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08" w:rsidRPr="006D0208" w:rsidRDefault="006D0208" w:rsidP="006D0208">
      <w:pPr>
        <w:jc w:val="center"/>
        <w:outlineLvl w:val="0"/>
        <w:rPr>
          <w:rFonts w:ascii="黑体" w:eastAsia="黑体" w:hAnsi="Courier New" w:cs="Courier New"/>
          <w:kern w:val="44"/>
          <w:szCs w:val="21"/>
        </w:rPr>
      </w:pPr>
      <w:bookmarkStart w:id="0" w:name="_Toc143422910"/>
      <w:bookmarkStart w:id="1" w:name="_Toc238095219"/>
      <w:bookmarkStart w:id="2" w:name="_Toc143422919"/>
      <w:r w:rsidRPr="006D0208">
        <w:rPr>
          <w:rFonts w:ascii="黑体" w:eastAsia="黑体" w:hAnsi="Courier New" w:cs="Courier New"/>
          <w:kern w:val="44"/>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7" type="#_x0000_t75" style="width:149.25pt;height:74.25pt;mso-wrap-style:square;mso-position-horizontal-relative:page;mso-position-vertical-relative:page">
            <v:imagedata r:id="rId9" o:title=""/>
          </v:shape>
        </w:pict>
      </w:r>
    </w:p>
    <w:p w:rsidR="006D0208" w:rsidRPr="006D0208" w:rsidRDefault="006D0208" w:rsidP="006D0208">
      <w:pPr>
        <w:spacing w:line="380" w:lineRule="exact"/>
        <w:outlineLvl w:val="0"/>
        <w:rPr>
          <w:rFonts w:ascii="黑体" w:eastAsia="黑体" w:hAnsi="Courier New" w:cs="Courier New"/>
          <w:kern w:val="44"/>
          <w:szCs w:val="21"/>
        </w:rPr>
      </w:pPr>
      <w:r w:rsidRPr="006D0208">
        <w:rPr>
          <w:rFonts w:ascii="黑体" w:eastAsia="黑体" w:hAnsi="Courier New" w:cs="Courier New" w:hint="eastAsia"/>
          <w:kern w:val="44"/>
          <w:szCs w:val="21"/>
        </w:rPr>
        <w:t>1．南京理工大学简介 …………………………………………………（1）</w:t>
      </w:r>
    </w:p>
    <w:p w:rsidR="006D0208" w:rsidRPr="006D0208" w:rsidRDefault="006D0208" w:rsidP="006D0208">
      <w:pPr>
        <w:spacing w:line="380" w:lineRule="exact"/>
        <w:outlineLvl w:val="0"/>
        <w:rPr>
          <w:rFonts w:ascii="黑体" w:eastAsia="黑体" w:hAnsi="Courier New" w:cs="Courier New" w:hint="eastAsia"/>
          <w:kern w:val="44"/>
          <w:szCs w:val="21"/>
        </w:rPr>
      </w:pPr>
      <w:bookmarkStart w:id="3" w:name="_Toc206383335"/>
      <w:r w:rsidRPr="006D0208">
        <w:rPr>
          <w:rFonts w:ascii="黑体" w:eastAsia="黑体" w:hAnsi="Courier New" w:cs="Courier New" w:hint="eastAsia"/>
          <w:kern w:val="44"/>
          <w:szCs w:val="21"/>
        </w:rPr>
        <w:t>2．南京理工大学本科专业设置一览</w:t>
      </w:r>
      <w:bookmarkEnd w:id="3"/>
      <w:r w:rsidRPr="006D0208">
        <w:rPr>
          <w:rFonts w:ascii="黑体" w:eastAsia="黑体" w:hAnsi="Courier New" w:cs="Courier New" w:hint="eastAsia"/>
          <w:kern w:val="44"/>
          <w:szCs w:val="21"/>
        </w:rPr>
        <w:t>…………………………………（5）</w:t>
      </w:r>
    </w:p>
    <w:p w:rsidR="006D0208" w:rsidRPr="006D0208" w:rsidRDefault="006D0208" w:rsidP="006D0208">
      <w:pPr>
        <w:jc w:val="center"/>
        <w:outlineLvl w:val="0"/>
        <w:rPr>
          <w:rFonts w:ascii="黑体" w:eastAsia="黑体" w:hAnsi="Courier New" w:cs="Courier New" w:hint="eastAsia"/>
          <w:kern w:val="44"/>
          <w:szCs w:val="21"/>
        </w:rPr>
      </w:pPr>
      <w:r w:rsidRPr="006D0208">
        <w:rPr>
          <w:rFonts w:ascii="黑体" w:eastAsia="黑体" w:hAnsi="Courier New" w:cs="Courier New"/>
          <w:kern w:val="44"/>
          <w:szCs w:val="21"/>
        </w:rPr>
        <w:pict>
          <v:shape id="图片 2" o:spid="_x0000_i1028" type="#_x0000_t75" style="width:153.75pt;height:26.25pt;mso-wrap-style:square;mso-position-horizontal-relative:page;mso-position-vertical-relative:page">
            <v:imagedata r:id="rId10" o:title=""/>
          </v:shape>
        </w:pict>
      </w:r>
    </w:p>
    <w:p w:rsidR="006D0208" w:rsidRPr="006D0208" w:rsidRDefault="006D0208" w:rsidP="006D0208">
      <w:pPr>
        <w:spacing w:line="380" w:lineRule="exact"/>
        <w:outlineLvl w:val="0"/>
        <w:rPr>
          <w:rFonts w:ascii="黑体" w:eastAsia="黑体" w:hAnsi="Courier New" w:cs="Courier New" w:hint="eastAsia"/>
          <w:kern w:val="44"/>
          <w:szCs w:val="21"/>
        </w:rPr>
      </w:pPr>
      <w:r w:rsidRPr="006D0208">
        <w:rPr>
          <w:rFonts w:ascii="黑体" w:eastAsia="黑体" w:hAnsi="Courier New" w:cs="Courier New" w:hint="eastAsia"/>
          <w:kern w:val="44"/>
          <w:szCs w:val="21"/>
        </w:rPr>
        <w:t>3．普通高等学校学生管理规定………………………………………（8）</w:t>
      </w:r>
    </w:p>
    <w:p w:rsidR="006D0208" w:rsidRPr="006D0208" w:rsidRDefault="006D0208" w:rsidP="006D0208">
      <w:pPr>
        <w:spacing w:line="380" w:lineRule="exact"/>
        <w:outlineLvl w:val="0"/>
        <w:rPr>
          <w:rFonts w:ascii="黑体" w:eastAsia="黑体" w:hAnsi="Courier New" w:cs="Courier New" w:hint="eastAsia"/>
          <w:kern w:val="44"/>
          <w:szCs w:val="21"/>
        </w:rPr>
      </w:pPr>
      <w:r w:rsidRPr="006D0208">
        <w:rPr>
          <w:rFonts w:ascii="黑体" w:eastAsia="黑体" w:hAnsi="Courier New" w:cs="Courier New" w:hint="eastAsia"/>
          <w:kern w:val="44"/>
          <w:szCs w:val="21"/>
        </w:rPr>
        <w:t>4．高等学校学生行为准则 …………………………………………（20）</w:t>
      </w:r>
    </w:p>
    <w:p w:rsidR="006D0208" w:rsidRPr="006D0208" w:rsidRDefault="006D0208" w:rsidP="006D0208">
      <w:pPr>
        <w:spacing w:line="380" w:lineRule="exact"/>
        <w:outlineLvl w:val="0"/>
        <w:rPr>
          <w:rFonts w:ascii="黑体" w:eastAsia="黑体" w:hAnsi="Courier New" w:cs="Courier New" w:hint="eastAsia"/>
          <w:kern w:val="44"/>
          <w:szCs w:val="21"/>
        </w:rPr>
      </w:pPr>
      <w:r w:rsidRPr="006D0208">
        <w:rPr>
          <w:rFonts w:ascii="黑体" w:eastAsia="黑体" w:hAnsi="Courier New" w:cs="Courier New" w:hint="eastAsia"/>
          <w:kern w:val="44"/>
          <w:szCs w:val="21"/>
        </w:rPr>
        <w:t>5．学生伤害事故处理办法……………………………………………（21）</w:t>
      </w:r>
    </w:p>
    <w:p w:rsidR="006D0208" w:rsidRPr="006D0208" w:rsidRDefault="006D0208" w:rsidP="006D0208">
      <w:pPr>
        <w:spacing w:line="380" w:lineRule="exact"/>
        <w:outlineLvl w:val="0"/>
        <w:rPr>
          <w:rFonts w:ascii="黑体" w:eastAsia="黑体" w:hAnsi="Courier New" w:cs="Courier New" w:hint="eastAsia"/>
          <w:kern w:val="44"/>
          <w:szCs w:val="21"/>
        </w:rPr>
      </w:pPr>
      <w:r w:rsidRPr="006D0208">
        <w:rPr>
          <w:rFonts w:ascii="黑体" w:eastAsia="黑体" w:hAnsi="Courier New" w:cs="Courier New" w:hint="eastAsia"/>
          <w:kern w:val="44"/>
          <w:szCs w:val="21"/>
        </w:rPr>
        <w:t>6．国家教育考试违规处理办法………………………………………（29）</w:t>
      </w:r>
    </w:p>
    <w:p w:rsidR="006D0208" w:rsidRPr="006D0208" w:rsidRDefault="006D0208" w:rsidP="006D0208">
      <w:pPr>
        <w:jc w:val="center"/>
        <w:outlineLvl w:val="0"/>
        <w:rPr>
          <w:rFonts w:ascii="黑体" w:eastAsia="黑体" w:hAnsi="Courier New" w:cs="Courier New" w:hint="eastAsia"/>
          <w:kern w:val="44"/>
          <w:szCs w:val="21"/>
        </w:rPr>
      </w:pPr>
      <w:r w:rsidRPr="006D0208">
        <w:rPr>
          <w:rFonts w:ascii="黑体" w:eastAsia="黑体" w:hAnsi="Courier New" w:cs="Courier New"/>
          <w:kern w:val="44"/>
          <w:szCs w:val="21"/>
        </w:rPr>
        <w:pict>
          <v:shape id="图片 3" o:spid="_x0000_i1029" type="#_x0000_t75" style="width:183.75pt;height:24.75pt;mso-wrap-style:square;mso-position-horizontal-relative:page;mso-position-vertical-relative:page">
            <v:imagedata r:id="rId11" o:title=""/>
          </v:shape>
        </w:pict>
      </w:r>
    </w:p>
    <w:p w:rsidR="006D0208" w:rsidRPr="006D0208" w:rsidRDefault="006D0208" w:rsidP="006D0208">
      <w:pPr>
        <w:jc w:val="center"/>
        <w:outlineLvl w:val="0"/>
        <w:rPr>
          <w:rFonts w:ascii="黑体" w:eastAsia="黑体" w:hAnsi="Courier New" w:cs="Courier New" w:hint="eastAsia"/>
          <w:kern w:val="44"/>
          <w:szCs w:val="21"/>
        </w:rPr>
      </w:pPr>
      <w:r w:rsidRPr="006D0208">
        <w:rPr>
          <w:rFonts w:ascii="黑体" w:eastAsia="黑体" w:hAnsi="Courier New" w:cs="Courier New" w:hint="eastAsia"/>
          <w:kern w:val="44"/>
          <w:szCs w:val="21"/>
        </w:rPr>
        <w:t>（一）学生管理规定</w:t>
      </w:r>
    </w:p>
    <w:p w:rsidR="006D0208" w:rsidRPr="006D0208" w:rsidRDefault="006D0208" w:rsidP="006D0208">
      <w:pPr>
        <w:spacing w:line="380" w:lineRule="exact"/>
        <w:outlineLvl w:val="0"/>
        <w:rPr>
          <w:rFonts w:ascii="黑体" w:eastAsia="黑体" w:hAnsi="Courier New" w:cs="Courier New" w:hint="eastAsia"/>
          <w:kern w:val="44"/>
          <w:szCs w:val="21"/>
        </w:rPr>
      </w:pPr>
      <w:r w:rsidRPr="006D0208">
        <w:rPr>
          <w:rFonts w:ascii="黑体" w:eastAsia="黑体" w:hAnsi="Courier New" w:cs="Courier New" w:hint="eastAsia"/>
          <w:kern w:val="44"/>
          <w:szCs w:val="21"/>
        </w:rPr>
        <w:t>7．南京理工大学本科学生管理规定（修订）……………………… （40）</w:t>
      </w:r>
    </w:p>
    <w:p w:rsidR="006D0208" w:rsidRPr="006D0208" w:rsidRDefault="006D0208" w:rsidP="006D0208">
      <w:pPr>
        <w:spacing w:line="380" w:lineRule="exact"/>
        <w:outlineLvl w:val="0"/>
        <w:rPr>
          <w:rFonts w:ascii="黑体" w:eastAsia="黑体" w:hAnsi="Courier New" w:cs="Courier New" w:hint="eastAsia"/>
          <w:kern w:val="44"/>
          <w:szCs w:val="21"/>
        </w:rPr>
      </w:pPr>
      <w:r w:rsidRPr="006D0208">
        <w:rPr>
          <w:rFonts w:ascii="黑体" w:eastAsia="黑体" w:hAnsi="Courier New" w:cs="Courier New" w:hint="eastAsia"/>
          <w:kern w:val="44"/>
          <w:szCs w:val="21"/>
        </w:rPr>
        <w:t>8．南京理工大学延长学制本科生教育管理办法……………………（67）</w:t>
      </w:r>
    </w:p>
    <w:p w:rsidR="006D0208" w:rsidRPr="006D0208" w:rsidRDefault="006D0208" w:rsidP="006D0208">
      <w:pPr>
        <w:spacing w:line="380" w:lineRule="exact"/>
        <w:outlineLvl w:val="0"/>
        <w:rPr>
          <w:rFonts w:ascii="黑体" w:eastAsia="黑体" w:hAnsi="Courier New" w:cs="Courier New" w:hint="eastAsia"/>
          <w:kern w:val="44"/>
          <w:szCs w:val="21"/>
        </w:rPr>
      </w:pPr>
      <w:r w:rsidRPr="006D0208">
        <w:rPr>
          <w:rFonts w:ascii="黑体" w:eastAsia="黑体" w:hAnsi="Courier New" w:cs="Courier New" w:hint="eastAsia"/>
          <w:kern w:val="44"/>
          <w:szCs w:val="21"/>
        </w:rPr>
        <w:t>9．南京理工大学本科学生综合素质测评办法………………………（68）</w:t>
      </w:r>
    </w:p>
    <w:p w:rsidR="006D0208" w:rsidRPr="006D0208" w:rsidRDefault="006D0208" w:rsidP="006D0208">
      <w:pPr>
        <w:spacing w:line="380" w:lineRule="exact"/>
        <w:outlineLvl w:val="0"/>
        <w:rPr>
          <w:rFonts w:ascii="黑体" w:eastAsia="黑体" w:hAnsi="Courier New" w:cs="Courier New" w:hint="eastAsia"/>
          <w:kern w:val="44"/>
          <w:szCs w:val="21"/>
        </w:rPr>
      </w:pPr>
      <w:r w:rsidRPr="006D0208">
        <w:rPr>
          <w:rFonts w:ascii="黑体" w:eastAsia="黑体" w:hAnsi="Courier New" w:cs="Courier New" w:hint="eastAsia"/>
          <w:kern w:val="44"/>
          <w:szCs w:val="21"/>
        </w:rPr>
        <w:t>10．南京理工大学学生先进集体和先进个人评选办法……………（79）</w:t>
      </w:r>
    </w:p>
    <w:p w:rsidR="006D0208" w:rsidRPr="006D0208" w:rsidRDefault="006D0208" w:rsidP="006D0208">
      <w:pPr>
        <w:spacing w:line="380" w:lineRule="exact"/>
        <w:outlineLvl w:val="0"/>
        <w:rPr>
          <w:rFonts w:ascii="黑体" w:eastAsia="黑体" w:hAnsi="Courier New" w:cs="Courier New" w:hint="eastAsia"/>
          <w:kern w:val="44"/>
          <w:szCs w:val="21"/>
        </w:rPr>
      </w:pPr>
      <w:r w:rsidRPr="006D0208">
        <w:rPr>
          <w:rFonts w:ascii="黑体" w:eastAsia="黑体" w:hAnsi="Courier New" w:cs="Courier New" w:hint="eastAsia"/>
          <w:kern w:val="44"/>
          <w:szCs w:val="21"/>
        </w:rPr>
        <w:t>11．南京理工大学本科生学年评优预申报办法……………………（87）</w:t>
      </w:r>
    </w:p>
    <w:p w:rsidR="006D0208" w:rsidRPr="006D0208" w:rsidRDefault="006D0208" w:rsidP="006D0208">
      <w:pPr>
        <w:spacing w:line="380" w:lineRule="exact"/>
        <w:outlineLvl w:val="0"/>
        <w:rPr>
          <w:rFonts w:ascii="黑体" w:eastAsia="黑体" w:hAnsi="Courier New" w:cs="Courier New" w:hint="eastAsia"/>
          <w:kern w:val="44"/>
          <w:szCs w:val="21"/>
        </w:rPr>
      </w:pPr>
      <w:r w:rsidRPr="006D0208">
        <w:rPr>
          <w:rFonts w:ascii="黑体" w:eastAsia="黑体" w:hAnsi="Courier New" w:cs="Courier New" w:hint="eastAsia"/>
          <w:kern w:val="44"/>
          <w:szCs w:val="21"/>
        </w:rPr>
        <w:t>12．南京理工大学学生违纪处分条例………………………………（89）</w:t>
      </w:r>
    </w:p>
    <w:p w:rsidR="006D0208" w:rsidRPr="006D0208" w:rsidRDefault="006D0208" w:rsidP="006D0208">
      <w:pPr>
        <w:spacing w:line="380" w:lineRule="exact"/>
        <w:outlineLvl w:val="0"/>
        <w:rPr>
          <w:rFonts w:ascii="黑体" w:eastAsia="黑体" w:hAnsi="Courier New" w:cs="Courier New" w:hint="eastAsia"/>
          <w:kern w:val="44"/>
          <w:szCs w:val="21"/>
        </w:rPr>
      </w:pPr>
      <w:r w:rsidRPr="006D0208">
        <w:rPr>
          <w:rFonts w:ascii="黑体" w:eastAsia="黑体" w:hAnsi="Courier New" w:cs="Courier New" w:hint="eastAsia"/>
          <w:kern w:val="44"/>
          <w:szCs w:val="21"/>
        </w:rPr>
        <w:t>13．南京理工大学学生公寓消防安全管理规定……………………（102）</w:t>
      </w:r>
    </w:p>
    <w:p w:rsidR="006D0208" w:rsidRPr="006D0208" w:rsidRDefault="006D0208" w:rsidP="006D0208">
      <w:pPr>
        <w:jc w:val="center"/>
        <w:outlineLvl w:val="0"/>
        <w:rPr>
          <w:rFonts w:ascii="黑体" w:eastAsia="黑体" w:hAnsi="Courier New" w:cs="Courier New" w:hint="eastAsia"/>
          <w:kern w:val="44"/>
          <w:szCs w:val="21"/>
        </w:rPr>
      </w:pPr>
      <w:r w:rsidRPr="006D0208">
        <w:rPr>
          <w:rFonts w:ascii="黑体" w:eastAsia="黑体" w:hAnsi="Courier New" w:cs="Courier New" w:hint="eastAsia"/>
          <w:kern w:val="44"/>
          <w:szCs w:val="21"/>
        </w:rPr>
        <w:t>（二）奖助管理规定</w:t>
      </w:r>
    </w:p>
    <w:p w:rsidR="006D0208" w:rsidRPr="006D0208" w:rsidRDefault="006D0208" w:rsidP="006D0208">
      <w:pPr>
        <w:spacing w:line="380" w:lineRule="exact"/>
        <w:outlineLvl w:val="0"/>
        <w:rPr>
          <w:rFonts w:ascii="黑体" w:eastAsia="黑体" w:hAnsi="Courier New" w:cs="Courier New" w:hint="eastAsia"/>
          <w:kern w:val="44"/>
          <w:szCs w:val="21"/>
        </w:rPr>
      </w:pPr>
      <w:r w:rsidRPr="006D0208">
        <w:rPr>
          <w:rFonts w:ascii="黑体" w:eastAsia="黑体" w:hAnsi="Courier New" w:cs="Courier New" w:hint="eastAsia"/>
          <w:kern w:val="44"/>
          <w:szCs w:val="21"/>
        </w:rPr>
        <w:t>14．南京理工大学学生资助管理规定………………………………（107）</w:t>
      </w:r>
    </w:p>
    <w:p w:rsidR="006D0208" w:rsidRPr="006D0208" w:rsidRDefault="006D0208" w:rsidP="006D0208">
      <w:pPr>
        <w:spacing w:line="380" w:lineRule="exact"/>
        <w:outlineLvl w:val="0"/>
        <w:rPr>
          <w:rFonts w:ascii="黑体" w:eastAsia="黑体" w:hAnsi="Courier New" w:cs="Courier New" w:hint="eastAsia"/>
          <w:kern w:val="44"/>
          <w:szCs w:val="21"/>
        </w:rPr>
      </w:pPr>
      <w:r w:rsidRPr="006D0208">
        <w:rPr>
          <w:rFonts w:ascii="黑体" w:eastAsia="黑体" w:hAnsi="Courier New" w:cs="Courier New" w:hint="eastAsia"/>
          <w:kern w:val="44"/>
          <w:szCs w:val="21"/>
        </w:rPr>
        <w:t>15．南京理工大学学生奖助学金评定办法…………………………（128）</w:t>
      </w:r>
    </w:p>
    <w:p w:rsidR="006D0208" w:rsidRPr="006D0208" w:rsidRDefault="006D0208" w:rsidP="006D0208">
      <w:pPr>
        <w:jc w:val="center"/>
        <w:outlineLvl w:val="0"/>
        <w:rPr>
          <w:rFonts w:ascii="黑体" w:eastAsia="黑体" w:hAnsi="Courier New" w:cs="Courier New" w:hint="eastAsia"/>
          <w:kern w:val="44"/>
          <w:szCs w:val="21"/>
        </w:rPr>
      </w:pPr>
      <w:r w:rsidRPr="006D0208">
        <w:rPr>
          <w:rFonts w:ascii="黑体" w:eastAsia="黑体" w:hAnsi="Courier New" w:cs="Courier New"/>
          <w:kern w:val="44"/>
          <w:szCs w:val="21"/>
        </w:rPr>
        <w:lastRenderedPageBreak/>
        <w:pict>
          <v:shape id="图片 4" o:spid="_x0000_i1030" type="#_x0000_t75" style="width:186.75pt;height:79.5pt;mso-wrap-style:square;mso-position-horizontal-relative:page;mso-position-vertical-relative:page">
            <v:imagedata r:id="rId12" o:title=""/>
          </v:shape>
        </w:pict>
      </w:r>
    </w:p>
    <w:p w:rsidR="006D0208" w:rsidRPr="006D0208" w:rsidRDefault="006D0208" w:rsidP="006D0208">
      <w:pPr>
        <w:spacing w:line="380" w:lineRule="exact"/>
        <w:outlineLvl w:val="0"/>
        <w:rPr>
          <w:rFonts w:ascii="黑体" w:eastAsia="黑体" w:hAnsi="Courier New" w:cs="Courier New" w:hint="eastAsia"/>
          <w:kern w:val="44"/>
          <w:szCs w:val="21"/>
        </w:rPr>
      </w:pPr>
      <w:r w:rsidRPr="006D0208">
        <w:rPr>
          <w:rFonts w:ascii="黑体" w:eastAsia="黑体" w:hAnsi="Courier New" w:cs="Courier New" w:hint="eastAsia"/>
          <w:kern w:val="44"/>
          <w:szCs w:val="21"/>
        </w:rPr>
        <w:t>16．南京理工大学授予学士学位的规定…………………………</w:t>
      </w:r>
      <w:bookmarkStart w:id="4" w:name="_Toc206383320"/>
      <w:r w:rsidRPr="006D0208">
        <w:rPr>
          <w:rFonts w:ascii="黑体" w:eastAsia="黑体" w:hAnsi="Courier New" w:cs="Courier New" w:hint="eastAsia"/>
          <w:kern w:val="44"/>
          <w:szCs w:val="21"/>
        </w:rPr>
        <w:t>…（140）</w:t>
      </w:r>
    </w:p>
    <w:p w:rsidR="006D0208" w:rsidRPr="006D0208" w:rsidRDefault="006D0208" w:rsidP="006D0208">
      <w:pPr>
        <w:spacing w:line="380" w:lineRule="exact"/>
        <w:outlineLvl w:val="0"/>
        <w:rPr>
          <w:rFonts w:ascii="黑体" w:eastAsia="黑体" w:hAnsi="Courier New" w:cs="Courier New" w:hint="eastAsia"/>
          <w:kern w:val="44"/>
          <w:szCs w:val="21"/>
        </w:rPr>
      </w:pPr>
      <w:r w:rsidRPr="006D0208">
        <w:rPr>
          <w:rFonts w:ascii="黑体" w:eastAsia="黑体" w:hAnsi="Courier New" w:cs="Courier New" w:hint="eastAsia"/>
          <w:kern w:val="44"/>
          <w:szCs w:val="21"/>
        </w:rPr>
        <w:t>17．南京理工大学课程考核管理实施细则…………………………（142）</w:t>
      </w:r>
    </w:p>
    <w:p w:rsidR="006D0208" w:rsidRPr="006D0208" w:rsidRDefault="006D0208" w:rsidP="006D0208">
      <w:pPr>
        <w:spacing w:line="380" w:lineRule="exact"/>
        <w:outlineLvl w:val="0"/>
        <w:rPr>
          <w:rFonts w:ascii="黑体" w:eastAsia="黑体" w:hAnsi="Courier New" w:cs="Courier New" w:hint="eastAsia"/>
          <w:kern w:val="44"/>
          <w:szCs w:val="21"/>
        </w:rPr>
      </w:pPr>
      <w:r w:rsidRPr="006D0208">
        <w:rPr>
          <w:rFonts w:ascii="黑体" w:eastAsia="黑体" w:hAnsi="Courier New" w:cs="Courier New" w:hint="eastAsia"/>
          <w:kern w:val="44"/>
          <w:szCs w:val="21"/>
        </w:rPr>
        <w:t>18．南京理工大学本科生</w:t>
      </w:r>
      <w:bookmarkEnd w:id="4"/>
      <w:r w:rsidRPr="006D0208">
        <w:rPr>
          <w:rFonts w:ascii="黑体" w:eastAsia="黑体" w:hAnsi="Courier New" w:cs="Courier New" w:hint="eastAsia"/>
          <w:kern w:val="44"/>
          <w:szCs w:val="21"/>
        </w:rPr>
        <w:t>副修学习管理暂行规定…………………（149）</w:t>
      </w:r>
      <w:bookmarkStart w:id="5" w:name="_Toc206383322"/>
      <w:bookmarkStart w:id="6" w:name="_Toc143422926"/>
      <w:bookmarkStart w:id="7" w:name="_Toc80848641"/>
      <w:bookmarkStart w:id="8" w:name="_Toc17625491"/>
    </w:p>
    <w:p w:rsidR="006D0208" w:rsidRPr="006D0208" w:rsidRDefault="006D0208" w:rsidP="006D0208">
      <w:pPr>
        <w:spacing w:line="380" w:lineRule="exact"/>
        <w:outlineLvl w:val="0"/>
        <w:rPr>
          <w:rFonts w:ascii="黑体" w:eastAsia="黑体" w:hAnsi="Courier New" w:cs="Courier New" w:hint="eastAsia"/>
          <w:kern w:val="44"/>
          <w:szCs w:val="21"/>
        </w:rPr>
      </w:pPr>
      <w:r>
        <w:rPr>
          <w:rFonts w:ascii="黑体" w:eastAsia="黑体" w:hAnsi="Courier New" w:cs="Courier New" w:hint="eastAsia"/>
          <w:kern w:val="44"/>
          <w:szCs w:val="21"/>
        </w:rPr>
        <w:t>19</w:t>
      </w:r>
      <w:r w:rsidRPr="006D0208">
        <w:rPr>
          <w:rFonts w:ascii="黑体" w:eastAsia="黑体" w:hAnsi="Courier New" w:cs="Courier New" w:hint="eastAsia"/>
          <w:kern w:val="44"/>
          <w:szCs w:val="21"/>
        </w:rPr>
        <w:t>．南京理工大学学生调整专业实施办法（试行）………………（154）</w:t>
      </w:r>
    </w:p>
    <w:p w:rsidR="006D0208" w:rsidRPr="006D0208" w:rsidRDefault="006D0208" w:rsidP="006D0208">
      <w:pPr>
        <w:spacing w:line="380" w:lineRule="exact"/>
        <w:outlineLvl w:val="0"/>
        <w:rPr>
          <w:rFonts w:ascii="黑体" w:eastAsia="黑体" w:hAnsi="Courier New" w:cs="Courier New" w:hint="eastAsia"/>
          <w:kern w:val="44"/>
          <w:szCs w:val="21"/>
        </w:rPr>
      </w:pPr>
      <w:r w:rsidRPr="006D0208">
        <w:rPr>
          <w:rFonts w:ascii="黑体" w:eastAsia="黑体" w:hAnsi="Courier New" w:cs="Courier New" w:hint="eastAsia"/>
          <w:kern w:val="44"/>
          <w:szCs w:val="21"/>
        </w:rPr>
        <w:t>20．南京理工大学推荐优秀本科毕业生免试攻读研究生的实施办法</w:t>
      </w:r>
    </w:p>
    <w:p w:rsidR="006D0208" w:rsidRDefault="006D0208" w:rsidP="006D0208">
      <w:pPr>
        <w:snapToGrid w:val="0"/>
        <w:spacing w:line="360" w:lineRule="exact"/>
        <w:ind w:firstLineChars="135" w:firstLine="283"/>
        <w:rPr>
          <w:rFonts w:ascii="黑体" w:eastAsia="黑体" w:hint="eastAsia"/>
          <w:color w:val="000000"/>
          <w:szCs w:val="21"/>
        </w:rPr>
      </w:pPr>
      <w:r>
        <w:rPr>
          <w:rFonts w:ascii="黑体" w:eastAsia="黑体" w:hint="eastAsia"/>
          <w:color w:val="000000"/>
          <w:szCs w:val="21"/>
        </w:rPr>
        <w:t>……………………………………………………………</w:t>
      </w:r>
      <w:r w:rsidRPr="006D0208">
        <w:rPr>
          <w:rFonts w:ascii="黑体" w:eastAsia="黑体" w:hAnsi="Courier New" w:cs="Courier New" w:hint="eastAsia"/>
          <w:kern w:val="44"/>
          <w:szCs w:val="21"/>
        </w:rPr>
        <w:t>…</w:t>
      </w:r>
      <w:r>
        <w:rPr>
          <w:rFonts w:ascii="黑体" w:eastAsia="黑体" w:hint="eastAsia"/>
          <w:color w:val="000000"/>
          <w:szCs w:val="21"/>
        </w:rPr>
        <w:t>……（157）</w:t>
      </w:r>
    </w:p>
    <w:p w:rsidR="006D0208" w:rsidRDefault="006D0208" w:rsidP="006D0208">
      <w:pPr>
        <w:spacing w:line="380" w:lineRule="exact"/>
        <w:outlineLvl w:val="0"/>
        <w:rPr>
          <w:rFonts w:ascii="黑体" w:eastAsia="黑体" w:hAnsi="Courier New" w:cs="Courier New" w:hint="eastAsia"/>
          <w:kern w:val="44"/>
          <w:szCs w:val="21"/>
        </w:rPr>
      </w:pPr>
      <w:r>
        <w:rPr>
          <w:rFonts w:ascii="黑体" w:eastAsia="黑体" w:hAnsi="Courier New" w:cs="Courier New" w:hint="eastAsia"/>
          <w:kern w:val="44"/>
          <w:szCs w:val="21"/>
        </w:rPr>
        <w:t>21</w:t>
      </w:r>
      <w:r>
        <w:rPr>
          <w:rFonts w:hint="eastAsia"/>
          <w:color w:val="000000"/>
          <w:szCs w:val="21"/>
        </w:rPr>
        <w:t>．</w:t>
      </w:r>
      <w:r>
        <w:rPr>
          <w:rFonts w:eastAsia="黑体" w:hint="eastAsia"/>
          <w:kern w:val="44"/>
          <w:szCs w:val="21"/>
        </w:rPr>
        <w:t>南京理工大学本科生出国（境）交流学习管理办法</w:t>
      </w:r>
      <w:r>
        <w:rPr>
          <w:rFonts w:ascii="黑体" w:eastAsia="黑体" w:hint="eastAsia"/>
          <w:szCs w:val="21"/>
        </w:rPr>
        <w:t>…………（160）</w:t>
      </w:r>
    </w:p>
    <w:bookmarkEnd w:id="5"/>
    <w:bookmarkEnd w:id="6"/>
    <w:bookmarkEnd w:id="7"/>
    <w:bookmarkEnd w:id="8"/>
    <w:p w:rsidR="006D0208" w:rsidRDefault="006D0208" w:rsidP="006D0208">
      <w:pPr>
        <w:tabs>
          <w:tab w:val="left" w:pos="540"/>
        </w:tabs>
        <w:snapToGrid w:val="0"/>
        <w:spacing w:line="360" w:lineRule="exact"/>
        <w:outlineLvl w:val="0"/>
        <w:rPr>
          <w:rFonts w:ascii="黑体" w:eastAsia="黑体" w:hint="eastAsia"/>
          <w:color w:val="000000"/>
          <w:szCs w:val="21"/>
        </w:rPr>
      </w:pPr>
      <w:r>
        <w:rPr>
          <w:rFonts w:ascii="黑体" w:eastAsia="黑体" w:hint="eastAsia"/>
          <w:color w:val="000000"/>
          <w:szCs w:val="21"/>
        </w:rPr>
        <w:t>22</w:t>
      </w:r>
      <w:r>
        <w:rPr>
          <w:rFonts w:hint="eastAsia"/>
          <w:color w:val="000000"/>
          <w:szCs w:val="21"/>
        </w:rPr>
        <w:t>．</w:t>
      </w:r>
      <w:r>
        <w:rPr>
          <w:rFonts w:ascii="黑体" w:eastAsia="黑体" w:hint="eastAsia"/>
          <w:color w:val="000000"/>
          <w:szCs w:val="21"/>
        </w:rPr>
        <w:t>南京理工大学本科生科研训练工作管理规定……………</w:t>
      </w:r>
      <w:r w:rsidRPr="006D0208">
        <w:rPr>
          <w:rFonts w:ascii="黑体" w:eastAsia="黑体" w:hAnsi="Courier New" w:cs="Courier New" w:hint="eastAsia"/>
          <w:kern w:val="44"/>
          <w:szCs w:val="21"/>
        </w:rPr>
        <w:t>…</w:t>
      </w:r>
      <w:r>
        <w:rPr>
          <w:rFonts w:ascii="黑体" w:eastAsia="黑体" w:hint="eastAsia"/>
          <w:color w:val="000000"/>
          <w:szCs w:val="21"/>
        </w:rPr>
        <w:t>…（164）</w:t>
      </w:r>
    </w:p>
    <w:p w:rsidR="006D0208" w:rsidRDefault="006D0208" w:rsidP="006D0208">
      <w:pPr>
        <w:snapToGrid w:val="0"/>
        <w:spacing w:line="360" w:lineRule="exact"/>
        <w:jc w:val="distribute"/>
        <w:outlineLvl w:val="0"/>
        <w:rPr>
          <w:rFonts w:ascii="黑体" w:eastAsia="黑体" w:hint="eastAsia"/>
          <w:color w:val="000000"/>
          <w:szCs w:val="21"/>
        </w:rPr>
      </w:pPr>
      <w:bookmarkStart w:id="9" w:name="_Toc206383327"/>
      <w:r>
        <w:rPr>
          <w:rFonts w:ascii="黑体" w:eastAsia="黑体" w:hint="eastAsia"/>
          <w:color w:val="000000"/>
          <w:szCs w:val="21"/>
        </w:rPr>
        <w:t>23</w:t>
      </w:r>
      <w:r>
        <w:rPr>
          <w:rFonts w:hint="eastAsia"/>
          <w:color w:val="000000"/>
          <w:szCs w:val="21"/>
        </w:rPr>
        <w:t>．</w:t>
      </w:r>
      <w:r>
        <w:rPr>
          <w:rFonts w:ascii="黑体" w:eastAsia="黑体" w:hint="eastAsia"/>
          <w:color w:val="000000"/>
          <w:szCs w:val="21"/>
        </w:rPr>
        <w:t>南京理工大学本科生学术科技竞赛实施办法</w:t>
      </w:r>
      <w:bookmarkEnd w:id="9"/>
      <w:r>
        <w:rPr>
          <w:rFonts w:ascii="黑体" w:eastAsia="黑体" w:hint="eastAsia"/>
          <w:color w:val="000000"/>
          <w:szCs w:val="21"/>
        </w:rPr>
        <w:t>………</w:t>
      </w:r>
      <w:r>
        <w:rPr>
          <w:rFonts w:hint="eastAsia"/>
          <w:color w:val="000000"/>
          <w:szCs w:val="21"/>
        </w:rPr>
        <w:t>…</w:t>
      </w:r>
      <w:r>
        <w:rPr>
          <w:rFonts w:ascii="黑体" w:eastAsia="黑体" w:hint="eastAsia"/>
          <w:color w:val="000000"/>
          <w:szCs w:val="21"/>
        </w:rPr>
        <w:t>…</w:t>
      </w:r>
      <w:r w:rsidRPr="006D0208">
        <w:rPr>
          <w:rFonts w:ascii="黑体" w:eastAsia="黑体" w:hAnsi="Courier New" w:cs="Courier New" w:hint="eastAsia"/>
          <w:kern w:val="44"/>
          <w:szCs w:val="21"/>
        </w:rPr>
        <w:t>…</w:t>
      </w:r>
      <w:r>
        <w:rPr>
          <w:rFonts w:ascii="黑体" w:eastAsia="黑体" w:hint="eastAsia"/>
          <w:color w:val="000000"/>
          <w:szCs w:val="21"/>
        </w:rPr>
        <w:t>…（171）</w:t>
      </w:r>
    </w:p>
    <w:p w:rsidR="006D0208" w:rsidRDefault="006D0208" w:rsidP="006D0208">
      <w:pPr>
        <w:snapToGrid w:val="0"/>
        <w:spacing w:line="360" w:lineRule="exact"/>
        <w:jc w:val="distribute"/>
        <w:outlineLvl w:val="0"/>
        <w:rPr>
          <w:rFonts w:ascii="黑体" w:eastAsia="黑体" w:hint="eastAsia"/>
          <w:color w:val="000000"/>
          <w:szCs w:val="21"/>
        </w:rPr>
      </w:pPr>
      <w:bookmarkStart w:id="10" w:name="_Toc206383328"/>
      <w:r>
        <w:rPr>
          <w:rFonts w:ascii="黑体" w:eastAsia="黑体" w:hint="eastAsia"/>
          <w:color w:val="000000"/>
          <w:szCs w:val="21"/>
        </w:rPr>
        <w:t>24</w:t>
      </w:r>
      <w:r>
        <w:rPr>
          <w:rFonts w:hint="eastAsia"/>
          <w:color w:val="000000"/>
          <w:szCs w:val="21"/>
        </w:rPr>
        <w:t>．</w:t>
      </w:r>
      <w:r>
        <w:rPr>
          <w:rFonts w:ascii="黑体" w:eastAsia="黑体" w:hint="eastAsia"/>
          <w:color w:val="000000"/>
          <w:szCs w:val="21"/>
        </w:rPr>
        <w:t>南京理工大学学生实验守则</w:t>
      </w:r>
      <w:bookmarkEnd w:id="10"/>
      <w:r>
        <w:rPr>
          <w:rFonts w:ascii="黑体" w:eastAsia="黑体" w:hint="eastAsia"/>
          <w:color w:val="000000"/>
          <w:szCs w:val="21"/>
        </w:rPr>
        <w:t>……………………</w:t>
      </w:r>
      <w:r>
        <w:rPr>
          <w:rFonts w:hint="eastAsia"/>
          <w:color w:val="000000"/>
          <w:szCs w:val="21"/>
        </w:rPr>
        <w:t>…</w:t>
      </w:r>
      <w:r>
        <w:rPr>
          <w:rFonts w:ascii="黑体" w:eastAsia="黑体" w:hint="eastAsia"/>
          <w:color w:val="000000"/>
          <w:szCs w:val="21"/>
        </w:rPr>
        <w:t>……</w:t>
      </w:r>
      <w:r w:rsidRPr="006D0208">
        <w:rPr>
          <w:rFonts w:ascii="黑体" w:eastAsia="黑体" w:hAnsi="Courier New" w:cs="Courier New" w:hint="eastAsia"/>
          <w:kern w:val="44"/>
          <w:szCs w:val="21"/>
        </w:rPr>
        <w:t>…</w:t>
      </w:r>
      <w:r>
        <w:rPr>
          <w:rFonts w:hint="eastAsia"/>
          <w:color w:val="000000"/>
          <w:szCs w:val="21"/>
        </w:rPr>
        <w:t>…</w:t>
      </w:r>
      <w:r>
        <w:rPr>
          <w:rFonts w:ascii="黑体" w:eastAsia="黑体" w:hint="eastAsia"/>
          <w:color w:val="000000"/>
          <w:szCs w:val="21"/>
        </w:rPr>
        <w:t>…（175）</w:t>
      </w:r>
    </w:p>
    <w:p w:rsidR="006D0208" w:rsidRDefault="006D0208" w:rsidP="006D0208">
      <w:pPr>
        <w:snapToGrid w:val="0"/>
        <w:spacing w:line="360" w:lineRule="exact"/>
        <w:jc w:val="distribute"/>
        <w:outlineLvl w:val="0"/>
        <w:rPr>
          <w:rFonts w:ascii="黑体" w:eastAsia="黑体" w:hint="eastAsia"/>
          <w:color w:val="000000"/>
          <w:szCs w:val="21"/>
        </w:rPr>
      </w:pPr>
      <w:bookmarkStart w:id="11" w:name="_Toc206383329"/>
      <w:r>
        <w:rPr>
          <w:rFonts w:ascii="黑体" w:eastAsia="黑体" w:hint="eastAsia"/>
          <w:color w:val="000000"/>
          <w:szCs w:val="21"/>
        </w:rPr>
        <w:t>25</w:t>
      </w:r>
      <w:r>
        <w:rPr>
          <w:rFonts w:hint="eastAsia"/>
          <w:color w:val="000000"/>
          <w:szCs w:val="21"/>
        </w:rPr>
        <w:t>．</w:t>
      </w:r>
      <w:r>
        <w:rPr>
          <w:rFonts w:ascii="黑体" w:eastAsia="黑体" w:hint="eastAsia"/>
          <w:color w:val="000000"/>
          <w:szCs w:val="21"/>
        </w:rPr>
        <w:t>南京理工大学开放型实验教学管理暂行规定（节选）</w:t>
      </w:r>
      <w:bookmarkEnd w:id="11"/>
      <w:r>
        <w:rPr>
          <w:rFonts w:hint="eastAsia"/>
          <w:color w:val="000000"/>
          <w:szCs w:val="21"/>
        </w:rPr>
        <w:t>…</w:t>
      </w:r>
      <w:r w:rsidRPr="006D0208">
        <w:rPr>
          <w:rFonts w:ascii="黑体" w:eastAsia="黑体" w:hAnsi="Courier New" w:cs="Courier New" w:hint="eastAsia"/>
          <w:kern w:val="44"/>
          <w:szCs w:val="21"/>
        </w:rPr>
        <w:t>…</w:t>
      </w:r>
      <w:r>
        <w:rPr>
          <w:rFonts w:hint="eastAsia"/>
          <w:color w:val="000000"/>
          <w:szCs w:val="21"/>
        </w:rPr>
        <w:t>……</w:t>
      </w:r>
      <w:r>
        <w:rPr>
          <w:rFonts w:ascii="黑体" w:eastAsia="黑体" w:hint="eastAsia"/>
          <w:color w:val="000000"/>
          <w:szCs w:val="21"/>
        </w:rPr>
        <w:t>（176）</w:t>
      </w:r>
    </w:p>
    <w:p w:rsidR="006D0208" w:rsidRDefault="006D0208" w:rsidP="006D0208">
      <w:pPr>
        <w:snapToGrid w:val="0"/>
        <w:spacing w:line="360" w:lineRule="exact"/>
        <w:jc w:val="distribute"/>
        <w:outlineLvl w:val="0"/>
        <w:rPr>
          <w:rFonts w:ascii="黑体" w:eastAsia="黑体" w:hint="eastAsia"/>
          <w:color w:val="000000"/>
          <w:szCs w:val="21"/>
        </w:rPr>
      </w:pPr>
      <w:bookmarkStart w:id="12" w:name="_Toc206383330"/>
      <w:r>
        <w:rPr>
          <w:rFonts w:ascii="黑体" w:eastAsia="黑体" w:hint="eastAsia"/>
          <w:color w:val="000000"/>
          <w:szCs w:val="21"/>
        </w:rPr>
        <w:t>26</w:t>
      </w:r>
      <w:r>
        <w:rPr>
          <w:rFonts w:hint="eastAsia"/>
          <w:color w:val="000000"/>
          <w:szCs w:val="21"/>
        </w:rPr>
        <w:t>．</w:t>
      </w:r>
      <w:r>
        <w:rPr>
          <w:rFonts w:ascii="黑体" w:eastAsia="黑体" w:hint="eastAsia"/>
          <w:color w:val="000000"/>
          <w:szCs w:val="21"/>
        </w:rPr>
        <w:t>南京理工大学学生校内教学实习守则</w:t>
      </w:r>
      <w:bookmarkEnd w:id="12"/>
      <w:r>
        <w:rPr>
          <w:rFonts w:ascii="黑体" w:eastAsia="黑体" w:hint="eastAsia"/>
          <w:color w:val="000000"/>
          <w:szCs w:val="21"/>
        </w:rPr>
        <w:t>………………</w:t>
      </w:r>
      <w:r>
        <w:rPr>
          <w:rFonts w:hint="eastAsia"/>
          <w:color w:val="000000"/>
          <w:szCs w:val="21"/>
        </w:rPr>
        <w:t>…</w:t>
      </w:r>
      <w:r w:rsidRPr="006D0208">
        <w:rPr>
          <w:rFonts w:ascii="黑体" w:eastAsia="黑体" w:hAnsi="Courier New" w:cs="Courier New" w:hint="eastAsia"/>
          <w:kern w:val="44"/>
          <w:szCs w:val="21"/>
        </w:rPr>
        <w:t>…</w:t>
      </w:r>
      <w:r>
        <w:rPr>
          <w:rFonts w:ascii="黑体" w:eastAsia="黑体" w:hint="eastAsia"/>
          <w:color w:val="000000"/>
          <w:szCs w:val="21"/>
        </w:rPr>
        <w:t>……（179）</w:t>
      </w:r>
    </w:p>
    <w:p w:rsidR="006D0208" w:rsidRDefault="006D0208" w:rsidP="006D0208">
      <w:pPr>
        <w:pStyle w:val="a9"/>
        <w:snapToGrid w:val="0"/>
        <w:spacing w:line="360" w:lineRule="exact"/>
        <w:jc w:val="distribute"/>
        <w:rPr>
          <w:rFonts w:ascii="黑体" w:eastAsia="黑体" w:hint="eastAsia"/>
          <w:color w:val="000000"/>
        </w:rPr>
      </w:pPr>
      <w:r>
        <w:rPr>
          <w:rFonts w:ascii="黑体" w:eastAsia="黑体" w:hint="eastAsia"/>
          <w:color w:val="000000"/>
        </w:rPr>
        <w:t>27</w:t>
      </w:r>
      <w:r>
        <w:rPr>
          <w:rFonts w:hint="eastAsia"/>
          <w:color w:val="000000"/>
        </w:rPr>
        <w:t>．</w:t>
      </w:r>
      <w:r>
        <w:rPr>
          <w:rFonts w:ascii="黑体" w:eastAsia="黑体" w:hint="eastAsia"/>
          <w:color w:val="000000"/>
        </w:rPr>
        <w:t>南京理工大学关于学生信息管理的规定</w:t>
      </w:r>
      <w:r>
        <w:rPr>
          <w:rFonts w:ascii="黑体" w:eastAsia="黑体" w:hint="eastAsia"/>
          <w:bCs/>
          <w:color w:val="000000"/>
        </w:rPr>
        <w:t>……………</w:t>
      </w:r>
      <w:r w:rsidRPr="006D0208">
        <w:rPr>
          <w:rFonts w:ascii="黑体" w:eastAsia="黑体" w:hint="eastAsia"/>
          <w:kern w:val="44"/>
        </w:rPr>
        <w:t>…</w:t>
      </w:r>
      <w:r>
        <w:rPr>
          <w:rFonts w:hint="eastAsia"/>
          <w:color w:val="000000"/>
        </w:rPr>
        <w:t>…</w:t>
      </w:r>
      <w:r>
        <w:rPr>
          <w:rFonts w:ascii="黑体" w:eastAsia="黑体" w:hint="eastAsia"/>
          <w:bCs/>
          <w:color w:val="000000"/>
        </w:rPr>
        <w:t>……</w:t>
      </w:r>
      <w:r>
        <w:rPr>
          <w:rFonts w:ascii="黑体" w:eastAsia="黑体" w:hint="eastAsia"/>
          <w:color w:val="000000"/>
        </w:rPr>
        <w:t>（181）</w:t>
      </w:r>
    </w:p>
    <w:p w:rsidR="006D0208" w:rsidRDefault="006D0208" w:rsidP="006D0208">
      <w:pPr>
        <w:snapToGrid w:val="0"/>
        <w:spacing w:line="360" w:lineRule="exact"/>
        <w:rPr>
          <w:rFonts w:ascii="黑体" w:eastAsia="黑体" w:hint="eastAsia"/>
          <w:color w:val="000000"/>
          <w:szCs w:val="21"/>
        </w:rPr>
      </w:pPr>
      <w:bookmarkStart w:id="13" w:name="_Toc206383332"/>
      <w:r>
        <w:rPr>
          <w:rFonts w:ascii="黑体" w:eastAsia="黑体" w:hint="eastAsia"/>
          <w:color w:val="000000"/>
          <w:szCs w:val="21"/>
        </w:rPr>
        <w:t>28</w:t>
      </w:r>
      <w:r>
        <w:rPr>
          <w:rFonts w:hint="eastAsia"/>
          <w:color w:val="000000"/>
          <w:szCs w:val="21"/>
        </w:rPr>
        <w:t>．</w:t>
      </w:r>
      <w:r>
        <w:rPr>
          <w:rFonts w:ascii="黑体" w:eastAsia="黑体" w:hint="eastAsia"/>
          <w:color w:val="000000"/>
          <w:szCs w:val="21"/>
        </w:rPr>
        <w:t>南京理工大学关于学生办理出国成绩证明和学历证明的</w:t>
      </w:r>
    </w:p>
    <w:p w:rsidR="006D0208" w:rsidRDefault="006D0208" w:rsidP="006D0208">
      <w:pPr>
        <w:snapToGrid w:val="0"/>
        <w:spacing w:line="360" w:lineRule="exact"/>
        <w:ind w:firstLineChars="200" w:firstLine="420"/>
        <w:rPr>
          <w:rFonts w:ascii="黑体" w:eastAsia="黑体" w:hint="eastAsia"/>
          <w:color w:val="000000"/>
          <w:szCs w:val="21"/>
        </w:rPr>
      </w:pPr>
      <w:r>
        <w:rPr>
          <w:rFonts w:ascii="黑体" w:eastAsia="黑体" w:hint="eastAsia"/>
          <w:color w:val="000000"/>
          <w:szCs w:val="21"/>
        </w:rPr>
        <w:t>管理规定</w:t>
      </w:r>
      <w:bookmarkEnd w:id="13"/>
      <w:r>
        <w:rPr>
          <w:rFonts w:ascii="黑体" w:eastAsia="黑体" w:hint="eastAsia"/>
          <w:bCs/>
          <w:color w:val="000000"/>
          <w:szCs w:val="21"/>
        </w:rPr>
        <w:t>………………………………………………</w:t>
      </w:r>
      <w:r w:rsidRPr="006D0208">
        <w:rPr>
          <w:rFonts w:ascii="黑体" w:eastAsia="黑体" w:hAnsi="Courier New" w:cs="Courier New" w:hint="eastAsia"/>
          <w:kern w:val="44"/>
          <w:szCs w:val="21"/>
        </w:rPr>
        <w:t>…</w:t>
      </w:r>
      <w:r>
        <w:rPr>
          <w:rFonts w:hint="eastAsia"/>
          <w:color w:val="000000"/>
          <w:szCs w:val="21"/>
        </w:rPr>
        <w:t>……</w:t>
      </w:r>
      <w:r>
        <w:rPr>
          <w:color w:val="000000"/>
          <w:szCs w:val="21"/>
        </w:rPr>
        <w:t xml:space="preserve"> </w:t>
      </w:r>
      <w:r>
        <w:rPr>
          <w:rFonts w:ascii="黑体" w:eastAsia="黑体" w:hint="eastAsia"/>
          <w:color w:val="000000"/>
          <w:szCs w:val="21"/>
        </w:rPr>
        <w:t>（183）</w:t>
      </w:r>
    </w:p>
    <w:p w:rsidR="006D0208" w:rsidRDefault="006D0208" w:rsidP="006D0208">
      <w:pPr>
        <w:snapToGrid w:val="0"/>
        <w:spacing w:line="360" w:lineRule="exact"/>
        <w:jc w:val="distribute"/>
        <w:rPr>
          <w:rFonts w:ascii="黑体" w:eastAsia="黑体" w:hint="eastAsia"/>
          <w:color w:val="000000"/>
          <w:szCs w:val="21"/>
        </w:rPr>
      </w:pPr>
      <w:r>
        <w:rPr>
          <w:rFonts w:ascii="黑体" w:eastAsia="黑体" w:hint="eastAsia"/>
          <w:color w:val="000000"/>
          <w:szCs w:val="21"/>
        </w:rPr>
        <w:t>29</w:t>
      </w:r>
      <w:r>
        <w:rPr>
          <w:rFonts w:hint="eastAsia"/>
          <w:color w:val="000000"/>
          <w:szCs w:val="21"/>
        </w:rPr>
        <w:t>．</w:t>
      </w:r>
      <w:r>
        <w:rPr>
          <w:rFonts w:ascii="黑体" w:eastAsia="黑体" w:hint="eastAsia"/>
          <w:color w:val="000000"/>
          <w:szCs w:val="21"/>
        </w:rPr>
        <w:t>南京理工大学关于教室使用的管理规定</w:t>
      </w:r>
      <w:r>
        <w:rPr>
          <w:rFonts w:ascii="黑体" w:eastAsia="黑体" w:hint="eastAsia"/>
          <w:bCs/>
          <w:color w:val="000000"/>
          <w:szCs w:val="21"/>
        </w:rPr>
        <w:t>……………</w:t>
      </w:r>
      <w:r w:rsidRPr="006D0208">
        <w:rPr>
          <w:rFonts w:ascii="黑体" w:eastAsia="黑体" w:hAnsi="Courier New" w:cs="Courier New" w:hint="eastAsia"/>
          <w:kern w:val="44"/>
          <w:szCs w:val="21"/>
        </w:rPr>
        <w:t>…</w:t>
      </w:r>
      <w:r>
        <w:rPr>
          <w:rFonts w:ascii="黑体" w:eastAsia="黑体" w:hint="eastAsia"/>
          <w:bCs/>
          <w:color w:val="000000"/>
          <w:szCs w:val="21"/>
        </w:rPr>
        <w:t>……</w:t>
      </w:r>
      <w:r>
        <w:rPr>
          <w:rFonts w:hint="eastAsia"/>
          <w:color w:val="000000"/>
          <w:szCs w:val="21"/>
        </w:rPr>
        <w:t>…</w:t>
      </w:r>
      <w:r>
        <w:rPr>
          <w:rFonts w:ascii="黑体" w:eastAsia="黑体" w:hint="eastAsia"/>
          <w:color w:val="000000"/>
          <w:szCs w:val="21"/>
        </w:rPr>
        <w:t>（184）</w:t>
      </w:r>
    </w:p>
    <w:p w:rsidR="006D0208" w:rsidRDefault="006D0208" w:rsidP="006D0208">
      <w:pPr>
        <w:snapToGrid w:val="0"/>
        <w:spacing w:line="360" w:lineRule="exact"/>
        <w:jc w:val="distribute"/>
        <w:outlineLvl w:val="0"/>
        <w:rPr>
          <w:rFonts w:ascii="黑体" w:eastAsia="黑体" w:hint="eastAsia"/>
          <w:color w:val="000000"/>
          <w:szCs w:val="21"/>
        </w:rPr>
      </w:pPr>
      <w:r>
        <w:rPr>
          <w:rFonts w:ascii="黑体" w:eastAsia="黑体" w:hint="eastAsia"/>
          <w:color w:val="000000"/>
          <w:szCs w:val="21"/>
        </w:rPr>
        <w:t>30</w:t>
      </w:r>
      <w:r>
        <w:rPr>
          <w:rFonts w:hint="eastAsia"/>
          <w:color w:val="000000"/>
          <w:szCs w:val="21"/>
        </w:rPr>
        <w:t>．</w:t>
      </w:r>
      <w:r>
        <w:rPr>
          <w:rFonts w:ascii="黑体" w:eastAsia="黑体" w:hint="eastAsia"/>
          <w:color w:val="000000"/>
          <w:szCs w:val="21"/>
        </w:rPr>
        <w:t>南京理工大学作息时间……</w:t>
      </w:r>
      <w:r>
        <w:rPr>
          <w:rFonts w:ascii="黑体" w:eastAsia="黑体" w:hint="eastAsia"/>
          <w:bCs/>
          <w:color w:val="000000"/>
          <w:szCs w:val="21"/>
        </w:rPr>
        <w:t>………………………</w:t>
      </w:r>
      <w:r w:rsidRPr="006D0208">
        <w:rPr>
          <w:rFonts w:ascii="黑体" w:eastAsia="黑体" w:hAnsi="Courier New" w:cs="Courier New" w:hint="eastAsia"/>
          <w:kern w:val="44"/>
          <w:szCs w:val="21"/>
        </w:rPr>
        <w:t>…</w:t>
      </w:r>
      <w:r>
        <w:rPr>
          <w:rFonts w:ascii="黑体" w:eastAsia="黑体" w:hint="eastAsia"/>
          <w:bCs/>
          <w:color w:val="000000"/>
          <w:szCs w:val="21"/>
        </w:rPr>
        <w:t>…………</w:t>
      </w:r>
      <w:r>
        <w:rPr>
          <w:rFonts w:ascii="黑体" w:eastAsia="黑体" w:hint="eastAsia"/>
          <w:color w:val="000000"/>
          <w:szCs w:val="21"/>
        </w:rPr>
        <w:t>（186）</w:t>
      </w:r>
    </w:p>
    <w:p w:rsidR="006D0208" w:rsidRDefault="006D0208" w:rsidP="006D0208">
      <w:pPr>
        <w:snapToGrid w:val="0"/>
        <w:spacing w:line="360" w:lineRule="exact"/>
        <w:jc w:val="left"/>
        <w:outlineLvl w:val="0"/>
        <w:rPr>
          <w:rFonts w:ascii="黑体" w:eastAsia="黑体" w:hint="eastAsia"/>
          <w:color w:val="000000"/>
          <w:szCs w:val="21"/>
        </w:rPr>
      </w:pPr>
      <w:r>
        <w:rPr>
          <w:rFonts w:ascii="黑体" w:eastAsia="黑体" w:hint="eastAsia"/>
          <w:color w:val="000000"/>
          <w:szCs w:val="21"/>
        </w:rPr>
        <w:t>附录：社会主义核心价值观</w:t>
      </w:r>
    </w:p>
    <w:p w:rsidR="006D0208" w:rsidRDefault="006D0208" w:rsidP="006D0208">
      <w:pPr>
        <w:snapToGrid w:val="0"/>
        <w:spacing w:line="360" w:lineRule="exact"/>
        <w:ind w:firstLineChars="300" w:firstLine="630"/>
        <w:outlineLvl w:val="0"/>
        <w:rPr>
          <w:rFonts w:ascii="黑体" w:eastAsia="黑体" w:hint="eastAsia"/>
          <w:color w:val="000000"/>
          <w:szCs w:val="21"/>
        </w:rPr>
      </w:pPr>
      <w:r>
        <w:rPr>
          <w:rFonts w:ascii="黑体" w:eastAsia="黑体" w:hint="eastAsia"/>
          <w:color w:val="000000"/>
          <w:szCs w:val="21"/>
        </w:rPr>
        <w:t>南京理工大学大学生文明公约</w:t>
      </w:r>
      <w:bookmarkStart w:id="14" w:name="_Toc206383334"/>
      <w:bookmarkStart w:id="15" w:name="_GoBack"/>
      <w:bookmarkEnd w:id="15"/>
    </w:p>
    <w:bookmarkEnd w:id="14"/>
    <w:p w:rsidR="006D0208" w:rsidRDefault="006D0208" w:rsidP="006D0208">
      <w:pPr>
        <w:snapToGrid w:val="0"/>
        <w:spacing w:line="360" w:lineRule="exact"/>
        <w:ind w:firstLineChars="300" w:firstLine="630"/>
        <w:jc w:val="left"/>
        <w:outlineLvl w:val="0"/>
        <w:rPr>
          <w:rFonts w:ascii="黑体" w:eastAsia="黑体" w:hint="eastAsia"/>
          <w:color w:val="000000"/>
          <w:szCs w:val="21"/>
        </w:rPr>
      </w:pPr>
      <w:r>
        <w:rPr>
          <w:rFonts w:ascii="黑体" w:eastAsia="黑体" w:hint="eastAsia"/>
          <w:bCs/>
          <w:color w:val="000000"/>
          <w:szCs w:val="21"/>
        </w:rPr>
        <w:t>南京理工大学</w:t>
      </w:r>
      <w:r>
        <w:rPr>
          <w:rFonts w:ascii="黑体" w:eastAsia="黑体" w:hint="eastAsia"/>
          <w:color w:val="000000"/>
          <w:szCs w:val="21"/>
        </w:rPr>
        <w:t>校歌《使命》词谱</w:t>
      </w:r>
    </w:p>
    <w:p w:rsidR="006D0208" w:rsidRDefault="006D0208" w:rsidP="00497876">
      <w:pPr>
        <w:pStyle w:val="a9"/>
        <w:snapToGrid w:val="0"/>
        <w:spacing w:afterLines="50" w:after="156"/>
        <w:jc w:val="center"/>
        <w:rPr>
          <w:rFonts w:ascii="黑体" w:eastAsia="黑体"/>
          <w:color w:val="000000"/>
          <w:sz w:val="32"/>
          <w:szCs w:val="30"/>
        </w:rPr>
        <w:sectPr w:rsidR="006D0208">
          <w:headerReference w:type="even" r:id="rId13"/>
          <w:headerReference w:type="default" r:id="rId14"/>
          <w:footerReference w:type="even" r:id="rId15"/>
          <w:footerReference w:type="default" r:id="rId16"/>
          <w:pgSz w:w="8392" w:h="11907"/>
          <w:pgMar w:top="1418" w:right="992" w:bottom="964" w:left="992" w:header="851" w:footer="680" w:gutter="0"/>
          <w:pgBorders>
            <w:top w:val="none" w:sz="0" w:space="1" w:color="auto"/>
            <w:left w:val="none" w:sz="0" w:space="4" w:color="auto"/>
            <w:bottom w:val="none" w:sz="0" w:space="1" w:color="auto"/>
            <w:right w:val="none" w:sz="0" w:space="4" w:color="auto"/>
          </w:pgBorders>
          <w:pgNumType w:fmt="numberInDash" w:start="1"/>
          <w:cols w:space="720"/>
          <w:docGrid w:type="lines" w:linePitch="312"/>
        </w:sectPr>
      </w:pPr>
    </w:p>
    <w:p w:rsidR="006F1D08" w:rsidRDefault="002174CE" w:rsidP="00497876">
      <w:pPr>
        <w:pStyle w:val="a9"/>
        <w:snapToGrid w:val="0"/>
        <w:spacing w:afterLines="50" w:after="156"/>
        <w:jc w:val="center"/>
        <w:rPr>
          <w:rFonts w:ascii="黑体" w:eastAsia="黑体"/>
          <w:color w:val="000000"/>
          <w:sz w:val="32"/>
          <w:szCs w:val="30"/>
        </w:rPr>
      </w:pPr>
      <w:r>
        <w:rPr>
          <w:rFonts w:ascii="黑体" w:eastAsia="黑体" w:hint="eastAsia"/>
          <w:color w:val="000000"/>
          <w:sz w:val="32"/>
          <w:szCs w:val="30"/>
        </w:rPr>
        <w:lastRenderedPageBreak/>
        <w:t>南京理工大学简介</w:t>
      </w:r>
    </w:p>
    <w:p w:rsidR="006F1D08" w:rsidRDefault="002174CE">
      <w:pPr>
        <w:widowControl/>
        <w:spacing w:line="330" w:lineRule="exact"/>
        <w:ind w:firstLine="420"/>
        <w:rPr>
          <w:rFonts w:hAnsi="宋体"/>
          <w:color w:val="000000"/>
          <w:kern w:val="0"/>
          <w:szCs w:val="21"/>
        </w:rPr>
      </w:pPr>
      <w:r>
        <w:rPr>
          <w:rFonts w:hAnsi="宋体" w:hint="eastAsia"/>
          <w:color w:val="000000"/>
          <w:kern w:val="0"/>
          <w:szCs w:val="21"/>
        </w:rPr>
        <w:t>南京理工大学是隶属于中华人民共和国工业和信息化部的全国重点大学，坐落在钟灵毓秀、虎踞龙蟠的古都南京。学校由创建于</w:t>
      </w:r>
      <w:r>
        <w:rPr>
          <w:rFonts w:hAnsi="宋体" w:hint="eastAsia"/>
          <w:color w:val="000000"/>
          <w:kern w:val="0"/>
          <w:szCs w:val="21"/>
        </w:rPr>
        <w:t>1953</w:t>
      </w:r>
      <w:r>
        <w:rPr>
          <w:rFonts w:hAnsi="宋体" w:hint="eastAsia"/>
          <w:color w:val="000000"/>
          <w:kern w:val="0"/>
          <w:szCs w:val="21"/>
        </w:rPr>
        <w:t>年的新中国军工科技最高学府</w:t>
      </w:r>
      <w:r>
        <w:rPr>
          <w:rFonts w:hAnsi="宋体" w:hint="eastAsia"/>
          <w:color w:val="000000"/>
          <w:kern w:val="0"/>
          <w:szCs w:val="21"/>
        </w:rPr>
        <w:t>---</w:t>
      </w:r>
      <w:r>
        <w:rPr>
          <w:rFonts w:hAnsi="宋体" w:hint="eastAsia"/>
          <w:color w:val="000000"/>
          <w:kern w:val="0"/>
          <w:szCs w:val="21"/>
        </w:rPr>
        <w:t>中国人民解放军军事工程学院（简称“哈军工”）分建而成，经历了炮兵工程学院、华东工程学院、华东工学院等发展阶段，</w:t>
      </w:r>
      <w:r>
        <w:rPr>
          <w:rFonts w:hAnsi="宋体" w:hint="eastAsia"/>
          <w:color w:val="000000"/>
          <w:kern w:val="0"/>
          <w:szCs w:val="21"/>
        </w:rPr>
        <w:t>1993</w:t>
      </w:r>
      <w:r>
        <w:rPr>
          <w:rFonts w:hAnsi="宋体" w:hint="eastAsia"/>
          <w:color w:val="000000"/>
          <w:kern w:val="0"/>
          <w:szCs w:val="21"/>
        </w:rPr>
        <w:t>年更名为南京理工大学。</w:t>
      </w:r>
      <w:r>
        <w:rPr>
          <w:rFonts w:hAnsi="宋体" w:hint="eastAsia"/>
          <w:color w:val="000000"/>
          <w:kern w:val="0"/>
          <w:szCs w:val="21"/>
        </w:rPr>
        <w:t>1995</w:t>
      </w:r>
      <w:r>
        <w:rPr>
          <w:rFonts w:hAnsi="宋体" w:hint="eastAsia"/>
          <w:color w:val="000000"/>
          <w:kern w:val="0"/>
          <w:szCs w:val="21"/>
        </w:rPr>
        <w:t>年，学校成为国家首批“</w:t>
      </w:r>
      <w:r>
        <w:rPr>
          <w:rFonts w:hAnsi="宋体" w:hint="eastAsia"/>
          <w:color w:val="000000"/>
          <w:kern w:val="0"/>
          <w:szCs w:val="21"/>
        </w:rPr>
        <w:t>211</w:t>
      </w:r>
      <w:r>
        <w:rPr>
          <w:rFonts w:hAnsi="宋体" w:hint="eastAsia"/>
          <w:color w:val="000000"/>
          <w:kern w:val="0"/>
          <w:szCs w:val="21"/>
        </w:rPr>
        <w:t>工程”重点建设高校；</w:t>
      </w:r>
      <w:r>
        <w:rPr>
          <w:rFonts w:hAnsi="宋体" w:hint="eastAsia"/>
          <w:color w:val="000000"/>
          <w:kern w:val="0"/>
          <w:szCs w:val="21"/>
        </w:rPr>
        <w:t>2000</w:t>
      </w:r>
      <w:r>
        <w:rPr>
          <w:rFonts w:hAnsi="宋体" w:hint="eastAsia"/>
          <w:color w:val="000000"/>
          <w:kern w:val="0"/>
          <w:szCs w:val="21"/>
        </w:rPr>
        <w:t>年，获教育部批准成立研究生院；</w:t>
      </w:r>
      <w:r>
        <w:rPr>
          <w:rFonts w:hAnsi="宋体" w:hint="eastAsia"/>
          <w:color w:val="000000"/>
          <w:kern w:val="0"/>
          <w:szCs w:val="21"/>
        </w:rPr>
        <w:t>2011</w:t>
      </w:r>
      <w:r>
        <w:rPr>
          <w:rFonts w:hAnsi="宋体" w:hint="eastAsia"/>
          <w:color w:val="000000"/>
          <w:kern w:val="0"/>
          <w:szCs w:val="21"/>
        </w:rPr>
        <w:t>年，获批建设“</w:t>
      </w:r>
      <w:r>
        <w:rPr>
          <w:rFonts w:hAnsi="宋体" w:hint="eastAsia"/>
          <w:color w:val="000000"/>
          <w:kern w:val="0"/>
          <w:szCs w:val="21"/>
        </w:rPr>
        <w:t>985</w:t>
      </w:r>
      <w:r>
        <w:rPr>
          <w:rFonts w:hAnsi="宋体" w:hint="eastAsia"/>
          <w:color w:val="000000"/>
          <w:kern w:val="0"/>
          <w:szCs w:val="21"/>
        </w:rPr>
        <w:t>工程优势学科创新平台”。学校坚持“以人为本，厚德博学”的办学理念，秉持“进德修业，志道鼎新”的校训，弘扬“团结、献身、求是、创新”的校风，以服务国家战略需求、推动社会进步为使命，致力于建设国内一流、国际知名的特色高水平研究型大学。</w:t>
      </w:r>
    </w:p>
    <w:p w:rsidR="006F1D08" w:rsidRDefault="002174CE">
      <w:pPr>
        <w:widowControl/>
        <w:spacing w:line="330" w:lineRule="exact"/>
        <w:ind w:firstLine="420"/>
        <w:rPr>
          <w:rFonts w:hAnsi="宋体"/>
          <w:color w:val="000000"/>
          <w:kern w:val="0"/>
          <w:szCs w:val="21"/>
        </w:rPr>
      </w:pPr>
      <w:r>
        <w:rPr>
          <w:rFonts w:hAnsi="宋体" w:hint="eastAsia"/>
          <w:color w:val="000000"/>
          <w:kern w:val="0"/>
          <w:szCs w:val="21"/>
        </w:rPr>
        <w:t>学校北依紫金山，西临明城墙，校园占地</w:t>
      </w:r>
      <w:r>
        <w:rPr>
          <w:rFonts w:hAnsi="宋体" w:hint="eastAsia"/>
          <w:color w:val="000000"/>
          <w:kern w:val="0"/>
          <w:szCs w:val="21"/>
        </w:rPr>
        <w:t>3118</w:t>
      </w:r>
      <w:r>
        <w:rPr>
          <w:rFonts w:hAnsi="宋体" w:hint="eastAsia"/>
          <w:color w:val="000000"/>
          <w:kern w:val="0"/>
          <w:szCs w:val="21"/>
        </w:rPr>
        <w:t>亩。校园内曲塘潋滟，佳木葱茏，碧草如茵，景色宜人，与中山陵风景区浑然一体，是修身治学的理想园地。校舍建筑总面积</w:t>
      </w:r>
      <w:r>
        <w:rPr>
          <w:rFonts w:hAnsi="宋体" w:hint="eastAsia"/>
          <w:color w:val="000000"/>
          <w:kern w:val="0"/>
          <w:szCs w:val="21"/>
        </w:rPr>
        <w:t>112</w:t>
      </w:r>
      <w:r>
        <w:rPr>
          <w:rFonts w:hAnsi="宋体" w:hint="eastAsia"/>
          <w:color w:val="000000"/>
          <w:kern w:val="0"/>
          <w:szCs w:val="21"/>
        </w:rPr>
        <w:t>万平方米，固定资产总值</w:t>
      </w:r>
      <w:r>
        <w:rPr>
          <w:rFonts w:hAnsi="宋体" w:hint="eastAsia"/>
          <w:color w:val="000000"/>
          <w:kern w:val="0"/>
          <w:szCs w:val="21"/>
        </w:rPr>
        <w:t>32.7</w:t>
      </w:r>
      <w:r>
        <w:rPr>
          <w:rFonts w:hAnsi="宋体" w:hint="eastAsia"/>
          <w:color w:val="000000"/>
          <w:kern w:val="0"/>
          <w:szCs w:val="21"/>
        </w:rPr>
        <w:t>亿元，各类基础设施齐全，后勤服务系统完善。各类教学科研仪器设备</w:t>
      </w:r>
      <w:r>
        <w:rPr>
          <w:rFonts w:hAnsi="宋体" w:hint="eastAsia"/>
          <w:color w:val="000000"/>
          <w:kern w:val="0"/>
          <w:szCs w:val="21"/>
        </w:rPr>
        <w:t>13.9</w:t>
      </w:r>
      <w:r>
        <w:rPr>
          <w:rFonts w:hAnsi="宋体" w:hint="eastAsia"/>
          <w:color w:val="000000"/>
          <w:kern w:val="0"/>
          <w:szCs w:val="21"/>
        </w:rPr>
        <w:t>亿元；图书馆藏有中外文图书文献</w:t>
      </w:r>
      <w:r>
        <w:rPr>
          <w:rFonts w:hAnsi="宋体" w:hint="eastAsia"/>
          <w:color w:val="000000"/>
          <w:kern w:val="0"/>
          <w:szCs w:val="21"/>
        </w:rPr>
        <w:t>250</w:t>
      </w:r>
      <w:r>
        <w:rPr>
          <w:rFonts w:hAnsi="宋体" w:hint="eastAsia"/>
          <w:color w:val="000000"/>
          <w:kern w:val="0"/>
          <w:szCs w:val="21"/>
        </w:rPr>
        <w:t>余万册。</w:t>
      </w:r>
    </w:p>
    <w:p w:rsidR="006F1D08" w:rsidRDefault="002174CE">
      <w:pPr>
        <w:widowControl/>
        <w:spacing w:line="330" w:lineRule="exact"/>
        <w:ind w:firstLine="420"/>
        <w:rPr>
          <w:rFonts w:hAnsi="宋体"/>
          <w:color w:val="000000"/>
          <w:kern w:val="0"/>
          <w:szCs w:val="21"/>
        </w:rPr>
      </w:pPr>
      <w:r>
        <w:rPr>
          <w:rFonts w:hAnsi="宋体" w:hint="eastAsia"/>
          <w:color w:val="000000"/>
          <w:kern w:val="0"/>
          <w:szCs w:val="21"/>
        </w:rPr>
        <w:t>学校设有机械工程学院、化工学院、电子工程与光电技术学院、计算机科学与工程学院、经济管理学院、能源与动力工程学院、自动化学院、理学院、外国语学院、公共事务学院、马克思主义学院、材料科学与工程学院、环境与生物工程学院、设计艺术与传媒学院、知识产权学院（国内首个部省共建的二级学院）等</w:t>
      </w:r>
      <w:r>
        <w:rPr>
          <w:rFonts w:hAnsi="宋体" w:hint="eastAsia"/>
          <w:color w:val="000000"/>
          <w:kern w:val="0"/>
          <w:szCs w:val="21"/>
        </w:rPr>
        <w:t>15</w:t>
      </w:r>
      <w:r>
        <w:rPr>
          <w:rFonts w:hAnsi="宋体" w:hint="eastAsia"/>
          <w:color w:val="000000"/>
          <w:kern w:val="0"/>
          <w:szCs w:val="21"/>
        </w:rPr>
        <w:t>个专业学院，建有研究生院、教育实验学院、中法工程师学院、国际教育学院、继续教育学院，并与合作方联合创办了南京理工大学紫金学院和南京理工大学泰州科技学院两个独立学院。 </w:t>
      </w:r>
    </w:p>
    <w:p w:rsidR="006F1D08" w:rsidRDefault="002174CE">
      <w:pPr>
        <w:widowControl/>
        <w:spacing w:line="330" w:lineRule="exact"/>
        <w:ind w:firstLine="420"/>
        <w:rPr>
          <w:rFonts w:hAnsi="宋体"/>
          <w:color w:val="000000"/>
          <w:kern w:val="0"/>
          <w:szCs w:val="21"/>
        </w:rPr>
      </w:pPr>
      <w:r>
        <w:rPr>
          <w:rFonts w:hAnsi="宋体" w:hint="eastAsia"/>
          <w:color w:val="000000"/>
          <w:kern w:val="0"/>
          <w:szCs w:val="21"/>
        </w:rPr>
        <w:t>学校现有国家重点学科</w:t>
      </w:r>
      <w:r>
        <w:rPr>
          <w:rFonts w:hAnsi="宋体" w:hint="eastAsia"/>
          <w:color w:val="000000"/>
          <w:kern w:val="0"/>
          <w:szCs w:val="21"/>
        </w:rPr>
        <w:t>9</w:t>
      </w:r>
      <w:r>
        <w:rPr>
          <w:rFonts w:hAnsi="宋体" w:hint="eastAsia"/>
          <w:color w:val="000000"/>
          <w:kern w:val="0"/>
          <w:szCs w:val="21"/>
        </w:rPr>
        <w:t>个，江苏省优势学科</w:t>
      </w:r>
      <w:r>
        <w:rPr>
          <w:rFonts w:hAnsi="宋体" w:hint="eastAsia"/>
          <w:color w:val="000000"/>
          <w:kern w:val="0"/>
          <w:szCs w:val="21"/>
        </w:rPr>
        <w:t>6</w:t>
      </w:r>
      <w:r>
        <w:rPr>
          <w:rFonts w:hAnsi="宋体" w:hint="eastAsia"/>
          <w:color w:val="000000"/>
          <w:kern w:val="0"/>
          <w:szCs w:val="21"/>
        </w:rPr>
        <w:t>个，江苏省一级重点学科</w:t>
      </w:r>
      <w:r>
        <w:rPr>
          <w:rFonts w:hAnsi="宋体" w:hint="eastAsia"/>
          <w:color w:val="000000"/>
          <w:kern w:val="0"/>
          <w:szCs w:val="21"/>
        </w:rPr>
        <w:t>7</w:t>
      </w:r>
      <w:r>
        <w:rPr>
          <w:rFonts w:hAnsi="宋体" w:hint="eastAsia"/>
          <w:color w:val="000000"/>
          <w:kern w:val="0"/>
          <w:szCs w:val="21"/>
        </w:rPr>
        <w:t>个，工信部重点学科</w:t>
      </w:r>
      <w:r>
        <w:rPr>
          <w:rFonts w:hAnsi="宋体" w:hint="eastAsia"/>
          <w:color w:val="000000"/>
          <w:kern w:val="0"/>
          <w:szCs w:val="21"/>
        </w:rPr>
        <w:t>7</w:t>
      </w:r>
      <w:r>
        <w:rPr>
          <w:rFonts w:hAnsi="宋体" w:hint="eastAsia"/>
          <w:color w:val="000000"/>
          <w:kern w:val="0"/>
          <w:szCs w:val="21"/>
        </w:rPr>
        <w:t>个，在长期发展过程中形成了兵器与装备、电子与信息、化工与材料三大优势学科群；国家级特色专业</w:t>
      </w:r>
      <w:r>
        <w:rPr>
          <w:rFonts w:hAnsi="宋体" w:hint="eastAsia"/>
          <w:color w:val="000000"/>
          <w:kern w:val="0"/>
          <w:szCs w:val="21"/>
        </w:rPr>
        <w:t>9</w:t>
      </w:r>
      <w:r>
        <w:rPr>
          <w:rFonts w:hAnsi="宋体" w:hint="eastAsia"/>
          <w:color w:val="000000"/>
          <w:kern w:val="0"/>
          <w:szCs w:val="21"/>
        </w:rPr>
        <w:t>个，</w:t>
      </w:r>
      <w:r>
        <w:rPr>
          <w:rFonts w:hAnsi="宋体" w:hint="eastAsia"/>
          <w:color w:val="000000"/>
          <w:kern w:val="0"/>
          <w:szCs w:val="21"/>
        </w:rPr>
        <w:lastRenderedPageBreak/>
        <w:t>教育部卓越工程师培养计划试点专业</w:t>
      </w:r>
      <w:r>
        <w:rPr>
          <w:rFonts w:hAnsi="宋体" w:hint="eastAsia"/>
          <w:color w:val="000000"/>
          <w:kern w:val="0"/>
          <w:szCs w:val="21"/>
        </w:rPr>
        <w:t>13</w:t>
      </w:r>
      <w:r>
        <w:rPr>
          <w:rFonts w:hAnsi="宋体" w:hint="eastAsia"/>
          <w:color w:val="000000"/>
          <w:kern w:val="0"/>
          <w:szCs w:val="21"/>
        </w:rPr>
        <w:t>个，江苏省重点专业类</w:t>
      </w:r>
      <w:r>
        <w:rPr>
          <w:rFonts w:hAnsi="宋体" w:hint="eastAsia"/>
          <w:color w:val="000000"/>
          <w:kern w:val="0"/>
          <w:szCs w:val="21"/>
        </w:rPr>
        <w:t>12</w:t>
      </w:r>
      <w:r>
        <w:rPr>
          <w:rFonts w:hAnsi="宋体" w:hint="eastAsia"/>
          <w:color w:val="000000"/>
          <w:kern w:val="0"/>
          <w:szCs w:val="21"/>
        </w:rPr>
        <w:t>个（覆盖</w:t>
      </w:r>
      <w:r>
        <w:rPr>
          <w:rFonts w:hAnsi="宋体" w:hint="eastAsia"/>
          <w:color w:val="000000"/>
          <w:kern w:val="0"/>
          <w:szCs w:val="21"/>
        </w:rPr>
        <w:t>38</w:t>
      </w:r>
      <w:r>
        <w:rPr>
          <w:rFonts w:hAnsi="宋体" w:hint="eastAsia"/>
          <w:color w:val="000000"/>
          <w:kern w:val="0"/>
          <w:szCs w:val="21"/>
        </w:rPr>
        <w:t>个本科专业），江苏省品牌专业建设一期立项</w:t>
      </w:r>
      <w:r>
        <w:rPr>
          <w:rFonts w:hAnsi="宋体" w:hint="eastAsia"/>
          <w:color w:val="000000"/>
          <w:kern w:val="0"/>
          <w:szCs w:val="21"/>
        </w:rPr>
        <w:t>6</w:t>
      </w:r>
      <w:r>
        <w:rPr>
          <w:rFonts w:hAnsi="宋体" w:hint="eastAsia"/>
          <w:color w:val="000000"/>
          <w:kern w:val="0"/>
          <w:szCs w:val="21"/>
        </w:rPr>
        <w:t>个；博士后流动站</w:t>
      </w:r>
      <w:r>
        <w:rPr>
          <w:rFonts w:hAnsi="宋体" w:hint="eastAsia"/>
          <w:color w:val="000000"/>
          <w:kern w:val="0"/>
          <w:szCs w:val="21"/>
        </w:rPr>
        <w:t>16</w:t>
      </w:r>
      <w:r>
        <w:rPr>
          <w:rFonts w:hAnsi="宋体" w:hint="eastAsia"/>
          <w:color w:val="000000"/>
          <w:kern w:val="0"/>
          <w:szCs w:val="21"/>
        </w:rPr>
        <w:t>个，博士学位点</w:t>
      </w:r>
      <w:r>
        <w:rPr>
          <w:rFonts w:hAnsi="宋体" w:hint="eastAsia"/>
          <w:color w:val="000000"/>
          <w:kern w:val="0"/>
          <w:szCs w:val="21"/>
        </w:rPr>
        <w:t>50</w:t>
      </w:r>
      <w:r>
        <w:rPr>
          <w:rFonts w:hAnsi="宋体" w:hint="eastAsia"/>
          <w:color w:val="000000"/>
          <w:kern w:val="0"/>
          <w:szCs w:val="21"/>
        </w:rPr>
        <w:t>个，硕士学位点</w:t>
      </w:r>
      <w:r>
        <w:rPr>
          <w:rFonts w:hAnsi="宋体" w:hint="eastAsia"/>
          <w:color w:val="000000"/>
          <w:kern w:val="0"/>
          <w:szCs w:val="21"/>
        </w:rPr>
        <w:t>117</w:t>
      </w:r>
      <w:r>
        <w:rPr>
          <w:rFonts w:hAnsi="宋体" w:hint="eastAsia"/>
          <w:color w:val="000000"/>
          <w:kern w:val="0"/>
          <w:szCs w:val="21"/>
        </w:rPr>
        <w:t>个；具有</w:t>
      </w:r>
      <w:r>
        <w:rPr>
          <w:rFonts w:hAnsi="宋体" w:hint="eastAsia"/>
          <w:color w:val="000000"/>
          <w:kern w:val="0"/>
          <w:szCs w:val="21"/>
        </w:rPr>
        <w:t>12</w:t>
      </w:r>
      <w:r>
        <w:rPr>
          <w:rFonts w:hAnsi="宋体" w:hint="eastAsia"/>
          <w:color w:val="000000"/>
          <w:kern w:val="0"/>
          <w:szCs w:val="21"/>
        </w:rPr>
        <w:t>个专业学位授权点，其中工程硕士涵盖</w:t>
      </w:r>
      <w:r>
        <w:rPr>
          <w:rFonts w:hAnsi="宋体" w:hint="eastAsia"/>
          <w:color w:val="000000"/>
          <w:kern w:val="0"/>
          <w:szCs w:val="21"/>
        </w:rPr>
        <w:t>27</w:t>
      </w:r>
      <w:r>
        <w:rPr>
          <w:rFonts w:hAnsi="宋体" w:hint="eastAsia"/>
          <w:color w:val="000000"/>
          <w:kern w:val="0"/>
          <w:szCs w:val="21"/>
        </w:rPr>
        <w:t>个工程领域；具有高级管理人员工商管理硕士（</w:t>
      </w:r>
      <w:r>
        <w:rPr>
          <w:rFonts w:hAnsi="宋体" w:hint="eastAsia"/>
          <w:color w:val="000000"/>
          <w:kern w:val="0"/>
          <w:szCs w:val="21"/>
        </w:rPr>
        <w:t>EMBA</w:t>
      </w:r>
      <w:r>
        <w:rPr>
          <w:rFonts w:hAnsi="宋体" w:hint="eastAsia"/>
          <w:color w:val="000000"/>
          <w:kern w:val="0"/>
          <w:szCs w:val="21"/>
        </w:rPr>
        <w:t>）授予权；具有在职人员以同等学力申请博士、硕士学位的授予权以及外国留学生和港澳台学生的招生权。学校现有各类在籍生</w:t>
      </w:r>
      <w:r>
        <w:rPr>
          <w:rFonts w:hAnsi="宋体" w:hint="eastAsia"/>
          <w:color w:val="000000"/>
          <w:kern w:val="0"/>
          <w:szCs w:val="21"/>
        </w:rPr>
        <w:t>3</w:t>
      </w:r>
      <w:r>
        <w:rPr>
          <w:rFonts w:hAnsi="宋体" w:hint="eastAsia"/>
          <w:color w:val="000000"/>
          <w:kern w:val="0"/>
          <w:szCs w:val="21"/>
        </w:rPr>
        <w:t>万余人。 </w:t>
      </w:r>
    </w:p>
    <w:p w:rsidR="006F1D08" w:rsidRDefault="002174CE">
      <w:pPr>
        <w:widowControl/>
        <w:spacing w:line="330" w:lineRule="exact"/>
        <w:ind w:firstLine="420"/>
        <w:rPr>
          <w:rFonts w:hAnsi="宋体"/>
          <w:color w:val="000000"/>
          <w:kern w:val="0"/>
          <w:szCs w:val="21"/>
        </w:rPr>
      </w:pPr>
      <w:r>
        <w:rPr>
          <w:rFonts w:hAnsi="宋体" w:hint="eastAsia"/>
          <w:color w:val="000000"/>
          <w:kern w:val="0"/>
          <w:szCs w:val="21"/>
        </w:rPr>
        <w:t>学校现有教职工</w:t>
      </w:r>
      <w:r>
        <w:rPr>
          <w:rFonts w:hAnsi="宋体" w:hint="eastAsia"/>
          <w:color w:val="000000"/>
          <w:kern w:val="0"/>
          <w:szCs w:val="21"/>
        </w:rPr>
        <w:t>3200</w:t>
      </w:r>
      <w:r>
        <w:rPr>
          <w:rFonts w:hAnsi="宋体" w:hint="eastAsia"/>
          <w:color w:val="000000"/>
          <w:kern w:val="0"/>
          <w:szCs w:val="21"/>
        </w:rPr>
        <w:t>余人，专任教师</w:t>
      </w:r>
      <w:r>
        <w:rPr>
          <w:rFonts w:hAnsi="宋体" w:hint="eastAsia"/>
          <w:color w:val="000000"/>
          <w:kern w:val="0"/>
          <w:szCs w:val="21"/>
        </w:rPr>
        <w:t>1900</w:t>
      </w:r>
      <w:r>
        <w:rPr>
          <w:rFonts w:hAnsi="宋体" w:hint="eastAsia"/>
          <w:color w:val="000000"/>
          <w:kern w:val="0"/>
          <w:szCs w:val="21"/>
        </w:rPr>
        <w:t>余人，教授、副教授</w:t>
      </w:r>
      <w:r>
        <w:rPr>
          <w:rFonts w:hAnsi="宋体" w:hint="eastAsia"/>
          <w:color w:val="000000"/>
          <w:kern w:val="0"/>
          <w:szCs w:val="21"/>
        </w:rPr>
        <w:t>1200</w:t>
      </w:r>
      <w:r>
        <w:rPr>
          <w:rFonts w:hAnsi="宋体" w:hint="eastAsia"/>
          <w:color w:val="000000"/>
          <w:kern w:val="0"/>
          <w:szCs w:val="21"/>
        </w:rPr>
        <w:t>余人，其中，两院院士</w:t>
      </w:r>
      <w:r>
        <w:rPr>
          <w:rFonts w:hAnsi="宋体" w:hint="eastAsia"/>
          <w:color w:val="000000"/>
          <w:kern w:val="0"/>
          <w:szCs w:val="21"/>
        </w:rPr>
        <w:t>8</w:t>
      </w:r>
      <w:r>
        <w:rPr>
          <w:rFonts w:hAnsi="宋体" w:hint="eastAsia"/>
          <w:color w:val="000000"/>
          <w:kern w:val="0"/>
          <w:szCs w:val="21"/>
        </w:rPr>
        <w:t>人，外国院士</w:t>
      </w:r>
      <w:r>
        <w:rPr>
          <w:rFonts w:hAnsi="宋体" w:hint="eastAsia"/>
          <w:color w:val="000000"/>
          <w:kern w:val="0"/>
          <w:szCs w:val="21"/>
        </w:rPr>
        <w:t>3</w:t>
      </w:r>
      <w:r>
        <w:rPr>
          <w:rFonts w:hAnsi="宋体" w:hint="eastAsia"/>
          <w:color w:val="000000"/>
          <w:kern w:val="0"/>
          <w:szCs w:val="21"/>
        </w:rPr>
        <w:t>人，“千人计划”专家</w:t>
      </w:r>
      <w:r>
        <w:rPr>
          <w:rFonts w:hAnsi="宋体" w:hint="eastAsia"/>
          <w:color w:val="000000"/>
          <w:kern w:val="0"/>
          <w:szCs w:val="21"/>
        </w:rPr>
        <w:t>10</w:t>
      </w:r>
      <w:r>
        <w:rPr>
          <w:rFonts w:hAnsi="宋体" w:hint="eastAsia"/>
          <w:color w:val="000000"/>
          <w:kern w:val="0"/>
          <w:szCs w:val="21"/>
        </w:rPr>
        <w:t>人，“万人计划”专家</w:t>
      </w:r>
      <w:r>
        <w:rPr>
          <w:rFonts w:hAnsi="宋体" w:hint="eastAsia"/>
          <w:color w:val="000000"/>
          <w:kern w:val="0"/>
          <w:szCs w:val="21"/>
        </w:rPr>
        <w:t>9</w:t>
      </w:r>
      <w:r>
        <w:rPr>
          <w:rFonts w:hAnsi="宋体" w:hint="eastAsia"/>
          <w:color w:val="000000"/>
          <w:kern w:val="0"/>
          <w:szCs w:val="21"/>
        </w:rPr>
        <w:t>人（其中杰出人才</w:t>
      </w:r>
      <w:r>
        <w:rPr>
          <w:rFonts w:hAnsi="宋体" w:hint="eastAsia"/>
          <w:color w:val="000000"/>
          <w:kern w:val="0"/>
          <w:szCs w:val="21"/>
        </w:rPr>
        <w:t>1</w:t>
      </w:r>
      <w:r>
        <w:rPr>
          <w:rFonts w:hAnsi="宋体" w:hint="eastAsia"/>
          <w:color w:val="000000"/>
          <w:kern w:val="0"/>
          <w:szCs w:val="21"/>
        </w:rPr>
        <w:t>人），“长江学者”</w:t>
      </w:r>
      <w:r>
        <w:rPr>
          <w:rFonts w:hAnsi="宋体" w:hint="eastAsia"/>
          <w:color w:val="000000"/>
          <w:kern w:val="0"/>
          <w:szCs w:val="21"/>
        </w:rPr>
        <w:t>14</w:t>
      </w:r>
      <w:r>
        <w:rPr>
          <w:rFonts w:hAnsi="宋体" w:hint="eastAsia"/>
          <w:color w:val="000000"/>
          <w:kern w:val="0"/>
          <w:szCs w:val="21"/>
        </w:rPr>
        <w:t>人，“国家杰出青年基金”获得者</w:t>
      </w:r>
      <w:r>
        <w:rPr>
          <w:rFonts w:hAnsi="宋体" w:hint="eastAsia"/>
          <w:color w:val="000000"/>
          <w:kern w:val="0"/>
          <w:szCs w:val="21"/>
        </w:rPr>
        <w:t>7</w:t>
      </w:r>
      <w:r>
        <w:rPr>
          <w:rFonts w:hAnsi="宋体" w:hint="eastAsia"/>
          <w:color w:val="000000"/>
          <w:kern w:val="0"/>
          <w:szCs w:val="21"/>
        </w:rPr>
        <w:t>人，“国家级教学名师奖”获得者</w:t>
      </w:r>
      <w:r>
        <w:rPr>
          <w:rFonts w:hAnsi="宋体" w:hint="eastAsia"/>
          <w:color w:val="000000"/>
          <w:kern w:val="0"/>
          <w:szCs w:val="21"/>
        </w:rPr>
        <w:t>3</w:t>
      </w:r>
      <w:r>
        <w:rPr>
          <w:rFonts w:hAnsi="宋体" w:hint="eastAsia"/>
          <w:color w:val="000000"/>
          <w:kern w:val="0"/>
          <w:szCs w:val="21"/>
        </w:rPr>
        <w:t>人，国务院学位委员会学科评议组成员</w:t>
      </w:r>
      <w:r>
        <w:rPr>
          <w:rFonts w:hAnsi="宋体" w:hint="eastAsia"/>
          <w:color w:val="000000"/>
          <w:kern w:val="0"/>
          <w:szCs w:val="21"/>
        </w:rPr>
        <w:t>5</w:t>
      </w:r>
      <w:r>
        <w:rPr>
          <w:rFonts w:hAnsi="宋体" w:hint="eastAsia"/>
          <w:color w:val="000000"/>
          <w:kern w:val="0"/>
          <w:szCs w:val="21"/>
        </w:rPr>
        <w:t>人（其中召集人</w:t>
      </w:r>
      <w:r>
        <w:rPr>
          <w:rFonts w:hAnsi="宋体" w:hint="eastAsia"/>
          <w:color w:val="000000"/>
          <w:kern w:val="0"/>
          <w:szCs w:val="21"/>
        </w:rPr>
        <w:t>1</w:t>
      </w:r>
      <w:r>
        <w:rPr>
          <w:rFonts w:hAnsi="宋体" w:hint="eastAsia"/>
          <w:color w:val="000000"/>
          <w:kern w:val="0"/>
          <w:szCs w:val="21"/>
        </w:rPr>
        <w:t>人），“</w:t>
      </w:r>
      <w:r>
        <w:rPr>
          <w:rFonts w:hAnsi="宋体" w:hint="eastAsia"/>
          <w:color w:val="000000"/>
          <w:kern w:val="0"/>
          <w:szCs w:val="21"/>
        </w:rPr>
        <w:t>973</w:t>
      </w:r>
      <w:r>
        <w:rPr>
          <w:rFonts w:hAnsi="宋体" w:hint="eastAsia"/>
          <w:color w:val="000000"/>
          <w:kern w:val="0"/>
          <w:szCs w:val="21"/>
        </w:rPr>
        <w:t>”首席科学家</w:t>
      </w:r>
      <w:r>
        <w:rPr>
          <w:rFonts w:hAnsi="宋体" w:hint="eastAsia"/>
          <w:color w:val="000000"/>
          <w:kern w:val="0"/>
          <w:szCs w:val="21"/>
        </w:rPr>
        <w:t>8</w:t>
      </w:r>
      <w:r>
        <w:rPr>
          <w:rFonts w:hAnsi="宋体" w:hint="eastAsia"/>
          <w:color w:val="000000"/>
          <w:kern w:val="0"/>
          <w:szCs w:val="21"/>
        </w:rPr>
        <w:t>人，“国家百千万人才工程”人选</w:t>
      </w:r>
      <w:r>
        <w:rPr>
          <w:rFonts w:hAnsi="宋体" w:hint="eastAsia"/>
          <w:color w:val="000000"/>
          <w:kern w:val="0"/>
          <w:szCs w:val="21"/>
        </w:rPr>
        <w:t>14</w:t>
      </w:r>
      <w:r>
        <w:rPr>
          <w:rFonts w:hAnsi="宋体" w:hint="eastAsia"/>
          <w:color w:val="000000"/>
          <w:kern w:val="0"/>
          <w:szCs w:val="21"/>
        </w:rPr>
        <w:t>人，“国家级有突出贡献中青年专家”</w:t>
      </w:r>
      <w:r>
        <w:rPr>
          <w:rFonts w:hAnsi="宋体" w:hint="eastAsia"/>
          <w:color w:val="000000"/>
          <w:kern w:val="0"/>
          <w:szCs w:val="21"/>
        </w:rPr>
        <w:t>8</w:t>
      </w:r>
      <w:r>
        <w:rPr>
          <w:rFonts w:hAnsi="宋体" w:hint="eastAsia"/>
          <w:color w:val="000000"/>
          <w:kern w:val="0"/>
          <w:szCs w:val="21"/>
        </w:rPr>
        <w:t>人，享受国务院政府特殊津贴</w:t>
      </w:r>
      <w:r>
        <w:rPr>
          <w:rFonts w:hAnsi="宋体" w:hint="eastAsia"/>
          <w:color w:val="000000"/>
          <w:kern w:val="0"/>
          <w:szCs w:val="21"/>
        </w:rPr>
        <w:t>196</w:t>
      </w:r>
      <w:r>
        <w:rPr>
          <w:rFonts w:hAnsi="宋体" w:hint="eastAsia"/>
          <w:color w:val="000000"/>
          <w:kern w:val="0"/>
          <w:szCs w:val="21"/>
        </w:rPr>
        <w:t>人，入选教育部“新世纪优秀人才支持计划”、“江苏双创计划”、“江苏特聘教授”等省部级以上人才计划</w:t>
      </w:r>
      <w:r>
        <w:rPr>
          <w:rFonts w:hAnsi="宋体" w:hint="eastAsia"/>
          <w:color w:val="000000"/>
          <w:kern w:val="0"/>
          <w:szCs w:val="21"/>
        </w:rPr>
        <w:t>300</w:t>
      </w:r>
      <w:r>
        <w:rPr>
          <w:rFonts w:hAnsi="宋体" w:hint="eastAsia"/>
          <w:color w:val="000000"/>
          <w:kern w:val="0"/>
          <w:szCs w:val="21"/>
        </w:rPr>
        <w:t>余人。教育部创新团队</w:t>
      </w:r>
      <w:r>
        <w:rPr>
          <w:rFonts w:hAnsi="宋体" w:hint="eastAsia"/>
          <w:color w:val="000000"/>
          <w:kern w:val="0"/>
          <w:szCs w:val="21"/>
        </w:rPr>
        <w:t>5</w:t>
      </w:r>
      <w:r>
        <w:rPr>
          <w:rFonts w:hAnsi="宋体" w:hint="eastAsia"/>
          <w:color w:val="000000"/>
          <w:kern w:val="0"/>
          <w:szCs w:val="21"/>
        </w:rPr>
        <w:t>个，国家级教学团队</w:t>
      </w:r>
      <w:r>
        <w:rPr>
          <w:rFonts w:hAnsi="宋体" w:hint="eastAsia"/>
          <w:color w:val="000000"/>
          <w:kern w:val="0"/>
          <w:szCs w:val="21"/>
        </w:rPr>
        <w:t>5</w:t>
      </w:r>
      <w:r>
        <w:rPr>
          <w:rFonts w:hAnsi="宋体" w:hint="eastAsia"/>
          <w:color w:val="000000"/>
          <w:kern w:val="0"/>
          <w:szCs w:val="21"/>
        </w:rPr>
        <w:t>个，国防科技创新团队</w:t>
      </w:r>
      <w:r>
        <w:rPr>
          <w:rFonts w:hAnsi="宋体" w:hint="eastAsia"/>
          <w:color w:val="000000"/>
          <w:kern w:val="0"/>
          <w:szCs w:val="21"/>
        </w:rPr>
        <w:t>8</w:t>
      </w:r>
      <w:r>
        <w:rPr>
          <w:rFonts w:hAnsi="宋体" w:hint="eastAsia"/>
          <w:color w:val="000000"/>
          <w:kern w:val="0"/>
          <w:szCs w:val="21"/>
        </w:rPr>
        <w:t>个，江苏省创新团队</w:t>
      </w:r>
      <w:r>
        <w:rPr>
          <w:rFonts w:hAnsi="宋体" w:hint="eastAsia"/>
          <w:color w:val="000000"/>
          <w:kern w:val="0"/>
          <w:szCs w:val="21"/>
        </w:rPr>
        <w:t>15</w:t>
      </w:r>
      <w:r>
        <w:rPr>
          <w:rFonts w:hAnsi="宋体" w:hint="eastAsia"/>
          <w:color w:val="000000"/>
          <w:kern w:val="0"/>
          <w:szCs w:val="21"/>
        </w:rPr>
        <w:t>个。学校具有教授任职资格整体审定权，相继入选“江苏省高层次人才创新创业基地”和国家“创新人才推进计划”国家创新人才培养示范基地。</w:t>
      </w:r>
    </w:p>
    <w:p w:rsidR="006F1D08" w:rsidRDefault="002174CE">
      <w:pPr>
        <w:widowControl/>
        <w:spacing w:line="330" w:lineRule="exact"/>
        <w:ind w:firstLine="420"/>
        <w:rPr>
          <w:rFonts w:hAnsi="宋体"/>
          <w:color w:val="000000"/>
          <w:kern w:val="0"/>
          <w:szCs w:val="21"/>
        </w:rPr>
      </w:pPr>
      <w:r>
        <w:rPr>
          <w:rFonts w:hAnsi="宋体" w:hint="eastAsia"/>
          <w:color w:val="000000"/>
          <w:kern w:val="0"/>
          <w:szCs w:val="21"/>
        </w:rPr>
        <w:t>学校坚持人才培养的中心地位，立足精英教育，培养基础宽厚，知识、能力、素质协调发展的高级专门人才和工程精英，造就求真务实、开拓创新、引领发展、具有国际视野的社会中坚。</w:t>
      </w:r>
      <w:r>
        <w:rPr>
          <w:rFonts w:hAnsi="宋体" w:hint="eastAsia"/>
          <w:color w:val="000000"/>
          <w:kern w:val="0"/>
          <w:szCs w:val="21"/>
        </w:rPr>
        <w:t>60</w:t>
      </w:r>
      <w:r>
        <w:rPr>
          <w:rFonts w:hAnsi="宋体" w:hint="eastAsia"/>
          <w:color w:val="000000"/>
          <w:kern w:val="0"/>
          <w:szCs w:val="21"/>
        </w:rPr>
        <w:t>多年来，累计为国家培养输送了</w:t>
      </w:r>
      <w:r>
        <w:rPr>
          <w:rFonts w:hAnsi="宋体" w:hint="eastAsia"/>
          <w:color w:val="000000"/>
          <w:kern w:val="0"/>
          <w:szCs w:val="21"/>
        </w:rPr>
        <w:t>16</w:t>
      </w:r>
      <w:r>
        <w:rPr>
          <w:rFonts w:hAnsi="宋体" w:hint="eastAsia"/>
          <w:color w:val="000000"/>
          <w:kern w:val="0"/>
          <w:szCs w:val="21"/>
        </w:rPr>
        <w:t>万余名各类高级专门人才，其中</w:t>
      </w:r>
      <w:r>
        <w:rPr>
          <w:rFonts w:hAnsi="宋体" w:hint="eastAsia"/>
          <w:color w:val="000000"/>
          <w:kern w:val="0"/>
          <w:szCs w:val="21"/>
        </w:rPr>
        <w:t>12</w:t>
      </w:r>
      <w:r>
        <w:rPr>
          <w:rFonts w:hAnsi="宋体" w:hint="eastAsia"/>
          <w:color w:val="000000"/>
          <w:kern w:val="0"/>
          <w:szCs w:val="21"/>
        </w:rPr>
        <w:t>人当选中国科学院、中国工程院院士，许多人成为高校、科研机构、企业和政府部门的领导和骨干。“十二五”以来，学校获得国家级教学成果奖</w:t>
      </w:r>
      <w:r>
        <w:rPr>
          <w:rFonts w:hAnsi="宋体" w:hint="eastAsia"/>
          <w:color w:val="000000"/>
          <w:kern w:val="0"/>
          <w:szCs w:val="21"/>
        </w:rPr>
        <w:t>3</w:t>
      </w:r>
      <w:r>
        <w:rPr>
          <w:rFonts w:hAnsi="宋体" w:hint="eastAsia"/>
          <w:color w:val="000000"/>
          <w:kern w:val="0"/>
          <w:szCs w:val="21"/>
        </w:rPr>
        <w:t>项；省部级教学成果奖</w:t>
      </w:r>
      <w:r>
        <w:rPr>
          <w:rFonts w:hAnsi="宋体" w:hint="eastAsia"/>
          <w:color w:val="000000"/>
          <w:kern w:val="0"/>
          <w:szCs w:val="21"/>
        </w:rPr>
        <w:t>15</w:t>
      </w:r>
      <w:r>
        <w:rPr>
          <w:rFonts w:hAnsi="宋体" w:hint="eastAsia"/>
          <w:color w:val="000000"/>
          <w:kern w:val="0"/>
          <w:szCs w:val="21"/>
        </w:rPr>
        <w:t>项，其中特等奖</w:t>
      </w:r>
      <w:r>
        <w:rPr>
          <w:rFonts w:hAnsi="宋体" w:hint="eastAsia"/>
          <w:color w:val="000000"/>
          <w:kern w:val="0"/>
          <w:szCs w:val="21"/>
        </w:rPr>
        <w:t>2</w:t>
      </w:r>
      <w:r>
        <w:rPr>
          <w:rFonts w:hAnsi="宋体" w:hint="eastAsia"/>
          <w:color w:val="000000"/>
          <w:kern w:val="0"/>
          <w:szCs w:val="21"/>
        </w:rPr>
        <w:t>项，一等奖</w:t>
      </w:r>
      <w:r>
        <w:rPr>
          <w:rFonts w:hAnsi="宋体" w:hint="eastAsia"/>
          <w:color w:val="000000"/>
          <w:kern w:val="0"/>
          <w:szCs w:val="21"/>
        </w:rPr>
        <w:t>6</w:t>
      </w:r>
      <w:r>
        <w:rPr>
          <w:rFonts w:hAnsi="宋体" w:hint="eastAsia"/>
          <w:color w:val="000000"/>
          <w:kern w:val="0"/>
          <w:szCs w:val="21"/>
        </w:rPr>
        <w:t>项。 </w:t>
      </w:r>
    </w:p>
    <w:p w:rsidR="006F1D08" w:rsidRDefault="002174CE">
      <w:pPr>
        <w:widowControl/>
        <w:spacing w:line="330" w:lineRule="exact"/>
        <w:ind w:firstLine="420"/>
        <w:rPr>
          <w:rFonts w:hAnsi="宋体"/>
          <w:color w:val="000000"/>
          <w:kern w:val="0"/>
          <w:szCs w:val="21"/>
        </w:rPr>
      </w:pPr>
      <w:r>
        <w:rPr>
          <w:rFonts w:hAnsi="宋体" w:hint="eastAsia"/>
          <w:color w:val="000000"/>
          <w:kern w:val="0"/>
          <w:szCs w:val="21"/>
        </w:rPr>
        <w:t>学校既是教育中心，又是科技中心，设有</w:t>
      </w:r>
      <w:r>
        <w:rPr>
          <w:rFonts w:hAnsi="宋体" w:hint="eastAsia"/>
          <w:color w:val="000000"/>
          <w:kern w:val="0"/>
          <w:szCs w:val="21"/>
        </w:rPr>
        <w:t>120</w:t>
      </w:r>
      <w:r>
        <w:rPr>
          <w:rFonts w:hAnsi="宋体" w:hint="eastAsia"/>
          <w:color w:val="000000"/>
          <w:kern w:val="0"/>
          <w:szCs w:val="21"/>
        </w:rPr>
        <w:t>个研究机构，拥有</w:t>
      </w:r>
      <w:r>
        <w:rPr>
          <w:rFonts w:hAnsi="宋体" w:hint="eastAsia"/>
          <w:color w:val="000000"/>
          <w:kern w:val="0"/>
          <w:szCs w:val="21"/>
        </w:rPr>
        <w:t>1</w:t>
      </w:r>
      <w:r>
        <w:rPr>
          <w:rFonts w:hAnsi="宋体" w:hint="eastAsia"/>
          <w:color w:val="000000"/>
          <w:kern w:val="0"/>
          <w:szCs w:val="21"/>
        </w:rPr>
        <w:t>个国家级重点实验室，</w:t>
      </w:r>
      <w:r>
        <w:rPr>
          <w:rFonts w:hAnsi="宋体" w:hint="eastAsia"/>
          <w:color w:val="000000"/>
          <w:kern w:val="0"/>
          <w:szCs w:val="21"/>
        </w:rPr>
        <w:t>1</w:t>
      </w:r>
      <w:r>
        <w:rPr>
          <w:rFonts w:hAnsi="宋体" w:hint="eastAsia"/>
          <w:color w:val="000000"/>
          <w:kern w:val="0"/>
          <w:szCs w:val="21"/>
        </w:rPr>
        <w:t>个国家级工程技术研究中心，</w:t>
      </w:r>
      <w:r>
        <w:rPr>
          <w:rFonts w:hAnsi="宋体" w:hint="eastAsia"/>
          <w:color w:val="000000"/>
          <w:kern w:val="0"/>
          <w:szCs w:val="21"/>
        </w:rPr>
        <w:t>1</w:t>
      </w:r>
      <w:r>
        <w:rPr>
          <w:rFonts w:hAnsi="宋体" w:hint="eastAsia"/>
          <w:color w:val="000000"/>
          <w:kern w:val="0"/>
          <w:szCs w:val="21"/>
        </w:rPr>
        <w:t>个国家级技术</w:t>
      </w:r>
      <w:r>
        <w:rPr>
          <w:rFonts w:hAnsi="宋体" w:hint="eastAsia"/>
          <w:color w:val="000000"/>
          <w:kern w:val="0"/>
          <w:szCs w:val="21"/>
        </w:rPr>
        <w:lastRenderedPageBreak/>
        <w:t>研究推广中心，</w:t>
      </w:r>
      <w:r>
        <w:rPr>
          <w:rFonts w:hAnsi="宋体" w:hint="eastAsia"/>
          <w:color w:val="000000"/>
          <w:kern w:val="0"/>
          <w:szCs w:val="21"/>
        </w:rPr>
        <w:t>1</w:t>
      </w:r>
      <w:r>
        <w:rPr>
          <w:rFonts w:hAnsi="宋体" w:hint="eastAsia"/>
          <w:color w:val="000000"/>
          <w:kern w:val="0"/>
          <w:szCs w:val="21"/>
        </w:rPr>
        <w:t>个国家级技术转移示范机构，</w:t>
      </w:r>
      <w:r>
        <w:rPr>
          <w:rFonts w:hAnsi="宋体" w:hint="eastAsia"/>
          <w:color w:val="000000"/>
          <w:kern w:val="0"/>
          <w:szCs w:val="21"/>
        </w:rPr>
        <w:t>1</w:t>
      </w:r>
      <w:r>
        <w:rPr>
          <w:rFonts w:hAnsi="宋体" w:hint="eastAsia"/>
          <w:color w:val="000000"/>
          <w:kern w:val="0"/>
          <w:szCs w:val="21"/>
        </w:rPr>
        <w:t>个国家级质检中心，</w:t>
      </w:r>
      <w:r>
        <w:rPr>
          <w:rFonts w:hAnsi="宋体" w:hint="eastAsia"/>
          <w:color w:val="000000"/>
          <w:kern w:val="0"/>
          <w:szCs w:val="21"/>
        </w:rPr>
        <w:t>10</w:t>
      </w:r>
      <w:r>
        <w:rPr>
          <w:rFonts w:hAnsi="宋体" w:hint="eastAsia"/>
          <w:color w:val="000000"/>
          <w:kern w:val="0"/>
          <w:szCs w:val="21"/>
        </w:rPr>
        <w:t>个部省级重点实验室，</w:t>
      </w:r>
      <w:r>
        <w:rPr>
          <w:rFonts w:hAnsi="宋体" w:hint="eastAsia"/>
          <w:color w:val="000000"/>
          <w:kern w:val="0"/>
          <w:szCs w:val="21"/>
        </w:rPr>
        <w:t>5</w:t>
      </w:r>
      <w:r>
        <w:rPr>
          <w:rFonts w:hAnsi="宋体" w:hint="eastAsia"/>
          <w:color w:val="000000"/>
          <w:kern w:val="0"/>
          <w:szCs w:val="21"/>
        </w:rPr>
        <w:t>个省级哲学社会科学研究基地，建有国家级大学科技园，并以此为依托承担了一大批国家重大科研任务，取得了一批标志性的科研成果。近十年来，学校获得省部级及以上科技奖励</w:t>
      </w:r>
      <w:r>
        <w:rPr>
          <w:rFonts w:hAnsi="宋体" w:hint="eastAsia"/>
          <w:color w:val="000000"/>
          <w:kern w:val="0"/>
          <w:szCs w:val="21"/>
        </w:rPr>
        <w:t>286</w:t>
      </w:r>
      <w:r>
        <w:rPr>
          <w:rFonts w:hAnsi="宋体" w:hint="eastAsia"/>
          <w:color w:val="000000"/>
          <w:kern w:val="0"/>
          <w:szCs w:val="21"/>
        </w:rPr>
        <w:t>项，其中国家级科技奖励</w:t>
      </w:r>
      <w:r>
        <w:rPr>
          <w:rFonts w:hAnsi="宋体" w:hint="eastAsia"/>
          <w:color w:val="000000"/>
          <w:kern w:val="0"/>
          <w:szCs w:val="21"/>
        </w:rPr>
        <w:t>16</w:t>
      </w:r>
      <w:r>
        <w:rPr>
          <w:rFonts w:hAnsi="宋体" w:hint="eastAsia"/>
          <w:color w:val="000000"/>
          <w:kern w:val="0"/>
          <w:szCs w:val="21"/>
        </w:rPr>
        <w:t>项（国家自然科学二等奖</w:t>
      </w:r>
      <w:r>
        <w:rPr>
          <w:rFonts w:hAnsi="宋体" w:hint="eastAsia"/>
          <w:color w:val="000000"/>
          <w:kern w:val="0"/>
          <w:szCs w:val="21"/>
        </w:rPr>
        <w:t>2</w:t>
      </w:r>
      <w:r>
        <w:rPr>
          <w:rFonts w:hAnsi="宋体" w:hint="eastAsia"/>
          <w:color w:val="000000"/>
          <w:kern w:val="0"/>
          <w:szCs w:val="21"/>
        </w:rPr>
        <w:t>项，国家技术发明二等奖</w:t>
      </w:r>
      <w:r>
        <w:rPr>
          <w:rFonts w:hAnsi="宋体" w:hint="eastAsia"/>
          <w:color w:val="000000"/>
          <w:kern w:val="0"/>
          <w:szCs w:val="21"/>
        </w:rPr>
        <w:t>6</w:t>
      </w:r>
      <w:r>
        <w:rPr>
          <w:rFonts w:hAnsi="宋体" w:hint="eastAsia"/>
          <w:color w:val="000000"/>
          <w:kern w:val="0"/>
          <w:szCs w:val="21"/>
        </w:rPr>
        <w:t>项，国家科技进步二等奖</w:t>
      </w:r>
      <w:r>
        <w:rPr>
          <w:rFonts w:hAnsi="宋体" w:hint="eastAsia"/>
          <w:color w:val="000000"/>
          <w:kern w:val="0"/>
          <w:szCs w:val="21"/>
        </w:rPr>
        <w:t>8</w:t>
      </w:r>
      <w:r>
        <w:rPr>
          <w:rFonts w:hAnsi="宋体" w:hint="eastAsia"/>
          <w:color w:val="000000"/>
          <w:kern w:val="0"/>
          <w:szCs w:val="21"/>
        </w:rPr>
        <w:t>项）。</w:t>
      </w:r>
    </w:p>
    <w:p w:rsidR="006F1D08" w:rsidRDefault="002174CE">
      <w:pPr>
        <w:widowControl/>
        <w:spacing w:line="330" w:lineRule="exact"/>
        <w:ind w:firstLine="420"/>
        <w:rPr>
          <w:rFonts w:hAnsi="宋体"/>
          <w:color w:val="000000"/>
          <w:kern w:val="0"/>
          <w:szCs w:val="21"/>
        </w:rPr>
      </w:pPr>
      <w:r>
        <w:rPr>
          <w:rFonts w:hAnsi="宋体" w:hint="eastAsia"/>
          <w:color w:val="000000"/>
          <w:kern w:val="0"/>
          <w:szCs w:val="21"/>
        </w:rPr>
        <w:t>学校积极实施国家创新驱动战略，落实“高等学校创新能力提升计划”（“</w:t>
      </w:r>
      <w:r>
        <w:rPr>
          <w:rFonts w:hAnsi="宋体" w:hint="eastAsia"/>
          <w:color w:val="000000"/>
          <w:kern w:val="0"/>
          <w:szCs w:val="21"/>
        </w:rPr>
        <w:t>2011</w:t>
      </w:r>
      <w:r>
        <w:rPr>
          <w:rFonts w:hAnsi="宋体" w:hint="eastAsia"/>
          <w:color w:val="000000"/>
          <w:kern w:val="0"/>
          <w:szCs w:val="21"/>
        </w:rPr>
        <w:t>”计划），大力开展协同创新，建立了以“先进发射”、“地面智能机动平台”等为代表的一批协同创新中心。“先进发射”、“先进民用爆炸材料与安全技术”、“高端装备制造技术”三个协同创新中心获批“工业和信息化部协同创新中心”，“先进微纳米材料及装备”和“社会公共安全科技”两个协同创新中心获批“江苏高校协同创新中心”。</w:t>
      </w:r>
    </w:p>
    <w:p w:rsidR="006F1D08" w:rsidRDefault="002174CE">
      <w:pPr>
        <w:widowControl/>
        <w:spacing w:line="330" w:lineRule="exact"/>
        <w:ind w:firstLine="420"/>
        <w:rPr>
          <w:rFonts w:hAnsi="宋体"/>
          <w:color w:val="000000"/>
          <w:kern w:val="0"/>
          <w:szCs w:val="21"/>
        </w:rPr>
      </w:pPr>
      <w:r>
        <w:rPr>
          <w:rFonts w:hAnsi="宋体" w:hint="eastAsia"/>
          <w:color w:val="000000"/>
          <w:kern w:val="0"/>
          <w:szCs w:val="21"/>
        </w:rPr>
        <w:t>学校努力推进大学国际化进程，与俄罗斯鲍曼国立技术大学、德国慕尼黑工业大学等</w:t>
      </w:r>
      <w:r>
        <w:rPr>
          <w:rFonts w:hAnsi="宋体" w:hint="eastAsia"/>
          <w:color w:val="000000"/>
          <w:kern w:val="0"/>
          <w:szCs w:val="21"/>
        </w:rPr>
        <w:t>100</w:t>
      </w:r>
      <w:r>
        <w:rPr>
          <w:rFonts w:hAnsi="宋体" w:hint="eastAsia"/>
          <w:color w:val="000000"/>
          <w:kern w:val="0"/>
          <w:szCs w:val="21"/>
        </w:rPr>
        <w:t>多所海外知名高校建立了密切的合作关系，开展各类人才联合培养和学术交流合作工作。</w:t>
      </w:r>
      <w:r>
        <w:rPr>
          <w:rFonts w:hAnsi="宋体" w:hint="eastAsia"/>
          <w:color w:val="000000"/>
          <w:kern w:val="0"/>
          <w:szCs w:val="21"/>
        </w:rPr>
        <w:t>2011</w:t>
      </w:r>
      <w:r>
        <w:rPr>
          <w:rFonts w:hAnsi="宋体" w:hint="eastAsia"/>
          <w:color w:val="000000"/>
          <w:kern w:val="0"/>
          <w:szCs w:val="21"/>
        </w:rPr>
        <w:t>年以来，与国外高校和知名企业建立了</w:t>
      </w:r>
      <w:r>
        <w:rPr>
          <w:rFonts w:hAnsi="宋体" w:hint="eastAsia"/>
          <w:color w:val="000000"/>
          <w:kern w:val="0"/>
          <w:szCs w:val="21"/>
        </w:rPr>
        <w:t>9</w:t>
      </w:r>
      <w:r>
        <w:rPr>
          <w:rFonts w:hAnsi="宋体" w:hint="eastAsia"/>
          <w:color w:val="000000"/>
          <w:kern w:val="0"/>
          <w:szCs w:val="21"/>
        </w:rPr>
        <w:t>个国际联合实验室，与美国卡内基梅隆大学、英国考文垂大学等开设了经教育部批准的中外合作办学项目。</w:t>
      </w:r>
      <w:r>
        <w:rPr>
          <w:rFonts w:hAnsi="宋体" w:hint="eastAsia"/>
          <w:color w:val="000000"/>
          <w:kern w:val="0"/>
          <w:szCs w:val="21"/>
        </w:rPr>
        <w:t>2012</w:t>
      </w:r>
      <w:r>
        <w:rPr>
          <w:rFonts w:hAnsi="宋体" w:hint="eastAsia"/>
          <w:color w:val="000000"/>
          <w:kern w:val="0"/>
          <w:szCs w:val="21"/>
        </w:rPr>
        <w:t>年，学校与德国卡尔斯鲁厄理工学院合作建立了格莱特纳米科技研究所。该研究所采用国际学术机构运行模式，汇聚了以赫伯特•格莱特院士、卢柯院士等为代表的一批世界知名纳米材料专家，致力于建设世界顶级的纳米材料与技术研究基地。 </w:t>
      </w:r>
    </w:p>
    <w:p w:rsidR="006F1D08" w:rsidRDefault="002174CE">
      <w:pPr>
        <w:widowControl/>
        <w:spacing w:line="330" w:lineRule="exact"/>
        <w:ind w:firstLine="420"/>
        <w:rPr>
          <w:rFonts w:hAnsi="宋体"/>
          <w:color w:val="000000"/>
          <w:kern w:val="0"/>
          <w:szCs w:val="21"/>
        </w:rPr>
      </w:pPr>
      <w:r>
        <w:rPr>
          <w:rFonts w:hAnsi="宋体" w:hint="eastAsia"/>
          <w:color w:val="000000"/>
          <w:kern w:val="0"/>
          <w:szCs w:val="21"/>
        </w:rPr>
        <w:t>为拓宽筹措办学资金渠道，凝聚各方兴学力量，学校于</w:t>
      </w:r>
      <w:r>
        <w:rPr>
          <w:rFonts w:hAnsi="宋体" w:hint="eastAsia"/>
          <w:color w:val="000000"/>
          <w:kern w:val="0"/>
          <w:szCs w:val="21"/>
        </w:rPr>
        <w:t>2006</w:t>
      </w:r>
      <w:r>
        <w:rPr>
          <w:rFonts w:hAnsi="宋体" w:hint="eastAsia"/>
          <w:color w:val="000000"/>
          <w:kern w:val="0"/>
          <w:szCs w:val="21"/>
        </w:rPr>
        <w:t>年成立了教育发展基金会，支持学校在人才培养、科学研究和社会服务领域不断追求卓越。每年社会各界通过基金会在学校设立各类奖教金、奖助学金</w:t>
      </w:r>
      <w:r>
        <w:rPr>
          <w:rFonts w:hAnsi="宋体" w:hint="eastAsia"/>
          <w:color w:val="000000"/>
          <w:kern w:val="0"/>
          <w:szCs w:val="21"/>
        </w:rPr>
        <w:t>80</w:t>
      </w:r>
      <w:r>
        <w:rPr>
          <w:rFonts w:hAnsi="宋体" w:hint="eastAsia"/>
          <w:color w:val="000000"/>
          <w:kern w:val="0"/>
          <w:szCs w:val="21"/>
        </w:rPr>
        <w:t>余项，受益师生</w:t>
      </w:r>
      <w:r>
        <w:rPr>
          <w:rFonts w:hAnsi="宋体" w:hint="eastAsia"/>
          <w:color w:val="000000"/>
          <w:kern w:val="0"/>
          <w:szCs w:val="21"/>
        </w:rPr>
        <w:t>8000</w:t>
      </w:r>
      <w:r>
        <w:rPr>
          <w:rFonts w:hAnsi="宋体" w:hint="eastAsia"/>
          <w:color w:val="000000"/>
          <w:kern w:val="0"/>
          <w:szCs w:val="21"/>
        </w:rPr>
        <w:t>余人次。学校将继续发扬优良传统，抓住中华民族伟大复兴的历史机遇，与时俱进，开拓进取，以博大的胸襟，</w:t>
      </w:r>
      <w:r>
        <w:rPr>
          <w:rFonts w:hAnsi="宋体" w:hint="eastAsia"/>
          <w:color w:val="000000"/>
          <w:kern w:val="0"/>
          <w:szCs w:val="21"/>
        </w:rPr>
        <w:lastRenderedPageBreak/>
        <w:t>宽广的视野，务实的作风，求是的精神，坚定不移地朝着国内一流、国际知名的特色高水平研究型大学战略目标阔步前进。 </w:t>
      </w:r>
    </w:p>
    <w:p w:rsidR="006F1D08" w:rsidRDefault="002174CE">
      <w:pPr>
        <w:widowControl/>
        <w:spacing w:line="330" w:lineRule="exact"/>
        <w:ind w:firstLine="420"/>
        <w:rPr>
          <w:color w:val="000000"/>
        </w:rPr>
      </w:pPr>
      <w:r>
        <w:rPr>
          <w:rFonts w:hAnsi="宋体" w:hint="eastAsia"/>
          <w:color w:val="000000"/>
          <w:kern w:val="0"/>
          <w:szCs w:val="21"/>
        </w:rPr>
        <w:t>学校现任党委书记尹群教授，校长付梦印教授。</w:t>
      </w:r>
    </w:p>
    <w:p w:rsidR="006F1D08" w:rsidRDefault="002174CE" w:rsidP="00497876">
      <w:pPr>
        <w:widowControl/>
        <w:spacing w:afterLines="100" w:after="312"/>
        <w:jc w:val="center"/>
        <w:outlineLvl w:val="0"/>
      </w:pPr>
      <w:r>
        <w:rPr>
          <w:kern w:val="0"/>
        </w:rPr>
        <w:br w:type="page"/>
      </w:r>
      <w:bookmarkStart w:id="16" w:name="_Toc238095246"/>
      <w:r>
        <w:rPr>
          <w:rFonts w:eastAsia="黑体" w:hint="eastAsia"/>
          <w:color w:val="000000"/>
          <w:sz w:val="30"/>
          <w:szCs w:val="30"/>
        </w:rPr>
        <w:lastRenderedPageBreak/>
        <w:t>南京理工大</w:t>
      </w:r>
      <w:bookmarkStart w:id="17" w:name="_Hlt111976568"/>
      <w:bookmarkEnd w:id="17"/>
      <w:r>
        <w:rPr>
          <w:rFonts w:eastAsia="黑体" w:hint="eastAsia"/>
          <w:color w:val="000000"/>
          <w:sz w:val="30"/>
          <w:szCs w:val="30"/>
        </w:rPr>
        <w:t>学本科专业设置一览</w:t>
      </w:r>
      <w:bookmarkEnd w:id="16"/>
    </w:p>
    <w:tbl>
      <w:tblPr>
        <w:tblW w:w="7837" w:type="dxa"/>
        <w:jc w:val="center"/>
        <w:tblInd w:w="93" w:type="dxa"/>
        <w:tblLayout w:type="fixed"/>
        <w:tblLook w:val="04A0" w:firstRow="1" w:lastRow="0" w:firstColumn="1" w:lastColumn="0" w:noHBand="0" w:noVBand="1"/>
      </w:tblPr>
      <w:tblGrid>
        <w:gridCol w:w="506"/>
        <w:gridCol w:w="1428"/>
        <w:gridCol w:w="1895"/>
        <w:gridCol w:w="816"/>
        <w:gridCol w:w="1971"/>
        <w:gridCol w:w="531"/>
        <w:gridCol w:w="690"/>
      </w:tblGrid>
      <w:tr w:rsidR="006F1D08">
        <w:trPr>
          <w:trHeight w:val="240"/>
          <w:jc w:val="center"/>
        </w:trPr>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序号</w:t>
            </w:r>
          </w:p>
        </w:tc>
        <w:tc>
          <w:tcPr>
            <w:tcW w:w="1428" w:type="dxa"/>
            <w:tcBorders>
              <w:top w:val="single" w:sz="4" w:space="0" w:color="auto"/>
              <w:left w:val="nil"/>
              <w:bottom w:val="single" w:sz="4" w:space="0" w:color="auto"/>
              <w:right w:val="single" w:sz="4" w:space="0" w:color="auto"/>
            </w:tcBorders>
            <w:shd w:val="clear" w:color="000000" w:fill="FFFFFF"/>
            <w:vAlign w:val="center"/>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专业类</w:t>
            </w:r>
          </w:p>
        </w:tc>
        <w:tc>
          <w:tcPr>
            <w:tcW w:w="1895" w:type="dxa"/>
            <w:tcBorders>
              <w:top w:val="single" w:sz="4" w:space="0" w:color="auto"/>
              <w:left w:val="nil"/>
              <w:bottom w:val="single" w:sz="4" w:space="0" w:color="auto"/>
              <w:right w:val="single" w:sz="4" w:space="0" w:color="auto"/>
            </w:tcBorders>
            <w:shd w:val="clear" w:color="000000" w:fill="FFFFFF"/>
            <w:vAlign w:val="center"/>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专业开设学院</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校内专业代码</w:t>
            </w:r>
          </w:p>
        </w:tc>
        <w:tc>
          <w:tcPr>
            <w:tcW w:w="1971" w:type="dxa"/>
            <w:tcBorders>
              <w:top w:val="single" w:sz="4" w:space="0" w:color="auto"/>
              <w:left w:val="nil"/>
              <w:bottom w:val="single" w:sz="4" w:space="0" w:color="auto"/>
              <w:right w:val="single" w:sz="4" w:space="0" w:color="auto"/>
            </w:tcBorders>
            <w:shd w:val="clear" w:color="000000" w:fill="FFFFFF"/>
            <w:vAlign w:val="center"/>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校内专业名称</w:t>
            </w:r>
          </w:p>
        </w:tc>
        <w:tc>
          <w:tcPr>
            <w:tcW w:w="531" w:type="dxa"/>
            <w:tcBorders>
              <w:top w:val="single" w:sz="4" w:space="0" w:color="auto"/>
              <w:left w:val="nil"/>
              <w:bottom w:val="single" w:sz="4" w:space="0" w:color="auto"/>
              <w:right w:val="single" w:sz="4" w:space="0" w:color="auto"/>
            </w:tcBorders>
            <w:shd w:val="clear" w:color="000000" w:fill="FFFFFF"/>
            <w:vAlign w:val="center"/>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学制</w:t>
            </w:r>
          </w:p>
        </w:tc>
        <w:tc>
          <w:tcPr>
            <w:tcW w:w="690" w:type="dxa"/>
            <w:tcBorders>
              <w:top w:val="single" w:sz="4" w:space="0" w:color="auto"/>
              <w:left w:val="nil"/>
              <w:bottom w:val="single" w:sz="4" w:space="0" w:color="auto"/>
              <w:right w:val="single" w:sz="4" w:space="0" w:color="auto"/>
            </w:tcBorders>
            <w:shd w:val="clear" w:color="000000" w:fill="FFFFFF"/>
            <w:vAlign w:val="center"/>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学位</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bookmarkStart w:id="18" w:name="OLE_LINK2" w:colFirst="0" w:colLast="0"/>
            <w:r>
              <w:rPr>
                <w:rFonts w:ascii="宋体" w:hAnsi="宋体" w:cs="宋体" w:hint="eastAsia"/>
                <w:color w:val="000000"/>
                <w:kern w:val="0"/>
                <w:sz w:val="15"/>
                <w:szCs w:val="15"/>
                <w:lang w:bidi="ar"/>
              </w:rPr>
              <w:t>1</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仪器类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机械工程学院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080401</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测控技术与仪器</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2</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兵器类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机械工程学院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081603</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弹药工程与爆炸技术</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3</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工业工程类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机械工程学院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110103</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工业工程</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4</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机械类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机械工程学院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201301</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机械工程</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5</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兵器类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机械工程学院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081607Y</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武器系统与工程</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6</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机械类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机械工程学院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080306W</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车辆工程</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7</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航空航天类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机械工程学院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081501</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飞行器设计与工程</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8</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材料类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化工学院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071302</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材料化学</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9</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材料类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化工学院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080204</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高分子材料与工程</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10</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安全科学与工程类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化工学院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081002</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安全工程</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11</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化工与制药类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化工学院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081101</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化学工程与工艺</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12</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化工与制药类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化工学院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081102</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制药工程</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13</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兵器类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化工学院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201304</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特种能源技术与工程</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14</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化学类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化工学院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070302</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应用化学</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15</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电子信息类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电子工程与光电技术学院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080603</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电子信息工程</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16</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电子信息类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电子工程与光电技术学院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080604</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通信工程</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17</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电子信息类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电子工程与光电技术学院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080606</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电子科学与技术</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18</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兵器类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电子工程与光电技术学院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081602</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探测制导与控制技术</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19</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电子信息类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电子工程与光电技术学院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201306</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光电信息科学与工程</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20</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电子信息类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电子工程与光电技术学院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201305</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微电子科学与工程</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21</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计算机类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计算机科学与工程学院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080605</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计算机科学与技术</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22</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计算机类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计算机科学与工程学院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080717W</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软件工程</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23</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计算机类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计算机科学与工程学院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080613W</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网络工程</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24</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计算机类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计算机科学与工程学院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201402</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智能科学与技术</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lastRenderedPageBreak/>
              <w:t>25</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经济与贸易类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经济管理学院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020102</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国际经济与贸易</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经济学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26</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金融学类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经济管理学院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020104</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金融学</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经济学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27</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经济与贸易类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经济管理学院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020401R</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spacing w:val="-4"/>
                <w:kern w:val="0"/>
                <w:sz w:val="15"/>
                <w:szCs w:val="15"/>
              </w:rPr>
            </w:pPr>
            <w:r>
              <w:rPr>
                <w:rFonts w:ascii="宋体" w:hAnsi="宋体" w:cs="宋体" w:hint="eastAsia"/>
                <w:color w:val="000000"/>
                <w:spacing w:val="-4"/>
                <w:kern w:val="0"/>
                <w:sz w:val="15"/>
                <w:szCs w:val="15"/>
              </w:rPr>
              <w:t>国际经济与贸易</w:t>
            </w:r>
            <w:r>
              <w:rPr>
                <w:rFonts w:ascii="宋体" w:hAnsi="宋体" w:cs="宋体"/>
                <w:color w:val="000000"/>
                <w:spacing w:val="-4"/>
                <w:kern w:val="0"/>
                <w:sz w:val="15"/>
                <w:szCs w:val="15"/>
              </w:rPr>
              <w:t>(</w:t>
            </w:r>
            <w:r>
              <w:rPr>
                <w:rFonts w:ascii="宋体" w:hAnsi="宋体" w:cs="宋体" w:hint="eastAsia"/>
                <w:color w:val="000000"/>
                <w:spacing w:val="-4"/>
                <w:kern w:val="0"/>
                <w:sz w:val="15"/>
                <w:szCs w:val="15"/>
              </w:rPr>
              <w:t>第二学位</w:t>
            </w:r>
            <w:r>
              <w:rPr>
                <w:rFonts w:ascii="宋体" w:hAnsi="宋体" w:cs="宋体"/>
                <w:color w:val="000000"/>
                <w:spacing w:val="-4"/>
                <w:kern w:val="0"/>
                <w:sz w:val="15"/>
                <w:szCs w:val="15"/>
              </w:rPr>
              <w:t>)</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二年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经济学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28</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工商管理类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经济管理学院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120202R</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市场营销</w:t>
            </w:r>
            <w:r>
              <w:rPr>
                <w:rFonts w:ascii="宋体" w:hAnsi="宋体" w:cs="宋体"/>
                <w:color w:val="000000"/>
                <w:kern w:val="0"/>
                <w:sz w:val="15"/>
                <w:szCs w:val="15"/>
              </w:rPr>
              <w:t>(</w:t>
            </w:r>
            <w:r>
              <w:rPr>
                <w:rFonts w:ascii="宋体" w:hAnsi="宋体" w:cs="宋体" w:hint="eastAsia"/>
                <w:color w:val="000000"/>
                <w:kern w:val="0"/>
                <w:sz w:val="15"/>
                <w:szCs w:val="15"/>
              </w:rPr>
              <w:t>第二学位</w:t>
            </w:r>
            <w:r>
              <w:rPr>
                <w:rFonts w:ascii="宋体" w:hAnsi="宋体" w:cs="宋体"/>
                <w:color w:val="000000"/>
                <w:kern w:val="0"/>
                <w:sz w:val="15"/>
                <w:szCs w:val="15"/>
              </w:rPr>
              <w:t>)</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二年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管理学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29</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管理科学与工程类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经济管理学院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110102</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信息管理与信息系统</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管理学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30</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工商管理类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经济管理学院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110201</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工商管理</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管理学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31</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工商管理类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经济管理学院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110203</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会计学</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管理学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32</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工商管理类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经济管理学院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110205</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人力资源管理</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管理学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33</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能源动力类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能源与动力工程学院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201307</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能源与动力工程</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34</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土木类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能源与动力工程学院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201308</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建筑环境与能源应用工程</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35</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兵器类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能源与动力工程学院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201315</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武器发射工程</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36</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能源动力类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能源与动力工程学院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080512S</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新能源科学与工程</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37</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电气类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自动化学院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080601</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电气工程及其自动化</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38</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自动化类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自动化学院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080602</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自动化</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39</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电气类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自动化学院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080645S</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智能电网信息工程</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40</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自动化类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自动化学院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201313</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轨道交通信号与控制</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41</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数学类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理学院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070102</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信息与计算科学</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理学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42</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物理学类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理学院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070202</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应用物理学</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理学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43</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电子信息类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理学院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201406</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光电信息科学与工程（理）</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理学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44</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土木类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理学院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080703</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土木工程</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45</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力学类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理学院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081701</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工程力学</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46</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数学类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理学院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070101</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数学与应用数学</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理学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47</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统计学类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理学院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201314</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应用统计学</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理学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48</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外国语言文学类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外国语学院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050201</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英语</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文学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49</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外国语言文学类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外国语学院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050207</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日语</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文学</w:t>
            </w:r>
          </w:p>
        </w:tc>
      </w:tr>
      <w:tr w:rsidR="006F1D08">
        <w:trPr>
          <w:trHeight w:val="9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50</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法学类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公共事务学院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030101</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法学</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法学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51</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社会学类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公共事务学院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030302</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社会工作</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法学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52</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公共管理类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公共事务学院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110302</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公共事业管理</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管理学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53</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材料类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材料科学与工程学院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080205Y</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材料科学与工程</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lastRenderedPageBreak/>
              <w:t>54</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机械类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材料科学与工程学院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080302</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材料成型及控制工程</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55</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材料类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材料科学与工程学院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071301</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材料物理</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56</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材料类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材料科学与工程学院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080216S</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纳米材料与技术</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57</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环境科学与工程类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环境与生物工程学院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081001</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环境工程</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9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58</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生物工程类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环境与生物工程学院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081801</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生物工程</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59</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核工程类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环境与生物工程学院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201303</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辐射防护与核安全</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60</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机械类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设计艺术与传媒学院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080303</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工业设计</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61</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机械类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设计艺术与传媒学院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080303H</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工业设计（</w:t>
            </w:r>
            <w:r>
              <w:rPr>
                <w:rFonts w:ascii="宋体" w:hAnsi="宋体" w:cs="宋体"/>
                <w:color w:val="000000"/>
                <w:kern w:val="0"/>
                <w:sz w:val="15"/>
                <w:szCs w:val="15"/>
              </w:rPr>
              <w:t>3+1</w:t>
            </w:r>
            <w:r>
              <w:rPr>
                <w:rFonts w:ascii="宋体" w:hAnsi="宋体" w:cs="宋体" w:hint="eastAsia"/>
                <w:color w:val="000000"/>
                <w:kern w:val="0"/>
                <w:sz w:val="15"/>
                <w:szCs w:val="15"/>
              </w:rPr>
              <w:t>）</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62</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新闻传播学类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设计艺术与传媒学院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201309</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广播电视学</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文学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63</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设计学类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设计艺术与传媒学院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201311</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视觉传达设计</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艺术学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64</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设计学类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设计艺术与传媒学院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201310</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环境设计</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艺术学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65</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机械类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知识产权学院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201506</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机械工程（知识产权）</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66</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电子信息类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知识产权学院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201507</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电子信息工程（知识产权）</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cs="宋体"/>
                <w:color w:val="000000"/>
                <w:kern w:val="0"/>
                <w:sz w:val="15"/>
                <w:szCs w:val="15"/>
              </w:rPr>
            </w:pPr>
            <w:r>
              <w:rPr>
                <w:rFonts w:ascii="宋体" w:hAnsi="宋体" w:cs="宋体" w:hint="eastAsia"/>
                <w:color w:val="000000"/>
                <w:kern w:val="0"/>
                <w:sz w:val="15"/>
                <w:szCs w:val="15"/>
                <w:lang w:bidi="ar"/>
              </w:rPr>
              <w:t>67</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法学类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知识产权学院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color w:val="000000"/>
                <w:kern w:val="0"/>
                <w:sz w:val="15"/>
                <w:szCs w:val="15"/>
              </w:rPr>
              <w:t>030102TR</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知识产权（第二学位）</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二年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cs="宋体"/>
                <w:color w:val="000000"/>
                <w:kern w:val="0"/>
                <w:sz w:val="15"/>
                <w:szCs w:val="15"/>
              </w:rPr>
            </w:pPr>
            <w:r>
              <w:rPr>
                <w:rFonts w:ascii="宋体" w:hAnsi="宋体" w:cs="宋体" w:hint="eastAsia"/>
                <w:color w:val="000000"/>
                <w:kern w:val="0"/>
                <w:sz w:val="15"/>
                <w:szCs w:val="15"/>
              </w:rPr>
              <w:t>法学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hAnsi="宋体" w:cs="宋体"/>
                <w:color w:val="000000"/>
                <w:kern w:val="0"/>
                <w:sz w:val="15"/>
                <w:szCs w:val="15"/>
              </w:rPr>
            </w:pPr>
            <w:r>
              <w:rPr>
                <w:rFonts w:ascii="宋体" w:hAnsi="宋体" w:cs="宋体" w:hint="eastAsia"/>
                <w:color w:val="000000"/>
                <w:kern w:val="0"/>
                <w:sz w:val="15"/>
                <w:szCs w:val="15"/>
                <w:lang w:bidi="ar"/>
              </w:rPr>
              <w:t>68</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hAnsi="宋体" w:cs="宋体"/>
                <w:color w:val="000000"/>
                <w:kern w:val="0"/>
                <w:sz w:val="15"/>
                <w:szCs w:val="15"/>
              </w:rPr>
            </w:pPr>
            <w:r>
              <w:rPr>
                <w:rFonts w:ascii="宋体" w:hAnsi="宋体" w:cs="宋体" w:hint="eastAsia"/>
                <w:color w:val="000000"/>
                <w:kern w:val="0"/>
                <w:sz w:val="15"/>
                <w:szCs w:val="15"/>
              </w:rPr>
              <w:t>机械类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hAnsi="宋体" w:cs="宋体"/>
                <w:color w:val="000000"/>
                <w:kern w:val="0"/>
                <w:sz w:val="15"/>
                <w:szCs w:val="15"/>
              </w:rPr>
            </w:pPr>
            <w:bookmarkStart w:id="19" w:name="OLE_LINK1"/>
            <w:r>
              <w:rPr>
                <w:rFonts w:ascii="宋体" w:hAnsi="宋体" w:cs="宋体" w:hint="eastAsia"/>
                <w:color w:val="000000"/>
                <w:kern w:val="0"/>
                <w:sz w:val="15"/>
                <w:szCs w:val="15"/>
              </w:rPr>
              <w:t>中法工程师学院</w:t>
            </w:r>
            <w:bookmarkEnd w:id="19"/>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hAnsi="宋体" w:cs="宋体"/>
                <w:color w:val="000000"/>
                <w:kern w:val="0"/>
                <w:sz w:val="15"/>
                <w:szCs w:val="15"/>
              </w:rPr>
            </w:pPr>
            <w:bookmarkStart w:id="20" w:name="OLE_LINK3"/>
            <w:r>
              <w:rPr>
                <w:rFonts w:ascii="宋体" w:hAnsi="宋体" w:cs="宋体" w:hint="eastAsia"/>
                <w:color w:val="000000"/>
                <w:kern w:val="0"/>
                <w:sz w:val="15"/>
                <w:szCs w:val="15"/>
              </w:rPr>
              <w:t>080201H</w:t>
            </w:r>
            <w:bookmarkEnd w:id="20"/>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hAnsi="宋体" w:cs="宋体"/>
                <w:color w:val="000000"/>
                <w:kern w:val="0"/>
                <w:sz w:val="15"/>
                <w:szCs w:val="15"/>
              </w:rPr>
            </w:pPr>
            <w:r>
              <w:rPr>
                <w:rFonts w:ascii="宋体" w:hAnsi="宋体" w:cs="宋体" w:hint="eastAsia"/>
                <w:color w:val="000000"/>
                <w:kern w:val="0"/>
                <w:sz w:val="15"/>
                <w:szCs w:val="15"/>
              </w:rPr>
              <w:t>机械工程</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hAns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hAnsi="宋体" w:cs="宋体"/>
                <w:color w:val="000000"/>
                <w:kern w:val="0"/>
                <w:sz w:val="15"/>
                <w:szCs w:val="15"/>
              </w:rPr>
            </w:pPr>
            <w:r>
              <w:rPr>
                <w:rFonts w:ascii="宋体" w:hAnsi="宋体" w:cs="宋体" w:hint="eastAsia"/>
                <w:color w:val="000000"/>
                <w:kern w:val="0"/>
                <w:sz w:val="15"/>
                <w:szCs w:val="15"/>
              </w:rPr>
              <w:t>工学</w:t>
            </w:r>
          </w:p>
        </w:tc>
      </w:tr>
      <w:tr w:rsidR="006F1D08">
        <w:trPr>
          <w:trHeight w:val="240"/>
          <w:jc w:val="center"/>
        </w:trPr>
        <w:tc>
          <w:tcPr>
            <w:tcW w:w="506" w:type="dxa"/>
            <w:tcBorders>
              <w:top w:val="nil"/>
              <w:left w:val="single" w:sz="4" w:space="0" w:color="auto"/>
              <w:bottom w:val="single" w:sz="4" w:space="0" w:color="auto"/>
              <w:right w:val="single" w:sz="4" w:space="0" w:color="auto"/>
            </w:tcBorders>
            <w:vAlign w:val="center"/>
          </w:tcPr>
          <w:p w:rsidR="006F1D08" w:rsidRDefault="002174CE">
            <w:pPr>
              <w:widowControl/>
              <w:jc w:val="center"/>
              <w:textAlignment w:val="center"/>
              <w:rPr>
                <w:rFonts w:ascii="宋体" w:hAnsi="宋体" w:cs="宋体"/>
                <w:color w:val="000000"/>
                <w:kern w:val="0"/>
                <w:sz w:val="15"/>
                <w:szCs w:val="15"/>
              </w:rPr>
            </w:pPr>
            <w:r>
              <w:rPr>
                <w:rFonts w:ascii="宋体" w:hAnsi="宋体" w:cs="宋体" w:hint="eastAsia"/>
                <w:color w:val="000000"/>
                <w:kern w:val="0"/>
                <w:sz w:val="15"/>
                <w:szCs w:val="15"/>
                <w:lang w:bidi="ar"/>
              </w:rPr>
              <w:t>69</w:t>
            </w:r>
          </w:p>
        </w:tc>
        <w:tc>
          <w:tcPr>
            <w:tcW w:w="1428" w:type="dxa"/>
            <w:tcBorders>
              <w:top w:val="nil"/>
              <w:left w:val="nil"/>
              <w:bottom w:val="single" w:sz="4" w:space="0" w:color="auto"/>
              <w:right w:val="single" w:sz="4" w:space="0" w:color="auto"/>
            </w:tcBorders>
            <w:vAlign w:val="bottom"/>
          </w:tcPr>
          <w:p w:rsidR="006F1D08" w:rsidRDefault="002174CE">
            <w:pPr>
              <w:widowControl/>
              <w:jc w:val="center"/>
              <w:rPr>
                <w:rFonts w:ascii="宋体" w:hAnsi="宋体" w:cs="宋体"/>
                <w:color w:val="000000"/>
                <w:kern w:val="0"/>
                <w:sz w:val="15"/>
                <w:szCs w:val="15"/>
              </w:rPr>
            </w:pPr>
            <w:r>
              <w:rPr>
                <w:rFonts w:ascii="宋体" w:hAnsi="宋体" w:cs="宋体" w:hint="eastAsia"/>
                <w:color w:val="000000"/>
                <w:kern w:val="0"/>
                <w:sz w:val="15"/>
                <w:szCs w:val="15"/>
              </w:rPr>
              <w:t>材料类</w:t>
            </w:r>
          </w:p>
        </w:tc>
        <w:tc>
          <w:tcPr>
            <w:tcW w:w="1895" w:type="dxa"/>
            <w:tcBorders>
              <w:top w:val="nil"/>
              <w:left w:val="nil"/>
              <w:bottom w:val="single" w:sz="4" w:space="0" w:color="auto"/>
              <w:right w:val="single" w:sz="4" w:space="0" w:color="auto"/>
            </w:tcBorders>
            <w:vAlign w:val="bottom"/>
          </w:tcPr>
          <w:p w:rsidR="006F1D08" w:rsidRDefault="002174CE">
            <w:pPr>
              <w:widowControl/>
              <w:jc w:val="center"/>
              <w:rPr>
                <w:rFonts w:ascii="宋体" w:hAnsi="宋体" w:cs="宋体"/>
                <w:color w:val="000000"/>
                <w:kern w:val="0"/>
                <w:sz w:val="15"/>
                <w:szCs w:val="15"/>
              </w:rPr>
            </w:pPr>
            <w:r>
              <w:rPr>
                <w:rFonts w:ascii="宋体" w:hAnsi="宋体" w:cs="宋体" w:hint="eastAsia"/>
                <w:color w:val="000000"/>
                <w:kern w:val="0"/>
                <w:sz w:val="15"/>
                <w:szCs w:val="15"/>
              </w:rPr>
              <w:t>中法工程师学院</w:t>
            </w:r>
          </w:p>
        </w:tc>
        <w:tc>
          <w:tcPr>
            <w:tcW w:w="816" w:type="dxa"/>
            <w:tcBorders>
              <w:top w:val="nil"/>
              <w:left w:val="nil"/>
              <w:bottom w:val="single" w:sz="4" w:space="0" w:color="auto"/>
              <w:right w:val="single" w:sz="4" w:space="0" w:color="auto"/>
            </w:tcBorders>
            <w:vAlign w:val="bottom"/>
          </w:tcPr>
          <w:p w:rsidR="006F1D08" w:rsidRDefault="002174CE">
            <w:pPr>
              <w:widowControl/>
              <w:jc w:val="center"/>
              <w:rPr>
                <w:rFonts w:ascii="宋体" w:hAnsi="宋体" w:cs="宋体"/>
                <w:color w:val="000000"/>
                <w:kern w:val="0"/>
                <w:sz w:val="15"/>
                <w:szCs w:val="15"/>
              </w:rPr>
            </w:pPr>
            <w:r>
              <w:rPr>
                <w:rFonts w:ascii="宋体" w:hAnsi="宋体" w:cs="宋体" w:hint="eastAsia"/>
                <w:color w:val="000000"/>
                <w:kern w:val="0"/>
                <w:sz w:val="15"/>
                <w:szCs w:val="15"/>
              </w:rPr>
              <w:t>080401H</w:t>
            </w:r>
          </w:p>
        </w:tc>
        <w:tc>
          <w:tcPr>
            <w:tcW w:w="1971" w:type="dxa"/>
            <w:tcBorders>
              <w:top w:val="nil"/>
              <w:left w:val="nil"/>
              <w:bottom w:val="single" w:sz="4" w:space="0" w:color="auto"/>
              <w:right w:val="single" w:sz="4" w:space="0" w:color="auto"/>
            </w:tcBorders>
            <w:vAlign w:val="bottom"/>
          </w:tcPr>
          <w:p w:rsidR="006F1D08" w:rsidRDefault="002174CE">
            <w:pPr>
              <w:widowControl/>
              <w:jc w:val="center"/>
              <w:rPr>
                <w:rFonts w:ascii="宋体" w:hAnsi="宋体" w:cs="宋体"/>
                <w:color w:val="000000"/>
                <w:kern w:val="0"/>
                <w:sz w:val="15"/>
                <w:szCs w:val="15"/>
              </w:rPr>
            </w:pPr>
            <w:r>
              <w:rPr>
                <w:rFonts w:ascii="宋体" w:hAnsi="宋体" w:cs="宋体" w:hint="eastAsia"/>
                <w:color w:val="000000"/>
                <w:kern w:val="0"/>
                <w:sz w:val="15"/>
                <w:szCs w:val="15"/>
              </w:rPr>
              <w:t>材料科学与工程</w:t>
            </w:r>
          </w:p>
        </w:tc>
        <w:tc>
          <w:tcPr>
            <w:tcW w:w="531" w:type="dxa"/>
            <w:tcBorders>
              <w:top w:val="nil"/>
              <w:left w:val="nil"/>
              <w:bottom w:val="single" w:sz="4" w:space="0" w:color="auto"/>
              <w:right w:val="single" w:sz="4" w:space="0" w:color="auto"/>
            </w:tcBorders>
            <w:vAlign w:val="bottom"/>
          </w:tcPr>
          <w:p w:rsidR="006F1D08" w:rsidRDefault="002174CE">
            <w:pPr>
              <w:widowControl/>
              <w:jc w:val="center"/>
              <w:rPr>
                <w:rFonts w:ascii="宋体" w:hAnsi="宋体" w:cs="宋体"/>
                <w:color w:val="000000"/>
                <w:kern w:val="0"/>
                <w:sz w:val="15"/>
                <w:szCs w:val="15"/>
              </w:rPr>
            </w:pPr>
            <w:r>
              <w:rPr>
                <w:rFonts w:ascii="宋体" w:hAnsi="宋体" w:cs="宋体" w:hint="eastAsia"/>
                <w:color w:val="000000"/>
                <w:kern w:val="0"/>
                <w:sz w:val="15"/>
                <w:szCs w:val="15"/>
              </w:rPr>
              <w:t>四年</w:t>
            </w:r>
          </w:p>
        </w:tc>
        <w:tc>
          <w:tcPr>
            <w:tcW w:w="690" w:type="dxa"/>
            <w:tcBorders>
              <w:top w:val="nil"/>
              <w:left w:val="nil"/>
              <w:bottom w:val="single" w:sz="4" w:space="0" w:color="auto"/>
              <w:right w:val="single" w:sz="4" w:space="0" w:color="auto"/>
            </w:tcBorders>
            <w:vAlign w:val="bottom"/>
          </w:tcPr>
          <w:p w:rsidR="006F1D08" w:rsidRDefault="002174CE">
            <w:pPr>
              <w:widowControl/>
              <w:jc w:val="center"/>
              <w:rPr>
                <w:rFonts w:ascii="宋体" w:hAnsi="宋体" w:cs="宋体"/>
                <w:color w:val="000000"/>
                <w:kern w:val="0"/>
                <w:sz w:val="15"/>
                <w:szCs w:val="15"/>
              </w:rPr>
            </w:pPr>
            <w:r>
              <w:rPr>
                <w:rFonts w:ascii="宋体" w:hAnsi="宋体" w:cs="宋体" w:hint="eastAsia"/>
                <w:color w:val="000000"/>
                <w:kern w:val="0"/>
                <w:sz w:val="15"/>
                <w:szCs w:val="15"/>
              </w:rPr>
              <w:t>工学</w:t>
            </w:r>
          </w:p>
        </w:tc>
      </w:tr>
      <w:bookmarkEnd w:id="18"/>
    </w:tbl>
    <w:p w:rsidR="006F1D08" w:rsidRDefault="006F1D08">
      <w:pPr>
        <w:spacing w:line="330" w:lineRule="exact"/>
        <w:jc w:val="center"/>
      </w:pPr>
    </w:p>
    <w:p w:rsidR="006F1D08" w:rsidRDefault="002174CE" w:rsidP="00497876">
      <w:pPr>
        <w:spacing w:beforeLines="50" w:before="156" w:afterLines="50" w:after="156" w:line="380" w:lineRule="exact"/>
        <w:jc w:val="center"/>
        <w:outlineLvl w:val="0"/>
        <w:rPr>
          <w:rFonts w:eastAsia="黑体"/>
          <w:color w:val="000000"/>
          <w:sz w:val="30"/>
          <w:szCs w:val="30"/>
        </w:rPr>
      </w:pPr>
      <w:r>
        <w:rPr>
          <w:rFonts w:eastAsia="黑体"/>
          <w:color w:val="000000"/>
          <w:sz w:val="30"/>
          <w:szCs w:val="30"/>
        </w:rPr>
        <w:br w:type="page"/>
      </w:r>
      <w:r>
        <w:rPr>
          <w:rFonts w:eastAsia="黑体" w:hint="eastAsia"/>
          <w:color w:val="000000"/>
          <w:sz w:val="30"/>
          <w:szCs w:val="30"/>
        </w:rPr>
        <w:lastRenderedPageBreak/>
        <w:t>普通高等学校学生管理规定</w:t>
      </w:r>
    </w:p>
    <w:p w:rsidR="006F1D08" w:rsidRDefault="002174CE" w:rsidP="00497876">
      <w:pPr>
        <w:pStyle w:val="af"/>
        <w:adjustRightInd w:val="0"/>
        <w:snapToGrid w:val="0"/>
        <w:spacing w:beforeLines="50" w:before="156" w:beforeAutospacing="0" w:after="0" w:afterAutospacing="0" w:line="400" w:lineRule="exact"/>
        <w:jc w:val="center"/>
        <w:rPr>
          <w:rFonts w:ascii="Times New Roman" w:eastAsia="黑体" w:hAnsi="Times New Roman"/>
          <w:bCs/>
          <w:color w:val="000000"/>
        </w:rPr>
      </w:pPr>
      <w:r>
        <w:rPr>
          <w:rFonts w:ascii="Times New Roman" w:eastAsia="黑体" w:hAnsi="Times New Roman" w:hint="eastAsia"/>
          <w:bCs/>
          <w:color w:val="000000"/>
        </w:rPr>
        <w:t>第一章</w:t>
      </w:r>
      <w:r>
        <w:rPr>
          <w:rFonts w:ascii="Times New Roman" w:eastAsia="黑体" w:hAnsi="Times New Roman"/>
          <w:bCs/>
          <w:color w:val="000000"/>
        </w:rPr>
        <w:t xml:space="preserve"> </w:t>
      </w:r>
      <w:r>
        <w:rPr>
          <w:rFonts w:ascii="Times New Roman" w:eastAsia="黑体" w:hAnsi="Times New Roman" w:hint="eastAsia"/>
          <w:bCs/>
          <w:color w:val="000000"/>
        </w:rPr>
        <w:t>总</w:t>
      </w:r>
      <w:r>
        <w:rPr>
          <w:rFonts w:ascii="Times New Roman" w:eastAsia="黑体" w:hAnsi="Times New Roman"/>
          <w:bCs/>
          <w:color w:val="000000"/>
        </w:rPr>
        <w:t xml:space="preserve">  </w:t>
      </w:r>
      <w:r>
        <w:rPr>
          <w:rFonts w:ascii="Times New Roman" w:eastAsia="黑体" w:hAnsi="Times New Roman" w:hint="eastAsia"/>
          <w:bCs/>
          <w:color w:val="000000"/>
        </w:rPr>
        <w:t>则</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第一条</w:t>
      </w:r>
      <w:r>
        <w:rPr>
          <w:rFonts w:ascii="Times New Roman" w:hAnsi="Times New Roman"/>
          <w:color w:val="000000"/>
          <w:sz w:val="21"/>
          <w:szCs w:val="21"/>
        </w:rPr>
        <w:t xml:space="preserve"> </w:t>
      </w:r>
      <w:r>
        <w:rPr>
          <w:rFonts w:ascii="Times New Roman" w:hAnsi="Times New Roman" w:hint="eastAsia"/>
          <w:color w:val="000000"/>
          <w:sz w:val="21"/>
          <w:szCs w:val="21"/>
        </w:rPr>
        <w:t>为维护普通高等学校正常的教育教学秩序和生活秩序，保障学生身心健康，促进学生德、智、体、美全面发展，依据教育法、高等教育法以及其他有关法律、法规，制定本规定。</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第二条</w:t>
      </w:r>
      <w:r>
        <w:rPr>
          <w:rFonts w:ascii="Times New Roman" w:hAnsi="Times New Roman"/>
          <w:color w:val="000000"/>
          <w:sz w:val="21"/>
          <w:szCs w:val="21"/>
        </w:rPr>
        <w:t xml:space="preserve"> </w:t>
      </w:r>
      <w:r>
        <w:rPr>
          <w:rFonts w:ascii="Times New Roman" w:hAnsi="Times New Roman" w:hint="eastAsia"/>
          <w:color w:val="000000"/>
          <w:sz w:val="21"/>
          <w:szCs w:val="21"/>
        </w:rPr>
        <w:t>本规定适用于普通高等学校、承担研究生教育任务的科学研究机构（以下称高等学校或学校）对接受普通高等学历教育的研究生和本科、专科（高职）学生的管理。</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第三条</w:t>
      </w:r>
      <w:r>
        <w:rPr>
          <w:rFonts w:ascii="Times New Roman" w:hAnsi="Times New Roman"/>
          <w:color w:val="000000"/>
          <w:sz w:val="21"/>
          <w:szCs w:val="21"/>
        </w:rPr>
        <w:t xml:space="preserve"> </w:t>
      </w:r>
      <w:r>
        <w:rPr>
          <w:rFonts w:ascii="Times New Roman" w:hAnsi="Times New Roman" w:hint="eastAsia"/>
          <w:color w:val="000000"/>
          <w:sz w:val="21"/>
          <w:szCs w:val="21"/>
        </w:rPr>
        <w:t>高等学校要以培养人才为中心，按照国家教育方针，遵循教育规律，不断提高教育质量；要依法治校，从严管理，健全和完善管理制度，规范管理行为；要将管理与加强教育相结合，不断提高管理水平，努力培养社会主义合格建设者和可靠接班人。</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第四条</w:t>
      </w:r>
      <w:r>
        <w:rPr>
          <w:rFonts w:ascii="Times New Roman" w:hAnsi="Times New Roman"/>
          <w:color w:val="000000"/>
          <w:sz w:val="21"/>
          <w:szCs w:val="21"/>
        </w:rPr>
        <w:t xml:space="preserve"> </w:t>
      </w:r>
      <w:r>
        <w:rPr>
          <w:rFonts w:ascii="Times New Roman" w:hAnsi="Times New Roman" w:hint="eastAsia"/>
          <w:color w:val="000000"/>
          <w:sz w:val="21"/>
          <w:szCs w:val="21"/>
        </w:rPr>
        <w:t>高等学校学生应当努力学习马克思列宁主义、毛泽东思想、邓小平理论和</w:t>
      </w:r>
      <w:r>
        <w:rPr>
          <w:rFonts w:ascii="Times New Roman" w:hAnsi="Times New Roman"/>
          <w:color w:val="000000"/>
          <w:sz w:val="21"/>
          <w:szCs w:val="21"/>
        </w:rPr>
        <w:t>“</w:t>
      </w:r>
      <w:r>
        <w:rPr>
          <w:rFonts w:ascii="Times New Roman" w:hAnsi="Times New Roman" w:hint="eastAsia"/>
          <w:color w:val="000000"/>
          <w:sz w:val="21"/>
          <w:szCs w:val="21"/>
        </w:rPr>
        <w:t>三个代表</w:t>
      </w:r>
      <w:r>
        <w:rPr>
          <w:rFonts w:ascii="Times New Roman" w:hAnsi="Times New Roman"/>
          <w:color w:val="000000"/>
          <w:sz w:val="21"/>
          <w:szCs w:val="21"/>
        </w:rPr>
        <w:t>”</w:t>
      </w:r>
      <w:r>
        <w:rPr>
          <w:rFonts w:ascii="Times New Roman" w:hAnsi="Times New Roman" w:hint="eastAsia"/>
          <w:color w:val="000000"/>
          <w:sz w:val="21"/>
          <w:szCs w:val="21"/>
        </w:rPr>
        <w:t>重要思想，确立在中国共产党领导下走中国特色社会主义道路、实现中华民族伟大复兴的共同理想和坚定信念；应当树立爱国主义思想，具有团结统一、爱好和平、勤劳勇敢、自强不息的精神；应当遵守宪法、法律、法规，遵守公民道德规范，遵守《高等学校学生行为准则》，遵守学校管理制度，具有良好的道德品质和行为习惯；应当刻苦学习，勇于探索，积极实践，努力掌握现代科学</w:t>
      </w:r>
      <w:r w:rsidR="00497876">
        <w:rPr>
          <w:rFonts w:ascii="Times New Roman" w:hAnsi="Times New Roman" w:hint="eastAsia"/>
          <w:color w:val="000000"/>
          <w:sz w:val="21"/>
          <w:szCs w:val="21"/>
        </w:rPr>
        <w:t>文</w:t>
      </w:r>
      <w:r>
        <w:rPr>
          <w:rFonts w:ascii="Times New Roman" w:hAnsi="Times New Roman" w:hint="eastAsia"/>
          <w:color w:val="000000"/>
          <w:sz w:val="21"/>
          <w:szCs w:val="21"/>
        </w:rPr>
        <w:t>化知识和专业技能；应当积极锻炼身体，具有健康体魄。</w:t>
      </w:r>
    </w:p>
    <w:p w:rsidR="006F1D08" w:rsidRDefault="002174CE">
      <w:pPr>
        <w:pStyle w:val="af"/>
        <w:adjustRightInd w:val="0"/>
        <w:snapToGrid w:val="0"/>
        <w:spacing w:before="0" w:beforeAutospacing="0" w:after="0" w:afterAutospacing="0" w:line="360" w:lineRule="exact"/>
        <w:jc w:val="center"/>
        <w:rPr>
          <w:rFonts w:ascii="Times New Roman" w:eastAsia="黑体" w:hAnsi="Times New Roman"/>
          <w:bCs/>
          <w:color w:val="000000"/>
        </w:rPr>
      </w:pPr>
      <w:r>
        <w:rPr>
          <w:rFonts w:ascii="Times New Roman" w:eastAsia="黑体" w:hAnsi="Times New Roman" w:hint="eastAsia"/>
          <w:bCs/>
          <w:color w:val="000000"/>
        </w:rPr>
        <w:t>第二章</w:t>
      </w:r>
      <w:r>
        <w:rPr>
          <w:rFonts w:ascii="Times New Roman" w:eastAsia="黑体" w:hAnsi="Times New Roman"/>
          <w:bCs/>
          <w:color w:val="000000"/>
        </w:rPr>
        <w:t xml:space="preserve"> </w:t>
      </w:r>
      <w:r>
        <w:rPr>
          <w:rFonts w:ascii="Times New Roman" w:eastAsia="黑体" w:hAnsi="Times New Roman" w:hint="eastAsia"/>
          <w:bCs/>
          <w:color w:val="000000"/>
        </w:rPr>
        <w:t>学生的权利与义务</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第五条</w:t>
      </w:r>
      <w:r>
        <w:rPr>
          <w:rFonts w:ascii="Times New Roman" w:hAnsi="Times New Roman"/>
          <w:color w:val="000000"/>
          <w:sz w:val="21"/>
          <w:szCs w:val="21"/>
        </w:rPr>
        <w:t xml:space="preserve"> </w:t>
      </w:r>
      <w:r>
        <w:rPr>
          <w:rFonts w:ascii="Times New Roman" w:hAnsi="Times New Roman" w:hint="eastAsia"/>
          <w:color w:val="000000"/>
          <w:sz w:val="21"/>
          <w:szCs w:val="21"/>
        </w:rPr>
        <w:t>学生在校期间依法享有下列权利：</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（一）参加学校教育教学计划安排的各项活动，使用学校提供的教育教学资源；</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lastRenderedPageBreak/>
        <w:t>（二）参加社会服务、勤工助学，在校内组织、参加学生团体及文娱体育等活动；</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（三）申请奖学金、助学金及助学贷款；</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（四）在思想品德、学业成绩等方面获得公正评价，完成学校规定学业后获得相应的学历证书、学位证书；</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（五）对学校给予的处分或者处理有异议，向学校或者教育行政部门提出申诉；对学校、教职员工侵犯其人身权、财产权等合法权益，提出申诉或者依法提起诉讼；</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（六）法律、法规规定的其他权利。</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第六条</w:t>
      </w:r>
      <w:r>
        <w:rPr>
          <w:rFonts w:ascii="Times New Roman" w:hAnsi="Times New Roman"/>
          <w:b/>
          <w:color w:val="000000"/>
          <w:sz w:val="21"/>
          <w:szCs w:val="21"/>
        </w:rPr>
        <w:t xml:space="preserve"> </w:t>
      </w:r>
      <w:r>
        <w:rPr>
          <w:rFonts w:ascii="Times New Roman" w:hAnsi="Times New Roman" w:hint="eastAsia"/>
          <w:color w:val="000000"/>
          <w:sz w:val="21"/>
          <w:szCs w:val="21"/>
        </w:rPr>
        <w:t>学生在校期间依法履行下列义务：</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（一）遵守宪法、法律、法规；</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（二）遵守学校管理制度；</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（三）努力学习，完成规定学业；</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（四）按规定缴纳学费及有关费用，履行获得贷学金及助学金的相应义务；</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（五）遵守学生行为规范，尊敬师长，养成良好的思想品德和行为习惯；</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（六）法律、法规规定的其他义务。</w:t>
      </w:r>
    </w:p>
    <w:p w:rsidR="006F1D08" w:rsidRDefault="002174CE" w:rsidP="00497876">
      <w:pPr>
        <w:pStyle w:val="af"/>
        <w:adjustRightInd w:val="0"/>
        <w:snapToGrid w:val="0"/>
        <w:spacing w:beforeLines="50" w:before="156" w:beforeAutospacing="0" w:after="0" w:afterAutospacing="0" w:line="400" w:lineRule="exact"/>
        <w:jc w:val="center"/>
        <w:rPr>
          <w:rFonts w:ascii="Times New Roman" w:eastAsia="黑体" w:hAnsi="Times New Roman"/>
          <w:bCs/>
          <w:color w:val="000000"/>
        </w:rPr>
      </w:pPr>
      <w:r>
        <w:rPr>
          <w:rFonts w:ascii="Times New Roman" w:eastAsia="黑体" w:hAnsi="Times New Roman" w:hint="eastAsia"/>
          <w:bCs/>
          <w:color w:val="000000"/>
        </w:rPr>
        <w:t>第三章</w:t>
      </w:r>
      <w:r>
        <w:rPr>
          <w:rFonts w:ascii="Times New Roman" w:eastAsia="黑体" w:hAnsi="Times New Roman"/>
          <w:bCs/>
          <w:color w:val="000000"/>
        </w:rPr>
        <w:t xml:space="preserve"> </w:t>
      </w:r>
      <w:r>
        <w:rPr>
          <w:rFonts w:ascii="Times New Roman" w:eastAsia="黑体" w:hAnsi="Times New Roman" w:hint="eastAsia"/>
          <w:bCs/>
          <w:color w:val="000000"/>
        </w:rPr>
        <w:t>学籍管理</w:t>
      </w:r>
    </w:p>
    <w:p w:rsidR="006F1D08" w:rsidRDefault="002174CE">
      <w:pPr>
        <w:pStyle w:val="af"/>
        <w:adjustRightInd w:val="0"/>
        <w:snapToGrid w:val="0"/>
        <w:spacing w:before="0" w:beforeAutospacing="0" w:after="0" w:afterAutospacing="0" w:line="360" w:lineRule="exact"/>
        <w:jc w:val="center"/>
        <w:rPr>
          <w:rFonts w:ascii="Times New Roman" w:eastAsia="黑体" w:hAnsi="Times New Roman"/>
          <w:bCs/>
          <w:color w:val="000000"/>
          <w:sz w:val="21"/>
          <w:szCs w:val="21"/>
        </w:rPr>
      </w:pPr>
      <w:r>
        <w:rPr>
          <w:rFonts w:ascii="Times New Roman" w:eastAsia="黑体" w:hAnsi="Times New Roman" w:hint="eastAsia"/>
          <w:bCs/>
          <w:color w:val="000000"/>
          <w:sz w:val="21"/>
          <w:szCs w:val="21"/>
        </w:rPr>
        <w:t>第一节</w:t>
      </w:r>
      <w:r>
        <w:rPr>
          <w:rFonts w:ascii="Times New Roman" w:eastAsia="黑体" w:hAnsi="Times New Roman"/>
          <w:bCs/>
          <w:color w:val="000000"/>
          <w:sz w:val="21"/>
          <w:szCs w:val="21"/>
        </w:rPr>
        <w:t xml:space="preserve"> </w:t>
      </w:r>
      <w:r>
        <w:rPr>
          <w:rFonts w:ascii="Times New Roman" w:eastAsia="黑体" w:hAnsi="Times New Roman" w:hint="eastAsia"/>
          <w:bCs/>
          <w:color w:val="000000"/>
          <w:sz w:val="21"/>
          <w:szCs w:val="21"/>
        </w:rPr>
        <w:t>入学与注册</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第七条</w:t>
      </w:r>
      <w:r>
        <w:rPr>
          <w:rFonts w:ascii="Times New Roman" w:hAnsi="Times New Roman"/>
          <w:color w:val="000000"/>
          <w:sz w:val="21"/>
          <w:szCs w:val="21"/>
        </w:rPr>
        <w:t xml:space="preserve"> </w:t>
      </w:r>
      <w:r>
        <w:rPr>
          <w:rFonts w:ascii="Times New Roman" w:hAnsi="Times New Roman" w:hint="eastAsia"/>
          <w:color w:val="000000"/>
          <w:sz w:val="21"/>
          <w:szCs w:val="21"/>
        </w:rPr>
        <w:t>按国家招生规定录取的新生，持录取通知书，按学校有关要求和规定的期限到校办理入学手续。</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因故不能按期入学者，应当向学校请假。未请假或者请假逾期者，除因不可抗力等正当事由以外，视为放弃入学资格。</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lastRenderedPageBreak/>
        <w:t>第八条</w:t>
      </w:r>
      <w:r>
        <w:rPr>
          <w:rFonts w:ascii="Times New Roman" w:hAnsi="Times New Roman"/>
          <w:color w:val="000000"/>
          <w:sz w:val="21"/>
          <w:szCs w:val="21"/>
        </w:rPr>
        <w:t xml:space="preserve"> </w:t>
      </w:r>
      <w:r>
        <w:rPr>
          <w:rFonts w:ascii="Times New Roman" w:hAnsi="Times New Roman" w:hint="eastAsia"/>
          <w:color w:val="000000"/>
          <w:sz w:val="21"/>
          <w:szCs w:val="21"/>
        </w:rPr>
        <w:t>新生入学后，学校在三个月内按照国家招生规定对其进行复查。复查合格者予以注册，取得学籍。复查不合格者，由学校区别情况，予以处理，直至取消入学资格。</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凡属弄虚作假、徇私舞弊取得学籍者，一经查实，学校应当取消其学籍。情节恶劣的，应当请有关部门查究。</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第九条</w:t>
      </w:r>
      <w:r>
        <w:rPr>
          <w:rFonts w:ascii="Times New Roman" w:hAnsi="Times New Roman"/>
          <w:color w:val="000000"/>
          <w:sz w:val="21"/>
          <w:szCs w:val="21"/>
        </w:rPr>
        <w:t xml:space="preserve"> </w:t>
      </w:r>
      <w:r>
        <w:rPr>
          <w:rFonts w:ascii="Times New Roman" w:hAnsi="Times New Roman" w:hint="eastAsia"/>
          <w:color w:val="000000"/>
          <w:sz w:val="21"/>
          <w:szCs w:val="21"/>
        </w:rPr>
        <w:t>对患有疾病的新生，经学校指定的二级甲等以上医院（下同）诊断不宜在校学习的，可以保留入学资格一年。保留入学资格者不具有学籍。在保留入学资格期内经治疗康复，可以向学校申请入学，由学校指定医院诊断，符合体检要求，经学校复查合格后，重新办理入学手续。复查不合格或者逾期不办理入学手续者，取消入学资格。</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第十条</w:t>
      </w:r>
      <w:r>
        <w:rPr>
          <w:rFonts w:ascii="Times New Roman" w:hAnsi="Times New Roman"/>
          <w:color w:val="000000"/>
          <w:sz w:val="21"/>
          <w:szCs w:val="21"/>
        </w:rPr>
        <w:t xml:space="preserve"> </w:t>
      </w:r>
      <w:r>
        <w:rPr>
          <w:rFonts w:ascii="Times New Roman" w:hAnsi="Times New Roman" w:hint="eastAsia"/>
          <w:color w:val="000000"/>
          <w:sz w:val="21"/>
          <w:szCs w:val="21"/>
        </w:rPr>
        <w:t>每学期开学时，学生应当按学校规定办理注册手续。不能如期注册者，应当履行暂缓注册手续。未按学校规定缴纳学费或者其他不符合注册条件的不予注册。</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b/>
          <w:bCs/>
          <w:color w:val="000000"/>
          <w:sz w:val="21"/>
          <w:szCs w:val="21"/>
        </w:rPr>
      </w:pPr>
      <w:r>
        <w:rPr>
          <w:rFonts w:ascii="Times New Roman" w:hAnsi="Times New Roman" w:hint="eastAsia"/>
          <w:color w:val="000000"/>
          <w:sz w:val="21"/>
          <w:szCs w:val="21"/>
        </w:rPr>
        <w:t>家庭经济困难的学生可以申请贷款或者其他形式资助，办理有关手续后注册。</w:t>
      </w:r>
    </w:p>
    <w:p w:rsidR="006F1D08" w:rsidRDefault="002174CE">
      <w:pPr>
        <w:pStyle w:val="af"/>
        <w:adjustRightInd w:val="0"/>
        <w:snapToGrid w:val="0"/>
        <w:spacing w:before="0" w:beforeAutospacing="0" w:after="0" w:afterAutospacing="0" w:line="360" w:lineRule="exact"/>
        <w:jc w:val="center"/>
        <w:rPr>
          <w:rFonts w:ascii="Times New Roman" w:eastAsia="黑体" w:hAnsi="Times New Roman"/>
          <w:bCs/>
          <w:color w:val="000000"/>
          <w:sz w:val="21"/>
          <w:szCs w:val="21"/>
        </w:rPr>
      </w:pPr>
      <w:r>
        <w:rPr>
          <w:rFonts w:ascii="Times New Roman" w:eastAsia="黑体" w:hAnsi="Times New Roman" w:hint="eastAsia"/>
          <w:bCs/>
          <w:color w:val="000000"/>
          <w:sz w:val="21"/>
          <w:szCs w:val="21"/>
        </w:rPr>
        <w:t>第二节</w:t>
      </w:r>
      <w:r>
        <w:rPr>
          <w:rFonts w:ascii="Times New Roman" w:eastAsia="黑体" w:hAnsi="Times New Roman"/>
          <w:bCs/>
          <w:color w:val="000000"/>
          <w:sz w:val="21"/>
          <w:szCs w:val="21"/>
        </w:rPr>
        <w:t xml:space="preserve">  </w:t>
      </w:r>
      <w:r>
        <w:rPr>
          <w:rFonts w:ascii="Times New Roman" w:eastAsia="黑体" w:hAnsi="Times New Roman" w:hint="eastAsia"/>
          <w:bCs/>
          <w:color w:val="000000"/>
          <w:sz w:val="21"/>
          <w:szCs w:val="21"/>
        </w:rPr>
        <w:t>考核与成绩记载</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第十一条</w:t>
      </w:r>
      <w:r>
        <w:rPr>
          <w:rFonts w:ascii="Times New Roman" w:hAnsi="Times New Roman"/>
          <w:color w:val="000000"/>
          <w:sz w:val="21"/>
          <w:szCs w:val="21"/>
        </w:rPr>
        <w:t xml:space="preserve"> </w:t>
      </w:r>
      <w:r>
        <w:rPr>
          <w:rFonts w:ascii="Times New Roman" w:hAnsi="Times New Roman" w:hint="eastAsia"/>
          <w:color w:val="000000"/>
          <w:sz w:val="21"/>
          <w:szCs w:val="21"/>
        </w:rPr>
        <w:t>学生应当参加学校教育教学计划规定的课程和各种教育教学环节（以下统称课程）的考核，考核成绩记入成绩册，并归入本人档案。</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第十二条</w:t>
      </w:r>
      <w:r>
        <w:rPr>
          <w:rFonts w:ascii="Times New Roman" w:hAnsi="Times New Roman"/>
          <w:color w:val="000000"/>
          <w:sz w:val="21"/>
          <w:szCs w:val="21"/>
        </w:rPr>
        <w:t xml:space="preserve"> </w:t>
      </w:r>
      <w:r>
        <w:rPr>
          <w:rFonts w:ascii="Times New Roman" w:hAnsi="Times New Roman" w:hint="eastAsia"/>
          <w:color w:val="000000"/>
          <w:sz w:val="21"/>
          <w:szCs w:val="21"/>
        </w:rPr>
        <w:t>考核分为考试和考查两种。考核和成绩评定方式，以及考核不合格的课程是否重修或者补考，由学校规定。</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第十三条</w:t>
      </w:r>
      <w:r>
        <w:rPr>
          <w:rFonts w:ascii="Times New Roman" w:hAnsi="Times New Roman"/>
          <w:color w:val="000000"/>
          <w:sz w:val="21"/>
          <w:szCs w:val="21"/>
        </w:rPr>
        <w:t xml:space="preserve"> </w:t>
      </w:r>
      <w:r>
        <w:rPr>
          <w:rFonts w:ascii="Times New Roman" w:hAnsi="Times New Roman" w:hint="eastAsia"/>
          <w:color w:val="000000"/>
          <w:sz w:val="21"/>
          <w:szCs w:val="21"/>
        </w:rPr>
        <w:t>学生思想品德的考核、鉴定，要以《高等学校学生行为准则》为主要依据，采取个人小结，师生民主评议等形式进行。</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学生体育课的成绩应当根据考勤、课内教学和课外锻炼活动的情况综合评定。</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lastRenderedPageBreak/>
        <w:t>第十四条</w:t>
      </w:r>
      <w:r>
        <w:rPr>
          <w:rFonts w:ascii="Times New Roman" w:hAnsi="Times New Roman"/>
          <w:color w:val="000000"/>
          <w:sz w:val="21"/>
          <w:szCs w:val="21"/>
        </w:rPr>
        <w:t xml:space="preserve"> </w:t>
      </w:r>
      <w:r>
        <w:rPr>
          <w:rFonts w:ascii="Times New Roman" w:hAnsi="Times New Roman" w:hint="eastAsia"/>
          <w:color w:val="000000"/>
          <w:sz w:val="21"/>
          <w:szCs w:val="21"/>
        </w:rPr>
        <w:t>学生学期或者学年所修课程或者应修学分数以及升级、跳级、留级、降级、重修等要求，由学校规定。</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第十五条</w:t>
      </w:r>
      <w:r>
        <w:rPr>
          <w:rFonts w:ascii="Times New Roman" w:hAnsi="Times New Roman"/>
          <w:color w:val="000000"/>
          <w:sz w:val="21"/>
          <w:szCs w:val="21"/>
        </w:rPr>
        <w:t xml:space="preserve"> </w:t>
      </w:r>
      <w:r>
        <w:rPr>
          <w:rFonts w:ascii="Times New Roman" w:hAnsi="Times New Roman" w:hint="eastAsia"/>
          <w:color w:val="000000"/>
          <w:sz w:val="21"/>
          <w:szCs w:val="21"/>
        </w:rPr>
        <w:t>学生可以根据学校有关规定，申请辅修其他专业或者选修其他专业课程。</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学生可以根据校际间协议跨校修读课程。在他校修读的课程成绩</w:t>
      </w:r>
      <w:r>
        <w:rPr>
          <w:rFonts w:ascii="Times New Roman" w:hAnsi="Times New Roman"/>
          <w:color w:val="000000"/>
          <w:sz w:val="21"/>
          <w:szCs w:val="21"/>
        </w:rPr>
        <w:t xml:space="preserve"> </w:t>
      </w:r>
      <w:r>
        <w:rPr>
          <w:rFonts w:ascii="Times New Roman" w:hAnsi="Times New Roman" w:hint="eastAsia"/>
          <w:color w:val="000000"/>
          <w:sz w:val="21"/>
          <w:szCs w:val="21"/>
        </w:rPr>
        <w:t>（学分）由本校审核后予以承认。</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第十六条</w:t>
      </w:r>
      <w:r>
        <w:rPr>
          <w:rFonts w:ascii="Times New Roman" w:hAnsi="Times New Roman"/>
          <w:color w:val="000000"/>
          <w:sz w:val="21"/>
          <w:szCs w:val="21"/>
        </w:rPr>
        <w:t xml:space="preserve"> </w:t>
      </w:r>
      <w:r>
        <w:rPr>
          <w:rFonts w:ascii="Times New Roman" w:hAnsi="Times New Roman" w:hint="eastAsia"/>
          <w:color w:val="000000"/>
          <w:sz w:val="21"/>
          <w:szCs w:val="21"/>
        </w:rPr>
        <w:t>学生严重违反考核纪律或者作弊的，该课程考核成绩记为无效，并由学校视其违纪或者作弊情节，给予批评教育和相应的纪律处分。给予留校察看及以下处分的，经教育表现较好，在毕业前对该课程可以给予补考或者重修机会。</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第十七条</w:t>
      </w:r>
      <w:r>
        <w:rPr>
          <w:rFonts w:ascii="Times New Roman" w:hAnsi="Times New Roman"/>
          <w:color w:val="000000"/>
          <w:sz w:val="21"/>
          <w:szCs w:val="21"/>
        </w:rPr>
        <w:t xml:space="preserve"> </w:t>
      </w:r>
      <w:r>
        <w:rPr>
          <w:rFonts w:ascii="Times New Roman" w:hAnsi="Times New Roman" w:hint="eastAsia"/>
          <w:color w:val="000000"/>
          <w:sz w:val="21"/>
          <w:szCs w:val="21"/>
        </w:rPr>
        <w:t>学生不能按时参加教育教学计划规定的活动，应当事先请假并获得批准。未经批准而缺席者，根据学校有关规定给予批评教育，情节严重的给予纪律处分。</w:t>
      </w:r>
    </w:p>
    <w:p w:rsidR="006F1D08" w:rsidRDefault="002174CE">
      <w:pPr>
        <w:pStyle w:val="af"/>
        <w:adjustRightInd w:val="0"/>
        <w:snapToGrid w:val="0"/>
        <w:spacing w:before="0" w:beforeAutospacing="0" w:after="0" w:afterAutospacing="0" w:line="360" w:lineRule="exact"/>
        <w:jc w:val="center"/>
        <w:rPr>
          <w:rFonts w:ascii="Times New Roman" w:eastAsia="黑体" w:hAnsi="Times New Roman"/>
          <w:bCs/>
          <w:color w:val="000000"/>
          <w:sz w:val="21"/>
          <w:szCs w:val="21"/>
        </w:rPr>
      </w:pPr>
      <w:r>
        <w:rPr>
          <w:rFonts w:ascii="Times New Roman" w:eastAsia="黑体" w:hAnsi="Times New Roman" w:hint="eastAsia"/>
          <w:bCs/>
          <w:color w:val="000000"/>
          <w:sz w:val="21"/>
          <w:szCs w:val="21"/>
        </w:rPr>
        <w:t>第三节</w:t>
      </w:r>
      <w:r>
        <w:rPr>
          <w:rFonts w:ascii="Times New Roman" w:eastAsia="黑体" w:hAnsi="Times New Roman"/>
          <w:bCs/>
          <w:color w:val="000000"/>
          <w:sz w:val="21"/>
          <w:szCs w:val="21"/>
        </w:rPr>
        <w:t xml:space="preserve">  </w:t>
      </w:r>
      <w:r>
        <w:rPr>
          <w:rFonts w:ascii="Times New Roman" w:eastAsia="黑体" w:hAnsi="Times New Roman" w:hint="eastAsia"/>
          <w:bCs/>
          <w:color w:val="000000"/>
          <w:sz w:val="21"/>
          <w:szCs w:val="21"/>
        </w:rPr>
        <w:t>转专业与转学</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第十八条</w:t>
      </w:r>
      <w:r>
        <w:rPr>
          <w:rFonts w:ascii="Times New Roman" w:hAnsi="Times New Roman"/>
          <w:b/>
          <w:color w:val="000000"/>
          <w:sz w:val="21"/>
          <w:szCs w:val="21"/>
        </w:rPr>
        <w:t xml:space="preserve"> </w:t>
      </w:r>
      <w:r>
        <w:rPr>
          <w:rFonts w:ascii="Times New Roman" w:hAnsi="Times New Roman" w:hint="eastAsia"/>
          <w:color w:val="000000"/>
          <w:sz w:val="21"/>
          <w:szCs w:val="21"/>
        </w:rPr>
        <w:t>学生可以按学校的规定申请转专业。学生转专业由所在学校批准。</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学校根据社会对人才需求情况的发展变化，经学生同意，必要时可以适当调整学生所学专业。</w:t>
      </w:r>
    </w:p>
    <w:p w:rsidR="006F1D08" w:rsidRDefault="002174CE">
      <w:pPr>
        <w:pStyle w:val="af"/>
        <w:adjustRightInd w:val="0"/>
        <w:snapToGrid w:val="0"/>
        <w:spacing w:before="0" w:beforeAutospacing="0" w:after="0" w:afterAutospacing="0" w:line="360" w:lineRule="exact"/>
        <w:ind w:firstLineChars="200" w:firstLine="422"/>
        <w:rPr>
          <w:rFonts w:ascii="Times New Roman" w:hAnsi="Times New Roman"/>
          <w:color w:val="000000"/>
          <w:sz w:val="21"/>
          <w:szCs w:val="21"/>
        </w:rPr>
      </w:pPr>
      <w:r>
        <w:rPr>
          <w:rFonts w:ascii="Times New Roman" w:hAnsi="Times New Roman" w:hint="eastAsia"/>
          <w:b/>
          <w:color w:val="000000"/>
          <w:sz w:val="21"/>
          <w:szCs w:val="21"/>
        </w:rPr>
        <w:t>第十九条</w:t>
      </w:r>
      <w:r>
        <w:rPr>
          <w:rFonts w:ascii="Times New Roman" w:hAnsi="Times New Roman"/>
          <w:color w:val="000000"/>
          <w:sz w:val="21"/>
          <w:szCs w:val="21"/>
        </w:rPr>
        <w:t xml:space="preserve"> </w:t>
      </w:r>
      <w:r>
        <w:rPr>
          <w:rFonts w:ascii="Times New Roman" w:hAnsi="Times New Roman" w:hint="eastAsia"/>
          <w:color w:val="000000"/>
          <w:sz w:val="21"/>
          <w:szCs w:val="21"/>
        </w:rPr>
        <w:t>学生应当在被录取学校完成学业，如患病或者确有特殊困难，无法继续在本校学习的，可申请转学。其中患病学生需提供经转出学校、拟转入学校指定医院检查证明。特殊困难一般指因家庭有特殊情况，确需学生本人就近照顾的；研究生因导师工作调动或健康原因不能继续指导的，以及符合学校规定的其他情形。</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申请转学的本专科学生高考分数应达到拟转入学校相关专业在生源地相应年份的高考录取分数。申请转学的研究生拟转入学校与转出学</w:t>
      </w:r>
      <w:r>
        <w:rPr>
          <w:rFonts w:ascii="Times New Roman" w:hAnsi="Times New Roman" w:hint="eastAsia"/>
          <w:color w:val="000000"/>
          <w:sz w:val="21"/>
          <w:szCs w:val="21"/>
        </w:rPr>
        <w:lastRenderedPageBreak/>
        <w:t>校层次、类型、学科专业水平相当，并需通过拟转入学校学位评定委员会组织的专业考核或学业水平评估。</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第二十条</w:t>
      </w:r>
      <w:r>
        <w:rPr>
          <w:rFonts w:ascii="Times New Roman" w:hAnsi="Times New Roman"/>
          <w:b/>
          <w:color w:val="000000"/>
          <w:sz w:val="21"/>
          <w:szCs w:val="21"/>
        </w:rPr>
        <w:t xml:space="preserve"> </w:t>
      </w:r>
      <w:r>
        <w:rPr>
          <w:rFonts w:ascii="Times New Roman" w:hAnsi="Times New Roman" w:hint="eastAsia"/>
          <w:color w:val="000000"/>
          <w:sz w:val="21"/>
          <w:szCs w:val="21"/>
        </w:rPr>
        <w:t>学生有下列情形之一，不得转学：</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（一）入学未满一学期的；</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（二）高考分数低于拟转入学校相关专业相应年份录取分数的；</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（三）由低学历层次转为高学历层次的；</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（四）通过定向就业、艺术类、体育类、高水平艺术团、高水平运动队等特殊招生形式录取的；</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（五）未通过普通高等学校招生全国统一考试或未使用高考成绩录取入学的（含保送生、单独考试招生、政法干警、第二学士学位、专升本、五年一贯制、三二分段制等）；</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（六）拟转入学校与转出学校在同一城市的；</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（七）研究生二区招生单位录取的转入一区招生单位的；</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（八）跨学科门类的；</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（九）应予退学的；</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（十）其他无正当理由的。</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第二十一条</w:t>
      </w:r>
      <w:r>
        <w:rPr>
          <w:rFonts w:ascii="Times New Roman" w:hAnsi="Times New Roman"/>
          <w:color w:val="000000"/>
          <w:sz w:val="21"/>
          <w:szCs w:val="21"/>
        </w:rPr>
        <w:t xml:space="preserve"> </w:t>
      </w:r>
      <w:r>
        <w:rPr>
          <w:rFonts w:ascii="Times New Roman" w:hAnsi="Times New Roman" w:hint="eastAsia"/>
          <w:color w:val="000000"/>
          <w:sz w:val="21"/>
          <w:szCs w:val="21"/>
        </w:rPr>
        <w:t>转学由学生提出申请，说明理由，转出学校同意；拟转入学校要严格审核转学条件及相关证明，符合本校培养要求且学校有教学能力的，经招生委员会或招生监督部门同意，院、校两级会议集体研究决定，将转入学生名单，表决情况如实记入会议纪要，由校长签署接收函。其中，研究生转学应经拟转入专业导师或导师组讨论同意。转学学生的相关手续和证明材料应一式四份，除学校留存外，同时报拟转入和转出学校所在地省级教育行政部门备案。须转户口的由转入地省级教育行政部门将有关文件抄送转入校所在地公安部门。</w:t>
      </w:r>
    </w:p>
    <w:p w:rsidR="006F1D08" w:rsidRDefault="002174CE">
      <w:pPr>
        <w:pStyle w:val="af"/>
        <w:adjustRightInd w:val="0"/>
        <w:snapToGrid w:val="0"/>
        <w:spacing w:before="0" w:beforeAutospacing="0" w:after="0" w:afterAutospacing="0" w:line="360" w:lineRule="exact"/>
        <w:jc w:val="center"/>
        <w:rPr>
          <w:rFonts w:ascii="Times New Roman" w:eastAsia="黑体" w:hAnsi="Times New Roman"/>
          <w:bCs/>
          <w:color w:val="000000"/>
          <w:sz w:val="21"/>
          <w:szCs w:val="21"/>
        </w:rPr>
      </w:pPr>
      <w:r>
        <w:rPr>
          <w:rFonts w:ascii="Times New Roman" w:eastAsia="黑体" w:hAnsi="Times New Roman" w:hint="eastAsia"/>
          <w:bCs/>
          <w:color w:val="000000"/>
          <w:sz w:val="21"/>
          <w:szCs w:val="21"/>
        </w:rPr>
        <w:t>第四节</w:t>
      </w:r>
      <w:r>
        <w:rPr>
          <w:rFonts w:ascii="Times New Roman" w:eastAsia="黑体" w:hAnsi="Times New Roman"/>
          <w:bCs/>
          <w:color w:val="000000"/>
          <w:sz w:val="21"/>
          <w:szCs w:val="21"/>
        </w:rPr>
        <w:t xml:space="preserve">  </w:t>
      </w:r>
      <w:r>
        <w:rPr>
          <w:rFonts w:ascii="Times New Roman" w:eastAsia="黑体" w:hAnsi="Times New Roman" w:hint="eastAsia"/>
          <w:bCs/>
          <w:color w:val="000000"/>
          <w:sz w:val="21"/>
          <w:szCs w:val="21"/>
        </w:rPr>
        <w:t>休学与复学</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lastRenderedPageBreak/>
        <w:t>第二十二条</w:t>
      </w:r>
      <w:r>
        <w:rPr>
          <w:rFonts w:ascii="Times New Roman" w:hAnsi="Times New Roman"/>
          <w:b/>
          <w:color w:val="000000"/>
          <w:sz w:val="21"/>
          <w:szCs w:val="21"/>
        </w:rPr>
        <w:t xml:space="preserve"> </w:t>
      </w:r>
      <w:r>
        <w:rPr>
          <w:rFonts w:ascii="Times New Roman" w:hAnsi="Times New Roman" w:hint="eastAsia"/>
          <w:color w:val="000000"/>
          <w:sz w:val="21"/>
          <w:szCs w:val="21"/>
        </w:rPr>
        <w:t>学生可以分阶段完成学业。学生在校最长年限（含休学）由学校规定。</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第二十三条</w:t>
      </w:r>
      <w:r>
        <w:rPr>
          <w:rFonts w:ascii="Times New Roman" w:hAnsi="Times New Roman"/>
          <w:b/>
          <w:color w:val="000000"/>
          <w:sz w:val="21"/>
          <w:szCs w:val="21"/>
        </w:rPr>
        <w:t xml:space="preserve"> </w:t>
      </w:r>
      <w:r>
        <w:rPr>
          <w:rFonts w:ascii="Times New Roman" w:hAnsi="Times New Roman" w:hint="eastAsia"/>
          <w:color w:val="000000"/>
          <w:sz w:val="21"/>
          <w:szCs w:val="21"/>
        </w:rPr>
        <w:t>学生申请休学或者学校认为应当休学者，由学校批准，可以休学。休学次数和期限由学校规定。</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第二十四条</w:t>
      </w:r>
      <w:r>
        <w:rPr>
          <w:rFonts w:ascii="Times New Roman" w:hAnsi="Times New Roman"/>
          <w:b/>
          <w:color w:val="000000"/>
          <w:sz w:val="21"/>
          <w:szCs w:val="21"/>
        </w:rPr>
        <w:t xml:space="preserve"> </w:t>
      </w:r>
      <w:r>
        <w:rPr>
          <w:rFonts w:ascii="Times New Roman" w:hAnsi="Times New Roman" w:hint="eastAsia"/>
          <w:color w:val="000000"/>
          <w:sz w:val="21"/>
          <w:szCs w:val="21"/>
        </w:rPr>
        <w:t>学生应征参加中国人民解放军（含中国人民武装警察部队），学校应当保留其学籍至退役后一年。</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第二十五条</w:t>
      </w:r>
      <w:r>
        <w:rPr>
          <w:rFonts w:ascii="Times New Roman" w:hAnsi="Times New Roman"/>
          <w:b/>
          <w:color w:val="000000"/>
          <w:sz w:val="21"/>
          <w:szCs w:val="21"/>
        </w:rPr>
        <w:t xml:space="preserve"> </w:t>
      </w:r>
      <w:r>
        <w:rPr>
          <w:rFonts w:ascii="Times New Roman" w:hAnsi="Times New Roman" w:hint="eastAsia"/>
          <w:color w:val="000000"/>
          <w:sz w:val="21"/>
          <w:szCs w:val="21"/>
        </w:rPr>
        <w:t>休学学生应当办理休学手续离校，学校保留其学籍。学生休学期间，不享受在校学习学生待遇。休学学生患病，其医疗费按学校规定处理。</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b/>
          <w:bCs/>
          <w:color w:val="000000"/>
          <w:sz w:val="21"/>
          <w:szCs w:val="21"/>
        </w:rPr>
      </w:pPr>
      <w:r>
        <w:rPr>
          <w:rFonts w:ascii="Times New Roman" w:hAnsi="Times New Roman" w:hint="eastAsia"/>
          <w:b/>
          <w:color w:val="000000"/>
          <w:sz w:val="21"/>
          <w:szCs w:val="21"/>
        </w:rPr>
        <w:t>第二十六条</w:t>
      </w:r>
      <w:r>
        <w:rPr>
          <w:rFonts w:ascii="Times New Roman" w:hAnsi="Times New Roman"/>
          <w:color w:val="000000"/>
          <w:sz w:val="21"/>
          <w:szCs w:val="21"/>
        </w:rPr>
        <w:t xml:space="preserve"> </w:t>
      </w:r>
      <w:r>
        <w:rPr>
          <w:rFonts w:ascii="Times New Roman" w:hAnsi="Times New Roman" w:hint="eastAsia"/>
          <w:color w:val="000000"/>
          <w:sz w:val="21"/>
          <w:szCs w:val="21"/>
        </w:rPr>
        <w:t>学生休学期满，应当于学期开学前向学校提出复学申请，经学校复查合格，方可复学。</w:t>
      </w:r>
    </w:p>
    <w:p w:rsidR="006F1D08" w:rsidRDefault="002174CE">
      <w:pPr>
        <w:pStyle w:val="af"/>
        <w:adjustRightInd w:val="0"/>
        <w:snapToGrid w:val="0"/>
        <w:spacing w:before="0" w:beforeAutospacing="0" w:after="0" w:afterAutospacing="0" w:line="360" w:lineRule="exact"/>
        <w:jc w:val="center"/>
        <w:rPr>
          <w:rFonts w:ascii="Times New Roman" w:eastAsia="黑体" w:hAnsi="Times New Roman"/>
          <w:bCs/>
          <w:color w:val="000000"/>
          <w:sz w:val="21"/>
          <w:szCs w:val="21"/>
        </w:rPr>
      </w:pPr>
      <w:r>
        <w:rPr>
          <w:rFonts w:ascii="Times New Roman" w:eastAsia="黑体" w:hAnsi="Times New Roman" w:hint="eastAsia"/>
          <w:bCs/>
          <w:color w:val="000000"/>
          <w:sz w:val="21"/>
          <w:szCs w:val="21"/>
        </w:rPr>
        <w:t>第五节</w:t>
      </w:r>
      <w:r>
        <w:rPr>
          <w:rFonts w:ascii="Times New Roman" w:eastAsia="黑体" w:hAnsi="Times New Roman"/>
          <w:bCs/>
          <w:color w:val="000000"/>
          <w:sz w:val="21"/>
          <w:szCs w:val="21"/>
        </w:rPr>
        <w:t xml:space="preserve">  </w:t>
      </w:r>
      <w:r>
        <w:rPr>
          <w:rFonts w:ascii="Times New Roman" w:eastAsia="黑体" w:hAnsi="Times New Roman" w:hint="eastAsia"/>
          <w:bCs/>
          <w:color w:val="000000"/>
          <w:sz w:val="21"/>
          <w:szCs w:val="21"/>
        </w:rPr>
        <w:t>退</w:t>
      </w:r>
      <w:r>
        <w:rPr>
          <w:rFonts w:ascii="Times New Roman" w:eastAsia="黑体" w:hAnsi="Times New Roman"/>
          <w:bCs/>
          <w:color w:val="000000"/>
          <w:sz w:val="21"/>
          <w:szCs w:val="21"/>
        </w:rPr>
        <w:t xml:space="preserve"> </w:t>
      </w:r>
      <w:r>
        <w:rPr>
          <w:rFonts w:ascii="Times New Roman" w:eastAsia="黑体" w:hAnsi="Times New Roman" w:hint="eastAsia"/>
          <w:bCs/>
          <w:color w:val="000000"/>
          <w:sz w:val="21"/>
          <w:szCs w:val="21"/>
        </w:rPr>
        <w:t>学</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第二十七条</w:t>
      </w:r>
      <w:r>
        <w:rPr>
          <w:rFonts w:ascii="Times New Roman" w:hAnsi="Times New Roman"/>
          <w:color w:val="000000"/>
          <w:sz w:val="21"/>
          <w:szCs w:val="21"/>
        </w:rPr>
        <w:t xml:space="preserve"> </w:t>
      </w:r>
      <w:r>
        <w:rPr>
          <w:rFonts w:ascii="Times New Roman" w:hAnsi="Times New Roman" w:hint="eastAsia"/>
          <w:color w:val="000000"/>
          <w:sz w:val="21"/>
          <w:szCs w:val="21"/>
        </w:rPr>
        <w:t>学生有下列情形之一，应予退学：</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（一）学业成绩未达到学校要求或者在学校规定年限内（含休学）未完成学业的；</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（二）休学期满，在学校规定期限内未提出复学申请或者申请复学经复查不合格的；</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（三）经学校指定医院诊断，患有疾病或者意外伤残无法继续在校学习的；</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（四）未请假离校连续两周未参加学校规定的教学活动的；</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（五）超过学校规定期限未注册而又无正当事由的；</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（六）本人申请退学的。</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第二十八条</w:t>
      </w:r>
      <w:r>
        <w:rPr>
          <w:rFonts w:ascii="Times New Roman" w:hAnsi="Times New Roman"/>
          <w:color w:val="000000"/>
          <w:sz w:val="21"/>
          <w:szCs w:val="21"/>
        </w:rPr>
        <w:t xml:space="preserve"> </w:t>
      </w:r>
      <w:r>
        <w:rPr>
          <w:rFonts w:ascii="Times New Roman" w:hAnsi="Times New Roman" w:hint="eastAsia"/>
          <w:color w:val="000000"/>
          <w:sz w:val="21"/>
          <w:szCs w:val="21"/>
        </w:rPr>
        <w:t>对学生的退学处理，由校长会议研究决定。</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对退学的学生，由学校出具退学决定书并送交本人，同时报学校所在地省级教育行政部门备案。</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lastRenderedPageBreak/>
        <w:t>第二十九条</w:t>
      </w:r>
      <w:r>
        <w:rPr>
          <w:rFonts w:ascii="Times New Roman" w:hAnsi="Times New Roman"/>
          <w:color w:val="000000"/>
          <w:sz w:val="21"/>
          <w:szCs w:val="21"/>
        </w:rPr>
        <w:t xml:space="preserve">  </w:t>
      </w:r>
      <w:r>
        <w:rPr>
          <w:rFonts w:ascii="Times New Roman" w:hAnsi="Times New Roman" w:hint="eastAsia"/>
          <w:color w:val="000000"/>
          <w:sz w:val="21"/>
          <w:szCs w:val="21"/>
        </w:rPr>
        <w:t>退学的本专科学生，按学校规定期限办理退学手续离校，档案、户口退回其家庭户籍所在地。</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退学的研究生，按已有毕业学历和就业政策可以就业的，由学校报所在地省级毕业生就业部门办理相关手续；在学校规定期限内没有聘用单位的，档案、户口退回其家庭户籍所在地。</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第三十条</w:t>
      </w:r>
      <w:r>
        <w:rPr>
          <w:rFonts w:ascii="Times New Roman" w:hAnsi="Times New Roman"/>
          <w:color w:val="000000"/>
          <w:sz w:val="21"/>
          <w:szCs w:val="21"/>
        </w:rPr>
        <w:t xml:space="preserve"> </w:t>
      </w:r>
      <w:r>
        <w:rPr>
          <w:rFonts w:ascii="Times New Roman" w:hAnsi="Times New Roman" w:hint="eastAsia"/>
          <w:color w:val="000000"/>
          <w:sz w:val="21"/>
          <w:szCs w:val="21"/>
        </w:rPr>
        <w:t>学生对退学处理有异议的，参照本规定第六十一条、第六十二条、第六十三条、第六十四条办理。</w:t>
      </w:r>
    </w:p>
    <w:p w:rsidR="006F1D08" w:rsidRDefault="002174CE">
      <w:pPr>
        <w:pStyle w:val="af"/>
        <w:adjustRightInd w:val="0"/>
        <w:snapToGrid w:val="0"/>
        <w:spacing w:before="0" w:beforeAutospacing="0" w:after="0" w:afterAutospacing="0" w:line="360" w:lineRule="exact"/>
        <w:jc w:val="center"/>
        <w:rPr>
          <w:rFonts w:ascii="Times New Roman" w:eastAsia="黑体" w:hAnsi="Times New Roman"/>
          <w:bCs/>
          <w:color w:val="000000"/>
          <w:sz w:val="21"/>
          <w:szCs w:val="21"/>
        </w:rPr>
      </w:pPr>
      <w:r>
        <w:rPr>
          <w:rFonts w:ascii="Times New Roman" w:eastAsia="黑体" w:hAnsi="Times New Roman" w:hint="eastAsia"/>
          <w:bCs/>
          <w:color w:val="000000"/>
          <w:sz w:val="21"/>
          <w:szCs w:val="21"/>
        </w:rPr>
        <w:t>第六节</w:t>
      </w:r>
      <w:r>
        <w:rPr>
          <w:rFonts w:ascii="Times New Roman" w:eastAsia="黑体" w:hAnsi="Times New Roman"/>
          <w:bCs/>
          <w:color w:val="000000"/>
          <w:sz w:val="21"/>
          <w:szCs w:val="21"/>
        </w:rPr>
        <w:t xml:space="preserve">  </w:t>
      </w:r>
      <w:r>
        <w:rPr>
          <w:rFonts w:ascii="Times New Roman" w:eastAsia="黑体" w:hAnsi="Times New Roman" w:hint="eastAsia"/>
          <w:bCs/>
          <w:color w:val="000000"/>
          <w:sz w:val="21"/>
          <w:szCs w:val="21"/>
        </w:rPr>
        <w:t>毕业、结业与肄业</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第三十一条</w:t>
      </w:r>
      <w:r>
        <w:rPr>
          <w:rFonts w:ascii="Times New Roman" w:hAnsi="Times New Roman"/>
          <w:color w:val="000000"/>
          <w:sz w:val="21"/>
          <w:szCs w:val="21"/>
        </w:rPr>
        <w:t xml:space="preserve"> </w:t>
      </w:r>
      <w:r>
        <w:rPr>
          <w:rFonts w:ascii="Times New Roman" w:hAnsi="Times New Roman" w:hint="eastAsia"/>
          <w:color w:val="000000"/>
          <w:sz w:val="21"/>
          <w:szCs w:val="21"/>
        </w:rPr>
        <w:t>学生在学校规定年限内，修完教育教学计划规定内容，德、智、体达到毕业要求，准予毕业，由学校发给毕业证书。</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第三十二条</w:t>
      </w:r>
      <w:r>
        <w:rPr>
          <w:rFonts w:ascii="Times New Roman" w:hAnsi="Times New Roman"/>
          <w:color w:val="000000"/>
          <w:sz w:val="21"/>
          <w:szCs w:val="21"/>
        </w:rPr>
        <w:t xml:space="preserve"> </w:t>
      </w:r>
      <w:r>
        <w:rPr>
          <w:rFonts w:ascii="Times New Roman" w:hAnsi="Times New Roman" w:hint="eastAsia"/>
          <w:color w:val="000000"/>
          <w:sz w:val="21"/>
          <w:szCs w:val="21"/>
        </w:rPr>
        <w:t>学生在学校规定年限内，修完教育教学计划规定内容，未达到毕业要求，准予结业，由学校发给结业证书。结业后是否可以补考、重修或者补作毕业设计、论文、答辩，以及是否颁发毕业证书，由学校规定。对合格后颁发的毕业证书，毕业时间按发证日期填写。</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第三十三条</w:t>
      </w:r>
      <w:r>
        <w:rPr>
          <w:rFonts w:ascii="Times New Roman" w:hAnsi="Times New Roman"/>
          <w:color w:val="000000"/>
          <w:sz w:val="21"/>
          <w:szCs w:val="21"/>
        </w:rPr>
        <w:t xml:space="preserve"> </w:t>
      </w:r>
      <w:r>
        <w:rPr>
          <w:rFonts w:ascii="Times New Roman" w:hAnsi="Times New Roman" w:hint="eastAsia"/>
          <w:color w:val="000000"/>
          <w:sz w:val="21"/>
          <w:szCs w:val="21"/>
        </w:rPr>
        <w:t>符合学位授予条件者，学位授予单位应当颁发学位证书。</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第三十四条</w:t>
      </w:r>
      <w:r>
        <w:rPr>
          <w:rFonts w:ascii="Times New Roman" w:hAnsi="Times New Roman"/>
          <w:color w:val="000000"/>
          <w:sz w:val="21"/>
          <w:szCs w:val="21"/>
        </w:rPr>
        <w:t xml:space="preserve"> </w:t>
      </w:r>
      <w:r>
        <w:rPr>
          <w:rFonts w:ascii="Times New Roman" w:hAnsi="Times New Roman" w:hint="eastAsia"/>
          <w:color w:val="000000"/>
          <w:sz w:val="21"/>
          <w:szCs w:val="21"/>
        </w:rPr>
        <w:t>学满一学年以上退学的学生，学校应当颁发肄业证书。</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第三十五条</w:t>
      </w:r>
      <w:r>
        <w:rPr>
          <w:rFonts w:ascii="Times New Roman" w:hAnsi="Times New Roman"/>
          <w:color w:val="000000"/>
          <w:sz w:val="21"/>
          <w:szCs w:val="21"/>
        </w:rPr>
        <w:t xml:space="preserve"> </w:t>
      </w:r>
      <w:r>
        <w:rPr>
          <w:rFonts w:ascii="Times New Roman" w:hAnsi="Times New Roman" w:hint="eastAsia"/>
          <w:color w:val="000000"/>
          <w:sz w:val="21"/>
          <w:szCs w:val="21"/>
        </w:rPr>
        <w:t>学校应当严格按照招生时确定的办学类型和学习形式，填写、颁发学历证书、学位证书。</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第三十六条</w:t>
      </w:r>
      <w:r>
        <w:rPr>
          <w:rFonts w:ascii="Times New Roman" w:hAnsi="Times New Roman"/>
          <w:color w:val="000000"/>
          <w:sz w:val="21"/>
          <w:szCs w:val="21"/>
        </w:rPr>
        <w:t xml:space="preserve"> </w:t>
      </w:r>
      <w:r>
        <w:rPr>
          <w:rFonts w:ascii="Times New Roman" w:hAnsi="Times New Roman" w:hint="eastAsia"/>
          <w:color w:val="000000"/>
          <w:sz w:val="21"/>
          <w:szCs w:val="21"/>
        </w:rPr>
        <w:t>学校应当执行高等教育学历证书电子注册管理制度，每年将颁发的毕（结）业证书信息报所在地省级教育行政部门注册，并由省级教育行政部门报国务院教育行政部门备案。</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第三十七条</w:t>
      </w:r>
      <w:r>
        <w:rPr>
          <w:rFonts w:ascii="Times New Roman" w:hAnsi="Times New Roman"/>
          <w:color w:val="000000"/>
          <w:sz w:val="21"/>
          <w:szCs w:val="21"/>
        </w:rPr>
        <w:t xml:space="preserve"> </w:t>
      </w:r>
      <w:r>
        <w:rPr>
          <w:rFonts w:ascii="Times New Roman" w:hAnsi="Times New Roman" w:hint="eastAsia"/>
          <w:color w:val="000000"/>
          <w:sz w:val="21"/>
          <w:szCs w:val="21"/>
        </w:rPr>
        <w:t>对完成本专业学业同时辅修其他专业并达到该专业辅修要求者，由学校发给辅修专业证书。</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lastRenderedPageBreak/>
        <w:t>第三十八条</w:t>
      </w:r>
      <w:r>
        <w:rPr>
          <w:rFonts w:ascii="Times New Roman" w:hAnsi="Times New Roman"/>
          <w:color w:val="000000"/>
          <w:sz w:val="21"/>
          <w:szCs w:val="21"/>
        </w:rPr>
        <w:t xml:space="preserve"> </w:t>
      </w:r>
      <w:r>
        <w:rPr>
          <w:rFonts w:ascii="Times New Roman" w:hAnsi="Times New Roman" w:hint="eastAsia"/>
          <w:color w:val="000000"/>
          <w:sz w:val="21"/>
          <w:szCs w:val="21"/>
        </w:rPr>
        <w:t>对违反国家招生规定入学者，学校不得发给学历证书、学位证书；已发的学历证书、学位证书，学校应当予以追回并报教育行政部门宣布证书无效。</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第三十九条</w:t>
      </w:r>
      <w:r>
        <w:rPr>
          <w:rFonts w:ascii="Times New Roman" w:hAnsi="Times New Roman"/>
          <w:color w:val="000000"/>
          <w:sz w:val="21"/>
          <w:szCs w:val="21"/>
        </w:rPr>
        <w:t xml:space="preserve"> </w:t>
      </w:r>
      <w:r>
        <w:rPr>
          <w:rFonts w:ascii="Times New Roman" w:hAnsi="Times New Roman" w:hint="eastAsia"/>
          <w:color w:val="000000"/>
          <w:sz w:val="21"/>
          <w:szCs w:val="21"/>
        </w:rPr>
        <w:t>毕业、结业、肄业证书和学位证书遗失或者损坏，经本人申请，学校核实后应当出具相应的证明书。证明书与原证书具有同等效力。</w:t>
      </w:r>
    </w:p>
    <w:p w:rsidR="006F1D08" w:rsidRDefault="002174CE" w:rsidP="00497876">
      <w:pPr>
        <w:pStyle w:val="af"/>
        <w:adjustRightInd w:val="0"/>
        <w:snapToGrid w:val="0"/>
        <w:spacing w:beforeLines="50" w:before="156" w:beforeAutospacing="0" w:after="0" w:afterAutospacing="0" w:line="400" w:lineRule="exact"/>
        <w:jc w:val="center"/>
        <w:rPr>
          <w:rFonts w:ascii="Times New Roman" w:eastAsia="黑体" w:hAnsi="Times New Roman"/>
          <w:bCs/>
          <w:color w:val="000000"/>
        </w:rPr>
      </w:pPr>
      <w:r>
        <w:rPr>
          <w:rFonts w:ascii="Times New Roman" w:eastAsia="黑体" w:hAnsi="Times New Roman" w:hint="eastAsia"/>
          <w:bCs/>
          <w:color w:val="000000"/>
        </w:rPr>
        <w:t>第四章　校园秩序与课外活动</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第四十条</w:t>
      </w:r>
      <w:r>
        <w:rPr>
          <w:rFonts w:ascii="Times New Roman" w:hAnsi="Times New Roman"/>
          <w:color w:val="000000"/>
          <w:sz w:val="21"/>
          <w:szCs w:val="21"/>
        </w:rPr>
        <w:t xml:space="preserve"> </w:t>
      </w:r>
      <w:r>
        <w:rPr>
          <w:rFonts w:ascii="Times New Roman" w:hAnsi="Times New Roman" w:hint="eastAsia"/>
          <w:color w:val="000000"/>
          <w:sz w:val="21"/>
          <w:szCs w:val="21"/>
        </w:rPr>
        <w:t>学校应当维护校园正常秩序，保障学生的正常学习和生活。</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第四十一条</w:t>
      </w:r>
      <w:r>
        <w:rPr>
          <w:rFonts w:ascii="Times New Roman" w:hAnsi="Times New Roman"/>
          <w:color w:val="000000"/>
          <w:sz w:val="21"/>
          <w:szCs w:val="21"/>
        </w:rPr>
        <w:t xml:space="preserve"> </w:t>
      </w:r>
      <w:r>
        <w:rPr>
          <w:rFonts w:ascii="Times New Roman" w:hAnsi="Times New Roman" w:hint="eastAsia"/>
          <w:color w:val="000000"/>
          <w:sz w:val="21"/>
          <w:szCs w:val="21"/>
        </w:rPr>
        <w:t>学校应当建立和完善学生参与民主管理的组织形式，支持和保障学生依法参与学校民主管理。</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第四十二条</w:t>
      </w:r>
      <w:r>
        <w:rPr>
          <w:rFonts w:ascii="Times New Roman" w:hAnsi="Times New Roman"/>
          <w:color w:val="000000"/>
          <w:sz w:val="21"/>
          <w:szCs w:val="21"/>
        </w:rPr>
        <w:t xml:space="preserve"> </w:t>
      </w:r>
      <w:r>
        <w:rPr>
          <w:rFonts w:ascii="Times New Roman" w:hAnsi="Times New Roman" w:hint="eastAsia"/>
          <w:color w:val="000000"/>
          <w:sz w:val="21"/>
          <w:szCs w:val="21"/>
        </w:rPr>
        <w:t>学生应当自觉遵守公民道德规范，自觉遵守学校管理制度，创造文明、整洁、优美、安全的学习和生活环境。</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学生不得有酗酒、打架斗殴、赌博、吸毒，传播、复制、贩卖非法书刊和音像制品等违反治安管理规定的行为；不得参与非法传销和进行邪教、封建迷信活动；不得从事或者参与有损大学生形象、有损社会公德的活动。</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第四十三条</w:t>
      </w:r>
      <w:r>
        <w:rPr>
          <w:rFonts w:ascii="Times New Roman" w:hAnsi="Times New Roman"/>
          <w:color w:val="000000"/>
          <w:sz w:val="21"/>
          <w:szCs w:val="21"/>
        </w:rPr>
        <w:t xml:space="preserve"> </w:t>
      </w:r>
      <w:r>
        <w:rPr>
          <w:rFonts w:ascii="Times New Roman" w:hAnsi="Times New Roman" w:hint="eastAsia"/>
          <w:color w:val="000000"/>
          <w:sz w:val="21"/>
          <w:szCs w:val="21"/>
        </w:rPr>
        <w:t>任何组织和个人不得在学校进行宗教活动；</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第四十四条</w:t>
      </w:r>
      <w:r>
        <w:rPr>
          <w:rFonts w:ascii="Times New Roman" w:hAnsi="Times New Roman"/>
          <w:color w:val="000000"/>
          <w:sz w:val="21"/>
          <w:szCs w:val="21"/>
        </w:rPr>
        <w:t xml:space="preserve"> </w:t>
      </w:r>
      <w:r>
        <w:rPr>
          <w:rFonts w:ascii="Times New Roman" w:hAnsi="Times New Roman" w:hint="eastAsia"/>
          <w:color w:val="000000"/>
          <w:sz w:val="21"/>
          <w:szCs w:val="21"/>
        </w:rPr>
        <w:t>学生可以在校内组织、参加学生团体。学生成立团体，应当按学校有关规定提出书面申请，报学校批准。</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学生团体应当在宪法、法律、法规和学校管理制度范围内活动，接受学校的领导和管理。</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第四十五条</w:t>
      </w:r>
      <w:r>
        <w:rPr>
          <w:rFonts w:ascii="Times New Roman" w:hAnsi="Times New Roman"/>
          <w:color w:val="000000"/>
          <w:sz w:val="21"/>
          <w:szCs w:val="21"/>
        </w:rPr>
        <w:t xml:space="preserve"> </w:t>
      </w:r>
      <w:r>
        <w:rPr>
          <w:rFonts w:ascii="Times New Roman" w:hAnsi="Times New Roman" w:hint="eastAsia"/>
          <w:color w:val="000000"/>
          <w:sz w:val="21"/>
          <w:szCs w:val="21"/>
        </w:rPr>
        <w:t>学校提倡并支持学生及学生团体开展有益于身心健康的学术、科技、艺术、文娱、体育等活动。</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学生进行课外活动不得影响学校正常的教育教学秩序和生活秩序。</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lastRenderedPageBreak/>
        <w:t>第四十六条</w:t>
      </w:r>
      <w:r>
        <w:rPr>
          <w:rFonts w:ascii="Times New Roman" w:hAnsi="Times New Roman"/>
          <w:b/>
          <w:color w:val="000000"/>
          <w:sz w:val="21"/>
          <w:szCs w:val="21"/>
        </w:rPr>
        <w:t xml:space="preserve"> </w:t>
      </w:r>
      <w:r>
        <w:rPr>
          <w:rFonts w:ascii="Times New Roman" w:hAnsi="Times New Roman" w:hint="eastAsia"/>
          <w:color w:val="000000"/>
          <w:sz w:val="21"/>
          <w:szCs w:val="21"/>
        </w:rPr>
        <w:t>学校应当鼓励、支持和指导学生参加社会实践、社会服务和开展勤工助学活动，并根据实际情况给予必要帮助。</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学生参加勤工助学活动应当遵守法律、法规以及学校、用工单位的管理制度，履行勤工助学活动的有关协议。</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第四十七条</w:t>
      </w:r>
      <w:r>
        <w:rPr>
          <w:rFonts w:ascii="Times New Roman" w:hAnsi="Times New Roman"/>
          <w:color w:val="000000"/>
          <w:sz w:val="21"/>
          <w:szCs w:val="21"/>
        </w:rPr>
        <w:t xml:space="preserve"> </w:t>
      </w:r>
      <w:r>
        <w:rPr>
          <w:rFonts w:ascii="Times New Roman" w:hAnsi="Times New Roman" w:hint="eastAsia"/>
          <w:color w:val="000000"/>
          <w:sz w:val="21"/>
          <w:szCs w:val="21"/>
        </w:rPr>
        <w:t>学生举行大型集会、游行、示威等活动，应当按法律程序和有关规定获得批准。对未获批准的，学校应当依法劝阻或者制止。</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第四十八条</w:t>
      </w:r>
      <w:r>
        <w:rPr>
          <w:rFonts w:ascii="Times New Roman" w:hAnsi="Times New Roman"/>
          <w:b/>
          <w:color w:val="000000"/>
          <w:sz w:val="21"/>
          <w:szCs w:val="21"/>
        </w:rPr>
        <w:t xml:space="preserve"> </w:t>
      </w:r>
      <w:r>
        <w:rPr>
          <w:rFonts w:ascii="Times New Roman" w:hAnsi="Times New Roman" w:hint="eastAsia"/>
          <w:color w:val="000000"/>
          <w:sz w:val="21"/>
          <w:szCs w:val="21"/>
        </w:rPr>
        <w:t>学生使用计算机网络，应当遵循国家和学校关于网络使用的有关规定，不得登录非法网站、传播有害信息。</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第四十九条</w:t>
      </w:r>
      <w:r>
        <w:rPr>
          <w:rFonts w:ascii="Times New Roman" w:hAnsi="Times New Roman"/>
          <w:color w:val="000000"/>
          <w:sz w:val="21"/>
          <w:szCs w:val="21"/>
        </w:rPr>
        <w:t xml:space="preserve"> </w:t>
      </w:r>
      <w:r>
        <w:rPr>
          <w:rFonts w:ascii="Times New Roman" w:hAnsi="Times New Roman" w:hint="eastAsia"/>
          <w:color w:val="000000"/>
          <w:sz w:val="21"/>
          <w:szCs w:val="21"/>
        </w:rPr>
        <w:t>学校应当建立健全学生住宿管理制度。学生应当遵守学校关于学生住宿管理的规定。</w:t>
      </w:r>
    </w:p>
    <w:p w:rsidR="006F1D08" w:rsidRDefault="002174CE" w:rsidP="00497876">
      <w:pPr>
        <w:pStyle w:val="af"/>
        <w:adjustRightInd w:val="0"/>
        <w:snapToGrid w:val="0"/>
        <w:spacing w:beforeLines="50" w:before="156" w:beforeAutospacing="0" w:after="0" w:afterAutospacing="0" w:line="400" w:lineRule="exact"/>
        <w:jc w:val="center"/>
        <w:rPr>
          <w:rFonts w:ascii="Times New Roman" w:eastAsia="黑体" w:hAnsi="Times New Roman"/>
          <w:bCs/>
          <w:color w:val="000000"/>
        </w:rPr>
      </w:pPr>
      <w:r>
        <w:rPr>
          <w:rFonts w:ascii="Times New Roman" w:eastAsia="黑体" w:hAnsi="Times New Roman" w:hint="eastAsia"/>
          <w:bCs/>
          <w:color w:val="000000"/>
        </w:rPr>
        <w:t>第五章</w:t>
      </w:r>
      <w:r>
        <w:rPr>
          <w:rFonts w:ascii="Times New Roman" w:eastAsia="黑体" w:hAnsi="Times New Roman"/>
          <w:bCs/>
          <w:color w:val="000000"/>
        </w:rPr>
        <w:t xml:space="preserve">  </w:t>
      </w:r>
      <w:r>
        <w:rPr>
          <w:rFonts w:ascii="Times New Roman" w:eastAsia="黑体" w:hAnsi="Times New Roman" w:hint="eastAsia"/>
          <w:bCs/>
          <w:color w:val="000000"/>
        </w:rPr>
        <w:t>奖励与处分</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第五十条</w:t>
      </w:r>
      <w:r>
        <w:rPr>
          <w:rFonts w:ascii="Times New Roman" w:hAnsi="Times New Roman"/>
          <w:color w:val="000000"/>
          <w:sz w:val="21"/>
          <w:szCs w:val="21"/>
        </w:rPr>
        <w:t xml:space="preserve"> </w:t>
      </w:r>
      <w:r>
        <w:rPr>
          <w:rFonts w:ascii="Times New Roman" w:hAnsi="Times New Roman" w:hint="eastAsia"/>
          <w:color w:val="000000"/>
          <w:sz w:val="21"/>
          <w:szCs w:val="21"/>
        </w:rPr>
        <w:t>学校、省（自治区、直辖市）和国家有关部门应当对在德、智、体、美等方面全面发展或者在思想品德、学业成绩、科技创造、锻炼身体及社会服务等方面表现突出的学生，给予表彰和奖励。</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第五十一条</w:t>
      </w:r>
      <w:r>
        <w:rPr>
          <w:rFonts w:ascii="Times New Roman" w:hAnsi="Times New Roman"/>
          <w:color w:val="000000"/>
          <w:sz w:val="21"/>
          <w:szCs w:val="21"/>
        </w:rPr>
        <w:t xml:space="preserve"> </w:t>
      </w:r>
      <w:r>
        <w:rPr>
          <w:rFonts w:ascii="Times New Roman" w:hAnsi="Times New Roman" w:hint="eastAsia"/>
          <w:color w:val="000000"/>
          <w:sz w:val="21"/>
          <w:szCs w:val="21"/>
        </w:rPr>
        <w:t>对学生的表彰和奖励可以采取授予</w:t>
      </w:r>
      <w:r>
        <w:rPr>
          <w:rFonts w:ascii="Times New Roman" w:hAnsi="Times New Roman"/>
          <w:color w:val="000000"/>
          <w:sz w:val="21"/>
          <w:szCs w:val="21"/>
        </w:rPr>
        <w:t>“</w:t>
      </w:r>
      <w:r>
        <w:rPr>
          <w:rFonts w:ascii="Times New Roman" w:hAnsi="Times New Roman" w:hint="eastAsia"/>
          <w:color w:val="000000"/>
          <w:sz w:val="21"/>
          <w:szCs w:val="21"/>
        </w:rPr>
        <w:t>三好学生</w:t>
      </w:r>
      <w:r>
        <w:rPr>
          <w:rFonts w:ascii="Times New Roman" w:hAnsi="Times New Roman"/>
          <w:color w:val="000000"/>
          <w:sz w:val="21"/>
          <w:szCs w:val="21"/>
        </w:rPr>
        <w:t>”</w:t>
      </w:r>
      <w:r>
        <w:rPr>
          <w:rFonts w:ascii="Times New Roman" w:hAnsi="Times New Roman" w:hint="eastAsia"/>
          <w:color w:val="000000"/>
          <w:sz w:val="21"/>
          <w:szCs w:val="21"/>
        </w:rPr>
        <w:t>称号或者其他荣誉称号、颁发奖学金等多种形式，给予相应的精神鼓励或者物质奖励。</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第五十二条</w:t>
      </w:r>
      <w:r>
        <w:rPr>
          <w:rFonts w:ascii="Times New Roman" w:hAnsi="Times New Roman"/>
          <w:color w:val="000000"/>
          <w:sz w:val="21"/>
          <w:szCs w:val="21"/>
        </w:rPr>
        <w:t xml:space="preserve"> </w:t>
      </w:r>
      <w:r>
        <w:rPr>
          <w:rFonts w:ascii="Times New Roman" w:hAnsi="Times New Roman" w:hint="eastAsia"/>
          <w:color w:val="000000"/>
          <w:sz w:val="21"/>
          <w:szCs w:val="21"/>
        </w:rPr>
        <w:t>对有违法、违规、违纪行为的学生，学校应当给予批评教育或者纪律处分。</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学校给予学生的纪律处分，应当与学生违法、违规、违纪行为的性质和过错的严重程度相适应。</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第五十三条</w:t>
      </w:r>
      <w:r>
        <w:rPr>
          <w:rFonts w:ascii="Times New Roman" w:hAnsi="Times New Roman"/>
          <w:color w:val="000000"/>
          <w:sz w:val="21"/>
          <w:szCs w:val="21"/>
        </w:rPr>
        <w:t xml:space="preserve"> </w:t>
      </w:r>
      <w:r>
        <w:rPr>
          <w:rFonts w:ascii="Times New Roman" w:hAnsi="Times New Roman" w:hint="eastAsia"/>
          <w:color w:val="000000"/>
          <w:sz w:val="21"/>
          <w:szCs w:val="21"/>
        </w:rPr>
        <w:t>纪律处分的种类分为：</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（一）警告；（二）严重警告；（三）记过；（四）留校察看；（五）开除学籍。</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第五十四条</w:t>
      </w:r>
      <w:r>
        <w:rPr>
          <w:rFonts w:ascii="Times New Roman" w:hAnsi="Times New Roman"/>
          <w:color w:val="000000"/>
          <w:sz w:val="21"/>
          <w:szCs w:val="21"/>
        </w:rPr>
        <w:t xml:space="preserve"> </w:t>
      </w:r>
      <w:r>
        <w:rPr>
          <w:rFonts w:ascii="Times New Roman" w:hAnsi="Times New Roman" w:hint="eastAsia"/>
          <w:color w:val="000000"/>
          <w:sz w:val="21"/>
          <w:szCs w:val="21"/>
        </w:rPr>
        <w:t>学生有下列情形之一，学校可以给予开除学籍处分：</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lastRenderedPageBreak/>
        <w:t>（一）违反宪法，反对四项基本原则、破坏安定团结、扰乱社会秩序的；</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（二）触犯国家法律，构成刑事犯罪的；</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（三）违反治安管理规定受到处罚，性质恶劣的；</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（四）由他人代替考试、替他人参加考试、组织作弊、使用通讯设备作弊及其他作弊行为严重的；</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（五）剽窃、抄袭他人研究成果，情节严重的；</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（六）违反学校规定，严重影响学校教育教学秩序、生活秩序以及公共场所管理秩序，侵害其他个人、组织合法权益，造成严重后果的；</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（七）屡次违反学校规定受到纪律处分，经教育不改的。</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第五十五条</w:t>
      </w:r>
      <w:r>
        <w:rPr>
          <w:rFonts w:ascii="Times New Roman" w:hAnsi="Times New Roman"/>
          <w:color w:val="000000"/>
          <w:sz w:val="21"/>
          <w:szCs w:val="21"/>
        </w:rPr>
        <w:t xml:space="preserve">  </w:t>
      </w:r>
      <w:r>
        <w:rPr>
          <w:rFonts w:ascii="Times New Roman" w:hAnsi="Times New Roman" w:hint="eastAsia"/>
          <w:color w:val="000000"/>
          <w:sz w:val="21"/>
          <w:szCs w:val="21"/>
        </w:rPr>
        <w:t>学校对学生的处分，应当做到程序正当、证据充足、依据明确、定性准确、处分恰当。</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第五十六条</w:t>
      </w:r>
      <w:r>
        <w:rPr>
          <w:rFonts w:ascii="Times New Roman" w:hAnsi="Times New Roman"/>
          <w:color w:val="000000"/>
          <w:sz w:val="21"/>
          <w:szCs w:val="21"/>
        </w:rPr>
        <w:t xml:space="preserve"> </w:t>
      </w:r>
      <w:r>
        <w:rPr>
          <w:rFonts w:ascii="Times New Roman" w:hAnsi="Times New Roman" w:hint="eastAsia"/>
          <w:color w:val="000000"/>
          <w:sz w:val="21"/>
          <w:szCs w:val="21"/>
        </w:rPr>
        <w:t>学校在对学生作出处分决定之前，应当听取学生或者其代理人的陈述和申辩。</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第五十七条</w:t>
      </w:r>
      <w:r>
        <w:rPr>
          <w:rFonts w:ascii="Times New Roman" w:hAnsi="Times New Roman"/>
          <w:color w:val="000000"/>
          <w:sz w:val="21"/>
          <w:szCs w:val="21"/>
        </w:rPr>
        <w:t xml:space="preserve"> </w:t>
      </w:r>
      <w:r>
        <w:rPr>
          <w:rFonts w:ascii="Times New Roman" w:hAnsi="Times New Roman" w:hint="eastAsia"/>
          <w:color w:val="000000"/>
          <w:sz w:val="21"/>
          <w:szCs w:val="21"/>
        </w:rPr>
        <w:t>学校对学生作出开除学籍处分决定，应当由校长会议研究决定。</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第五十八条</w:t>
      </w:r>
      <w:r>
        <w:rPr>
          <w:rFonts w:ascii="Times New Roman" w:hAnsi="Times New Roman"/>
          <w:color w:val="000000"/>
          <w:sz w:val="21"/>
          <w:szCs w:val="21"/>
        </w:rPr>
        <w:t xml:space="preserve"> </w:t>
      </w:r>
      <w:r>
        <w:rPr>
          <w:rFonts w:ascii="Times New Roman" w:hAnsi="Times New Roman" w:hint="eastAsia"/>
          <w:color w:val="000000"/>
          <w:sz w:val="21"/>
          <w:szCs w:val="21"/>
        </w:rPr>
        <w:t>学校对学生作出处分，应当出具处分决定书，送交本人。对学生开除学籍的处分决定书报学校所在地省级教育行政部门备案。</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第五十九条</w:t>
      </w:r>
      <w:r>
        <w:rPr>
          <w:rFonts w:ascii="Times New Roman" w:hAnsi="Times New Roman"/>
          <w:color w:val="000000"/>
          <w:sz w:val="21"/>
          <w:szCs w:val="21"/>
        </w:rPr>
        <w:t xml:space="preserve"> </w:t>
      </w:r>
      <w:r>
        <w:rPr>
          <w:rFonts w:ascii="Times New Roman" w:hAnsi="Times New Roman" w:hint="eastAsia"/>
          <w:color w:val="000000"/>
          <w:sz w:val="21"/>
          <w:szCs w:val="21"/>
        </w:rPr>
        <w:t>学校对学生作出的处分决定书应当包括处分和处分事实、理由及依据，并告知学生可以提出申诉及申诉的期限。</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第六十条</w:t>
      </w:r>
      <w:r>
        <w:rPr>
          <w:rFonts w:ascii="Times New Roman" w:hAnsi="Times New Roman"/>
          <w:color w:val="000000"/>
          <w:sz w:val="21"/>
          <w:szCs w:val="21"/>
        </w:rPr>
        <w:t xml:space="preserve"> </w:t>
      </w:r>
      <w:r>
        <w:rPr>
          <w:rFonts w:ascii="Times New Roman" w:hAnsi="Times New Roman" w:hint="eastAsia"/>
          <w:color w:val="000000"/>
          <w:sz w:val="21"/>
          <w:szCs w:val="21"/>
        </w:rPr>
        <w:t>学校应当成立学生申诉处理委员会，受理学生对取消入学资格、退学处理或者违规、违纪处分的申诉。</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学生申诉处理委员会应当由学校负责人、职能部门负责人、教师代表、学生代表组成。</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lastRenderedPageBreak/>
        <w:t>第六十一条</w:t>
      </w:r>
      <w:r>
        <w:rPr>
          <w:rFonts w:ascii="Times New Roman" w:hAnsi="Times New Roman"/>
          <w:color w:val="000000"/>
          <w:sz w:val="21"/>
          <w:szCs w:val="21"/>
        </w:rPr>
        <w:t xml:space="preserve"> </w:t>
      </w:r>
      <w:r>
        <w:rPr>
          <w:rFonts w:ascii="Times New Roman" w:hAnsi="Times New Roman" w:hint="eastAsia"/>
          <w:color w:val="000000"/>
          <w:sz w:val="21"/>
          <w:szCs w:val="21"/>
        </w:rPr>
        <w:t>学生对处分决定有异议的，在接到学校处分决定书之日起</w:t>
      </w:r>
      <w:r>
        <w:rPr>
          <w:rFonts w:ascii="Times New Roman" w:hAnsi="Times New Roman"/>
          <w:color w:val="000000"/>
          <w:sz w:val="21"/>
          <w:szCs w:val="21"/>
        </w:rPr>
        <w:t>5</w:t>
      </w:r>
      <w:r>
        <w:rPr>
          <w:rFonts w:ascii="Times New Roman" w:hAnsi="Times New Roman" w:hint="eastAsia"/>
          <w:color w:val="000000"/>
          <w:sz w:val="21"/>
          <w:szCs w:val="21"/>
        </w:rPr>
        <w:t>个工作日内，可以向学校学生申诉处理委员会提出书面申诉。</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第六十二条</w:t>
      </w:r>
      <w:r>
        <w:rPr>
          <w:rFonts w:ascii="Times New Roman" w:hAnsi="Times New Roman"/>
          <w:color w:val="000000"/>
          <w:sz w:val="21"/>
          <w:szCs w:val="21"/>
        </w:rPr>
        <w:t xml:space="preserve"> </w:t>
      </w:r>
      <w:r>
        <w:rPr>
          <w:rFonts w:ascii="Times New Roman" w:hAnsi="Times New Roman" w:hint="eastAsia"/>
          <w:color w:val="000000"/>
          <w:sz w:val="21"/>
          <w:szCs w:val="21"/>
        </w:rPr>
        <w:t>学生申诉处理委员会对学生提出的申诉进行复查，并在接到书面申诉之日起</w:t>
      </w:r>
      <w:r>
        <w:rPr>
          <w:rFonts w:ascii="Times New Roman" w:hAnsi="Times New Roman"/>
          <w:color w:val="000000"/>
          <w:sz w:val="21"/>
          <w:szCs w:val="21"/>
        </w:rPr>
        <w:t>15</w:t>
      </w:r>
      <w:r>
        <w:rPr>
          <w:rFonts w:ascii="Times New Roman" w:hAnsi="Times New Roman" w:hint="eastAsia"/>
          <w:color w:val="000000"/>
          <w:sz w:val="21"/>
          <w:szCs w:val="21"/>
        </w:rPr>
        <w:t>个工作日内，作出复查结论并告知申诉人。需要改变原处分决定的，由学生申诉处理委员会提交学校重新研究决定。</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第六十三条</w:t>
      </w:r>
      <w:r>
        <w:rPr>
          <w:rFonts w:ascii="Times New Roman" w:hAnsi="Times New Roman"/>
          <w:color w:val="000000"/>
          <w:sz w:val="21"/>
          <w:szCs w:val="21"/>
        </w:rPr>
        <w:t xml:space="preserve"> </w:t>
      </w:r>
      <w:r>
        <w:rPr>
          <w:rFonts w:ascii="Times New Roman" w:hAnsi="Times New Roman" w:hint="eastAsia"/>
          <w:color w:val="000000"/>
          <w:sz w:val="21"/>
          <w:szCs w:val="21"/>
        </w:rPr>
        <w:t>学生对复查决定有异议的，在接到学校复查决定书之日起</w:t>
      </w:r>
      <w:r>
        <w:rPr>
          <w:rFonts w:ascii="Times New Roman" w:hAnsi="Times New Roman"/>
          <w:color w:val="000000"/>
          <w:sz w:val="21"/>
          <w:szCs w:val="21"/>
        </w:rPr>
        <w:t>15</w:t>
      </w:r>
      <w:r>
        <w:rPr>
          <w:rFonts w:ascii="Times New Roman" w:hAnsi="Times New Roman" w:hint="eastAsia"/>
          <w:color w:val="000000"/>
          <w:sz w:val="21"/>
          <w:szCs w:val="21"/>
        </w:rPr>
        <w:t>个工作日内，可以向学校所在地省级教育行政部门提出书面申诉。省级教育行政部门在接到学生书面申诉之日起</w:t>
      </w:r>
      <w:r>
        <w:rPr>
          <w:rFonts w:ascii="Times New Roman" w:hAnsi="Times New Roman"/>
          <w:color w:val="000000"/>
          <w:sz w:val="21"/>
          <w:szCs w:val="21"/>
        </w:rPr>
        <w:t>30</w:t>
      </w:r>
      <w:r>
        <w:rPr>
          <w:rFonts w:ascii="Times New Roman" w:hAnsi="Times New Roman" w:hint="eastAsia"/>
          <w:color w:val="000000"/>
          <w:sz w:val="21"/>
          <w:szCs w:val="21"/>
        </w:rPr>
        <w:t>个工作日内，对申诉人的问题给予处理并答复。</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第六十四条</w:t>
      </w:r>
      <w:r>
        <w:rPr>
          <w:rFonts w:ascii="Times New Roman" w:hAnsi="Times New Roman"/>
          <w:color w:val="000000"/>
          <w:sz w:val="21"/>
          <w:szCs w:val="21"/>
        </w:rPr>
        <w:t xml:space="preserve"> </w:t>
      </w:r>
      <w:r>
        <w:rPr>
          <w:rFonts w:ascii="Times New Roman" w:hAnsi="Times New Roman" w:hint="eastAsia"/>
          <w:color w:val="000000"/>
          <w:sz w:val="21"/>
          <w:szCs w:val="21"/>
        </w:rPr>
        <w:t>从处分决定或者复查决定送交之日起，学生在申诉期内未提出申诉的，学校或者省级教育行政部门不再受理其提出的申诉。</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第六十五条</w:t>
      </w:r>
      <w:r>
        <w:rPr>
          <w:rFonts w:ascii="Times New Roman" w:hAnsi="Times New Roman"/>
          <w:color w:val="000000"/>
          <w:sz w:val="21"/>
          <w:szCs w:val="21"/>
        </w:rPr>
        <w:t xml:space="preserve"> </w:t>
      </w:r>
      <w:r>
        <w:rPr>
          <w:rFonts w:ascii="Times New Roman" w:hAnsi="Times New Roman" w:hint="eastAsia"/>
          <w:color w:val="000000"/>
          <w:sz w:val="21"/>
          <w:szCs w:val="21"/>
        </w:rPr>
        <w:t>被开除学籍的学生，由学校发给学习证明。学生按学校规定期限离校，档案、户口退回其家庭户籍所在地。</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第六十六条</w:t>
      </w:r>
      <w:r>
        <w:rPr>
          <w:rFonts w:ascii="Times New Roman" w:hAnsi="Times New Roman"/>
          <w:color w:val="000000"/>
          <w:sz w:val="21"/>
          <w:szCs w:val="21"/>
        </w:rPr>
        <w:t xml:space="preserve"> </w:t>
      </w:r>
      <w:r>
        <w:rPr>
          <w:rFonts w:ascii="Times New Roman" w:hAnsi="Times New Roman" w:hint="eastAsia"/>
          <w:color w:val="000000"/>
          <w:sz w:val="21"/>
          <w:szCs w:val="21"/>
        </w:rPr>
        <w:t>对学生的奖励、处分材料，学校应当真实完整地归入学校文书档案和本人档案。</w:t>
      </w:r>
    </w:p>
    <w:p w:rsidR="006F1D08" w:rsidRDefault="002174CE" w:rsidP="00497876">
      <w:pPr>
        <w:pStyle w:val="af"/>
        <w:adjustRightInd w:val="0"/>
        <w:snapToGrid w:val="0"/>
        <w:spacing w:beforeLines="50" w:before="156" w:beforeAutospacing="0" w:after="0" w:afterAutospacing="0" w:line="400" w:lineRule="exact"/>
        <w:jc w:val="center"/>
        <w:rPr>
          <w:rFonts w:ascii="Times New Roman" w:eastAsia="黑体" w:hAnsi="Times New Roman"/>
          <w:bCs/>
          <w:color w:val="000000"/>
        </w:rPr>
      </w:pPr>
      <w:r>
        <w:rPr>
          <w:rFonts w:ascii="Times New Roman" w:eastAsia="黑体" w:hAnsi="Times New Roman"/>
          <w:bCs/>
          <w:color w:val="000000"/>
        </w:rPr>
        <w:br w:type="page"/>
      </w:r>
      <w:r>
        <w:rPr>
          <w:rFonts w:ascii="Times New Roman" w:eastAsia="黑体" w:hAnsi="Times New Roman" w:hint="eastAsia"/>
          <w:bCs/>
          <w:color w:val="000000"/>
        </w:rPr>
        <w:lastRenderedPageBreak/>
        <w:t>第六章</w:t>
      </w:r>
      <w:r>
        <w:rPr>
          <w:rFonts w:ascii="Times New Roman" w:eastAsia="黑体" w:hAnsi="Times New Roman"/>
          <w:bCs/>
          <w:color w:val="000000"/>
        </w:rPr>
        <w:t xml:space="preserve"> </w:t>
      </w:r>
      <w:r>
        <w:rPr>
          <w:rFonts w:ascii="Times New Roman" w:eastAsia="黑体" w:hAnsi="Times New Roman" w:hint="eastAsia"/>
          <w:bCs/>
          <w:color w:val="000000"/>
        </w:rPr>
        <w:t>附</w:t>
      </w:r>
      <w:r>
        <w:rPr>
          <w:rFonts w:ascii="Times New Roman" w:eastAsia="黑体" w:hAnsi="Times New Roman"/>
          <w:bCs/>
          <w:color w:val="000000"/>
        </w:rPr>
        <w:t xml:space="preserve"> </w:t>
      </w:r>
      <w:r>
        <w:rPr>
          <w:rFonts w:ascii="Times New Roman" w:eastAsia="黑体" w:hAnsi="Times New Roman" w:hint="eastAsia"/>
          <w:bCs/>
          <w:color w:val="000000"/>
        </w:rPr>
        <w:t>则</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第六十七条</w:t>
      </w:r>
      <w:r>
        <w:rPr>
          <w:rFonts w:ascii="Times New Roman" w:hAnsi="Times New Roman"/>
          <w:color w:val="000000"/>
          <w:sz w:val="21"/>
          <w:szCs w:val="21"/>
        </w:rPr>
        <w:t xml:space="preserve"> </w:t>
      </w:r>
      <w:r>
        <w:rPr>
          <w:rFonts w:ascii="Times New Roman" w:hAnsi="Times New Roman" w:hint="eastAsia"/>
          <w:color w:val="000000"/>
          <w:sz w:val="21"/>
          <w:szCs w:val="21"/>
        </w:rPr>
        <w:t>对接受成人高等学历教育的学生、港澳台侨学生、留学生的管理参照本规定实施。</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第六十八条</w:t>
      </w:r>
      <w:r>
        <w:rPr>
          <w:rFonts w:ascii="Times New Roman" w:hAnsi="Times New Roman"/>
          <w:color w:val="000000"/>
          <w:sz w:val="21"/>
          <w:szCs w:val="21"/>
        </w:rPr>
        <w:t xml:space="preserve"> </w:t>
      </w:r>
      <w:r>
        <w:rPr>
          <w:rFonts w:ascii="Times New Roman" w:hAnsi="Times New Roman" w:hint="eastAsia"/>
          <w:color w:val="000000"/>
          <w:sz w:val="21"/>
          <w:szCs w:val="21"/>
        </w:rPr>
        <w:t>高等学校应当根据本规定制定或修改学校的学生管理规定，报主管教育行政部门备案（中央部委属校同时抄报所在地省级教育行政部门），并及时向学生公布。</w:t>
      </w:r>
    </w:p>
    <w:p w:rsidR="006F1D08" w:rsidRDefault="002174CE">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hint="eastAsia"/>
          <w:color w:val="000000"/>
          <w:sz w:val="21"/>
          <w:szCs w:val="21"/>
        </w:rPr>
        <w:t>省级教育行政部门根据本规定，指导、检查和督促本地区高等学校实施学生管理。</w:t>
      </w:r>
    </w:p>
    <w:p w:rsidR="006F1D08" w:rsidRDefault="002174CE">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hint="eastAsia"/>
          <w:b/>
          <w:color w:val="000000"/>
          <w:sz w:val="21"/>
          <w:szCs w:val="21"/>
        </w:rPr>
        <w:t>第六十九条</w:t>
      </w:r>
      <w:r>
        <w:rPr>
          <w:rFonts w:ascii="Times New Roman" w:hAnsi="Times New Roman"/>
          <w:color w:val="000000"/>
          <w:sz w:val="21"/>
          <w:szCs w:val="21"/>
        </w:rPr>
        <w:t xml:space="preserve"> </w:t>
      </w:r>
      <w:r>
        <w:rPr>
          <w:rFonts w:ascii="Times New Roman" w:hAnsi="Times New Roman" w:hint="eastAsia"/>
          <w:color w:val="000000"/>
          <w:sz w:val="21"/>
          <w:szCs w:val="21"/>
        </w:rPr>
        <w:t>本规定自</w:t>
      </w:r>
      <w:r>
        <w:rPr>
          <w:rFonts w:ascii="Times New Roman" w:hAnsi="Times New Roman"/>
          <w:color w:val="000000"/>
          <w:sz w:val="21"/>
          <w:szCs w:val="21"/>
        </w:rPr>
        <w:t>2005</w:t>
      </w:r>
      <w:r>
        <w:rPr>
          <w:rFonts w:ascii="Times New Roman" w:hAnsi="Times New Roman" w:hint="eastAsia"/>
          <w:color w:val="000000"/>
          <w:sz w:val="21"/>
          <w:szCs w:val="21"/>
        </w:rPr>
        <w:t>年</w:t>
      </w:r>
      <w:r>
        <w:rPr>
          <w:rFonts w:ascii="Times New Roman" w:hAnsi="Times New Roman"/>
          <w:color w:val="000000"/>
          <w:sz w:val="21"/>
          <w:szCs w:val="21"/>
        </w:rPr>
        <w:t>9</w:t>
      </w:r>
      <w:r>
        <w:rPr>
          <w:rFonts w:ascii="Times New Roman" w:hAnsi="Times New Roman" w:hint="eastAsia"/>
          <w:color w:val="000000"/>
          <w:sz w:val="21"/>
          <w:szCs w:val="21"/>
        </w:rPr>
        <w:t>月</w:t>
      </w:r>
      <w:r>
        <w:rPr>
          <w:rFonts w:ascii="Times New Roman" w:hAnsi="Times New Roman"/>
          <w:color w:val="000000"/>
          <w:sz w:val="21"/>
          <w:szCs w:val="21"/>
        </w:rPr>
        <w:t>1</w:t>
      </w:r>
      <w:r>
        <w:rPr>
          <w:rFonts w:ascii="Times New Roman" w:hAnsi="Times New Roman" w:hint="eastAsia"/>
          <w:color w:val="000000"/>
          <w:sz w:val="21"/>
          <w:szCs w:val="21"/>
        </w:rPr>
        <w:t>日起施行。原国家教育委员会发布的《普通高等学校学生管理规定》（国家教育委员会令第</w:t>
      </w:r>
      <w:r>
        <w:rPr>
          <w:rFonts w:ascii="Times New Roman" w:hAnsi="Times New Roman"/>
          <w:color w:val="000000"/>
          <w:sz w:val="21"/>
          <w:szCs w:val="21"/>
        </w:rPr>
        <w:t>7</w:t>
      </w:r>
      <w:r>
        <w:rPr>
          <w:rFonts w:ascii="Times New Roman" w:hAnsi="Times New Roman" w:hint="eastAsia"/>
          <w:color w:val="000000"/>
          <w:sz w:val="21"/>
          <w:szCs w:val="21"/>
        </w:rPr>
        <w:t>号）、《研究生学籍管理规定》（教学</w:t>
      </w:r>
      <w:r>
        <w:rPr>
          <w:rFonts w:ascii="Times New Roman" w:hAnsi="Times New Roman"/>
          <w:color w:val="000000"/>
          <w:sz w:val="21"/>
          <w:szCs w:val="21"/>
        </w:rPr>
        <w:t>[1995]4</w:t>
      </w:r>
      <w:r>
        <w:rPr>
          <w:rFonts w:ascii="Times New Roman" w:hAnsi="Times New Roman" w:hint="eastAsia"/>
          <w:color w:val="000000"/>
          <w:sz w:val="21"/>
          <w:szCs w:val="21"/>
        </w:rPr>
        <w:t>号）同时废止。其他有关文件规定与本规定不一致的，以本规定为准。</w:t>
      </w:r>
    </w:p>
    <w:p w:rsidR="006F1D08" w:rsidRDefault="006F1D08">
      <w:pPr>
        <w:pStyle w:val="af"/>
        <w:adjustRightInd w:val="0"/>
        <w:snapToGrid w:val="0"/>
        <w:spacing w:before="0" w:beforeAutospacing="0" w:after="0" w:afterAutospacing="0" w:line="360" w:lineRule="exact"/>
        <w:jc w:val="center"/>
        <w:rPr>
          <w:rFonts w:ascii="Times New Roman" w:hAnsi="Times New Roman"/>
          <w:color w:val="000000"/>
        </w:rPr>
      </w:pPr>
    </w:p>
    <w:p w:rsidR="006F1D08" w:rsidRDefault="002174CE" w:rsidP="00497876">
      <w:pPr>
        <w:spacing w:beforeLines="50" w:before="156" w:line="380" w:lineRule="exact"/>
        <w:outlineLvl w:val="0"/>
        <w:rPr>
          <w:color w:val="000000"/>
        </w:rPr>
      </w:pPr>
      <w:r>
        <w:rPr>
          <w:color w:val="000000"/>
        </w:rPr>
        <w:t xml:space="preserve"> </w:t>
      </w:r>
    </w:p>
    <w:p w:rsidR="006F1D08" w:rsidRDefault="002174CE" w:rsidP="00497876">
      <w:pPr>
        <w:spacing w:beforeLines="50" w:before="156" w:afterLines="50" w:after="156" w:line="360" w:lineRule="exact"/>
        <w:jc w:val="center"/>
        <w:rPr>
          <w:color w:val="000000"/>
          <w:sz w:val="30"/>
          <w:szCs w:val="30"/>
        </w:rPr>
      </w:pPr>
      <w:bookmarkStart w:id="21" w:name="_Toc143422927"/>
      <w:r>
        <w:rPr>
          <w:rFonts w:eastAsia="黑体"/>
          <w:b/>
          <w:color w:val="000000"/>
          <w:sz w:val="30"/>
          <w:szCs w:val="30"/>
        </w:rPr>
        <w:br w:type="page"/>
      </w:r>
      <w:bookmarkEnd w:id="21"/>
      <w:r>
        <w:rPr>
          <w:rFonts w:eastAsia="黑体" w:hint="eastAsia"/>
          <w:color w:val="000000"/>
          <w:sz w:val="30"/>
          <w:szCs w:val="30"/>
        </w:rPr>
        <w:lastRenderedPageBreak/>
        <w:t>高等学校学生行为准则</w:t>
      </w:r>
    </w:p>
    <w:p w:rsidR="006F1D08" w:rsidRDefault="002174CE">
      <w:pPr>
        <w:pStyle w:val="af"/>
        <w:spacing w:before="0" w:beforeAutospacing="0" w:after="0" w:afterAutospacing="0" w:line="340" w:lineRule="exact"/>
        <w:ind w:firstLineChars="200" w:firstLine="422"/>
        <w:jc w:val="both"/>
        <w:rPr>
          <w:rFonts w:ascii="Times New Roman" w:hAnsi="Times New Roman"/>
          <w:color w:val="000000"/>
          <w:sz w:val="21"/>
          <w:szCs w:val="21"/>
        </w:rPr>
      </w:pPr>
      <w:r>
        <w:rPr>
          <w:rFonts w:ascii="Times New Roman" w:hint="eastAsia"/>
          <w:b/>
          <w:color w:val="000000"/>
          <w:sz w:val="21"/>
          <w:szCs w:val="21"/>
        </w:rPr>
        <w:t>一、志存高远，坚定信念。</w:t>
      </w:r>
      <w:r>
        <w:rPr>
          <w:rFonts w:ascii="Times New Roman" w:hint="eastAsia"/>
          <w:color w:val="000000"/>
          <w:sz w:val="21"/>
          <w:szCs w:val="21"/>
        </w:rPr>
        <w:t>努力学习马克思列宁主义、毛泽东思想、邓小平理论和</w:t>
      </w:r>
      <w:r>
        <w:rPr>
          <w:rFonts w:ascii="Times New Roman" w:hAnsi="Times New Roman"/>
          <w:color w:val="000000"/>
          <w:sz w:val="21"/>
          <w:szCs w:val="21"/>
        </w:rPr>
        <w:t>“</w:t>
      </w:r>
      <w:r>
        <w:rPr>
          <w:rFonts w:ascii="Times New Roman" w:hint="eastAsia"/>
          <w:color w:val="000000"/>
          <w:sz w:val="21"/>
          <w:szCs w:val="21"/>
        </w:rPr>
        <w:t>三个代表</w:t>
      </w:r>
      <w:r>
        <w:rPr>
          <w:rFonts w:ascii="Times New Roman" w:hAnsi="Times New Roman"/>
          <w:color w:val="000000"/>
          <w:sz w:val="21"/>
          <w:szCs w:val="21"/>
        </w:rPr>
        <w:t>”</w:t>
      </w:r>
      <w:r>
        <w:rPr>
          <w:rFonts w:ascii="Times New Roman" w:hint="eastAsia"/>
          <w:color w:val="000000"/>
          <w:sz w:val="21"/>
          <w:szCs w:val="21"/>
        </w:rPr>
        <w:t>重要思想，面向世界，了解国情，确立在中国共产党领导下走社会主义道路、实现中华民族伟大复兴的共同理想和坚定信念，努力成为有理想、有道德、有文化、有纪律的社会主义新人。</w:t>
      </w:r>
    </w:p>
    <w:p w:rsidR="006F1D08" w:rsidRDefault="002174CE">
      <w:pPr>
        <w:pStyle w:val="af"/>
        <w:spacing w:before="0" w:beforeAutospacing="0" w:after="0" w:afterAutospacing="0" w:line="340" w:lineRule="exact"/>
        <w:ind w:firstLineChars="200" w:firstLine="422"/>
        <w:jc w:val="both"/>
        <w:rPr>
          <w:rFonts w:ascii="Times New Roman" w:hAnsi="Times New Roman"/>
          <w:color w:val="000000"/>
          <w:sz w:val="21"/>
          <w:szCs w:val="21"/>
        </w:rPr>
      </w:pPr>
      <w:r>
        <w:rPr>
          <w:rFonts w:ascii="Times New Roman" w:hint="eastAsia"/>
          <w:b/>
          <w:color w:val="000000"/>
          <w:sz w:val="21"/>
          <w:szCs w:val="21"/>
        </w:rPr>
        <w:t>二、热爱祖国，服务人民。</w:t>
      </w:r>
      <w:r>
        <w:rPr>
          <w:rFonts w:ascii="Times New Roman" w:hint="eastAsia"/>
          <w:color w:val="000000"/>
          <w:sz w:val="21"/>
          <w:szCs w:val="21"/>
        </w:rPr>
        <w:t>弘扬民族精神，维护国家利益和民族团结。不参与违反四项基本原则、影响国家统一和社会稳定的活动。培养同人民群众的深厚感情，正确处理国家、集体和个人三者利益关系，增强社会责任感，甘愿为祖国为人民奉献。</w:t>
      </w:r>
    </w:p>
    <w:p w:rsidR="006F1D08" w:rsidRDefault="002174CE">
      <w:pPr>
        <w:pStyle w:val="af"/>
        <w:spacing w:before="0" w:beforeAutospacing="0" w:after="0" w:afterAutospacing="0" w:line="340" w:lineRule="exact"/>
        <w:ind w:firstLineChars="200" w:firstLine="422"/>
        <w:jc w:val="both"/>
        <w:rPr>
          <w:rFonts w:ascii="Times New Roman" w:hAnsi="Times New Roman"/>
          <w:color w:val="000000"/>
          <w:sz w:val="21"/>
          <w:szCs w:val="21"/>
        </w:rPr>
      </w:pPr>
      <w:r>
        <w:rPr>
          <w:rFonts w:ascii="Times New Roman" w:hint="eastAsia"/>
          <w:b/>
          <w:color w:val="000000"/>
          <w:sz w:val="21"/>
          <w:szCs w:val="21"/>
        </w:rPr>
        <w:t>三、勤奋学习，自强不息。</w:t>
      </w:r>
      <w:r>
        <w:rPr>
          <w:rFonts w:ascii="Times New Roman" w:hint="eastAsia"/>
          <w:color w:val="000000"/>
          <w:sz w:val="21"/>
          <w:szCs w:val="21"/>
        </w:rPr>
        <w:t>追求真理，崇尚科学；刻苦钻研，严谨求实；积极实践，勇于创新；珍惜时间，学业有成。</w:t>
      </w:r>
    </w:p>
    <w:p w:rsidR="006F1D08" w:rsidRDefault="002174CE">
      <w:pPr>
        <w:pStyle w:val="af"/>
        <w:spacing w:before="0" w:beforeAutospacing="0" w:after="0" w:afterAutospacing="0" w:line="340" w:lineRule="exact"/>
        <w:ind w:firstLineChars="200" w:firstLine="422"/>
        <w:jc w:val="both"/>
        <w:rPr>
          <w:rFonts w:ascii="Times New Roman" w:hAnsi="Times New Roman"/>
          <w:color w:val="000000"/>
          <w:sz w:val="21"/>
          <w:szCs w:val="21"/>
        </w:rPr>
      </w:pPr>
      <w:r>
        <w:rPr>
          <w:rFonts w:ascii="Times New Roman" w:hint="eastAsia"/>
          <w:b/>
          <w:color w:val="000000"/>
          <w:sz w:val="21"/>
          <w:szCs w:val="21"/>
        </w:rPr>
        <w:t>四、遵纪守法，弘扬正气。</w:t>
      </w:r>
      <w:r>
        <w:rPr>
          <w:rFonts w:ascii="Times New Roman" w:hint="eastAsia"/>
          <w:color w:val="000000"/>
          <w:sz w:val="21"/>
          <w:szCs w:val="21"/>
        </w:rPr>
        <w:t>遵守宪法、法律法规，遵守校纪校规；正确行使权利，依法履行义务；敬廉崇洁，公道正派；敢于并善于同各种违法违纪行为作斗争。</w:t>
      </w:r>
    </w:p>
    <w:p w:rsidR="006F1D08" w:rsidRDefault="002174CE">
      <w:pPr>
        <w:pStyle w:val="af"/>
        <w:spacing w:before="0" w:beforeAutospacing="0" w:after="0" w:afterAutospacing="0" w:line="340" w:lineRule="exact"/>
        <w:ind w:firstLineChars="200" w:firstLine="422"/>
        <w:jc w:val="both"/>
        <w:rPr>
          <w:rFonts w:ascii="Times New Roman" w:hAnsi="Times New Roman"/>
          <w:color w:val="000000"/>
          <w:sz w:val="21"/>
          <w:szCs w:val="21"/>
        </w:rPr>
      </w:pPr>
      <w:r>
        <w:rPr>
          <w:rFonts w:ascii="Times New Roman" w:hint="eastAsia"/>
          <w:b/>
          <w:color w:val="000000"/>
          <w:sz w:val="21"/>
          <w:szCs w:val="21"/>
        </w:rPr>
        <w:t>五、诚实守信，严于律己。</w:t>
      </w:r>
      <w:r>
        <w:rPr>
          <w:rFonts w:ascii="Times New Roman" w:hint="eastAsia"/>
          <w:color w:val="000000"/>
          <w:sz w:val="21"/>
          <w:szCs w:val="21"/>
        </w:rPr>
        <w:t>履约践诺，知行统一；遵从学术规范，恪守学术道德，不作弊，不剽窃；自尊自爱，自省自律；文明使用互联网；自觉抵制黄、赌、毒等不良诱惑。</w:t>
      </w:r>
    </w:p>
    <w:p w:rsidR="006F1D08" w:rsidRDefault="002174CE">
      <w:pPr>
        <w:pStyle w:val="af"/>
        <w:spacing w:before="0" w:beforeAutospacing="0" w:after="0" w:afterAutospacing="0" w:line="340" w:lineRule="exact"/>
        <w:ind w:firstLineChars="200" w:firstLine="422"/>
        <w:jc w:val="both"/>
        <w:rPr>
          <w:rFonts w:ascii="Times New Roman" w:hAnsi="Times New Roman"/>
          <w:color w:val="000000"/>
          <w:sz w:val="21"/>
          <w:szCs w:val="21"/>
        </w:rPr>
      </w:pPr>
      <w:r>
        <w:rPr>
          <w:rFonts w:ascii="Times New Roman" w:hint="eastAsia"/>
          <w:b/>
          <w:color w:val="000000"/>
          <w:sz w:val="21"/>
          <w:szCs w:val="21"/>
        </w:rPr>
        <w:t>六、明礼修身，团结友爱。</w:t>
      </w:r>
      <w:r>
        <w:rPr>
          <w:rFonts w:ascii="Times New Roman" w:hint="eastAsia"/>
          <w:color w:val="000000"/>
          <w:sz w:val="21"/>
          <w:szCs w:val="21"/>
        </w:rPr>
        <w:t>弘扬传统美德，遵守社会公德，男女交往文明；关心集体，爱护公物，热心公益；尊敬师长，友爱同学，团结合作；仪表整洁，待人礼貌；豁达宽容，积极向上。</w:t>
      </w:r>
    </w:p>
    <w:p w:rsidR="006F1D08" w:rsidRDefault="002174CE">
      <w:pPr>
        <w:pStyle w:val="af"/>
        <w:spacing w:before="0" w:beforeAutospacing="0" w:after="0" w:afterAutospacing="0" w:line="340" w:lineRule="exact"/>
        <w:ind w:firstLineChars="200" w:firstLine="422"/>
        <w:jc w:val="both"/>
        <w:rPr>
          <w:rFonts w:ascii="Times New Roman" w:hAnsi="Times New Roman"/>
          <w:color w:val="000000"/>
          <w:sz w:val="21"/>
          <w:szCs w:val="21"/>
        </w:rPr>
      </w:pPr>
      <w:r>
        <w:rPr>
          <w:rFonts w:ascii="Times New Roman" w:hint="eastAsia"/>
          <w:b/>
          <w:color w:val="000000"/>
          <w:sz w:val="21"/>
          <w:szCs w:val="21"/>
        </w:rPr>
        <w:t>七、勤俭节约，艰苦奋斗。</w:t>
      </w:r>
      <w:r>
        <w:rPr>
          <w:rFonts w:ascii="Times New Roman" w:hint="eastAsia"/>
          <w:color w:val="000000"/>
          <w:sz w:val="21"/>
          <w:szCs w:val="21"/>
        </w:rPr>
        <w:t>热爱劳动，珍惜他人和社会劳动成果；生活俭朴，杜绝浪费；不追求超越自身和家庭实际的物质享受。</w:t>
      </w:r>
    </w:p>
    <w:p w:rsidR="006F1D08" w:rsidRDefault="002174CE">
      <w:pPr>
        <w:pStyle w:val="af"/>
        <w:spacing w:before="0" w:beforeAutospacing="0" w:after="0" w:afterAutospacing="0" w:line="340" w:lineRule="exact"/>
        <w:ind w:firstLineChars="200" w:firstLine="422"/>
        <w:jc w:val="both"/>
        <w:rPr>
          <w:rFonts w:ascii="Times New Roman"/>
          <w:color w:val="000000"/>
          <w:sz w:val="21"/>
          <w:szCs w:val="21"/>
        </w:rPr>
      </w:pPr>
      <w:r>
        <w:rPr>
          <w:rFonts w:ascii="Times New Roman" w:hint="eastAsia"/>
          <w:b/>
          <w:color w:val="000000"/>
          <w:sz w:val="21"/>
          <w:szCs w:val="21"/>
        </w:rPr>
        <w:t>八、强健体魄，热爱生活。</w:t>
      </w:r>
      <w:r>
        <w:rPr>
          <w:rFonts w:ascii="Times New Roman" w:hint="eastAsia"/>
          <w:color w:val="000000"/>
          <w:sz w:val="21"/>
          <w:szCs w:val="21"/>
        </w:rPr>
        <w:t>积极参加文体活动，提高身体素质，保持心理健康；磨砺意志，不怕挫折，提高适应能力；增强安全意识，防止意外事故；关爱自然，爱护环境，珍惜资源。</w:t>
      </w:r>
    </w:p>
    <w:p w:rsidR="006F1D08" w:rsidRDefault="002174CE" w:rsidP="00497876">
      <w:pPr>
        <w:spacing w:beforeLines="50" w:before="156" w:afterLines="50" w:after="156" w:line="360" w:lineRule="exact"/>
        <w:jc w:val="center"/>
        <w:rPr>
          <w:rFonts w:eastAsia="黑体"/>
          <w:bCs/>
          <w:color w:val="000000"/>
          <w:sz w:val="30"/>
          <w:szCs w:val="30"/>
        </w:rPr>
      </w:pPr>
      <w:r>
        <w:rPr>
          <w:rFonts w:eastAsia="黑体" w:hint="eastAsia"/>
          <w:bCs/>
          <w:color w:val="000000"/>
          <w:sz w:val="30"/>
          <w:szCs w:val="30"/>
        </w:rPr>
        <w:lastRenderedPageBreak/>
        <w:t>学生伤害事故处理办法</w:t>
      </w:r>
    </w:p>
    <w:p w:rsidR="006F1D08" w:rsidRDefault="002174CE" w:rsidP="00497876">
      <w:pPr>
        <w:pStyle w:val="af"/>
        <w:adjustRightInd w:val="0"/>
        <w:snapToGrid w:val="0"/>
        <w:spacing w:beforeLines="50" w:before="156" w:beforeAutospacing="0" w:after="0" w:afterAutospacing="0" w:line="400" w:lineRule="exact"/>
        <w:jc w:val="center"/>
        <w:rPr>
          <w:rFonts w:ascii="Times New Roman" w:eastAsia="黑体" w:hAnsi="Times New Roman"/>
          <w:bCs/>
          <w:color w:val="000000"/>
        </w:rPr>
      </w:pPr>
      <w:r>
        <w:rPr>
          <w:rFonts w:ascii="Times New Roman" w:eastAsia="黑体" w:hAnsi="Times New Roman" w:hint="eastAsia"/>
          <w:bCs/>
          <w:color w:val="000000"/>
        </w:rPr>
        <w:t>第一章</w:t>
      </w:r>
      <w:r>
        <w:rPr>
          <w:rFonts w:ascii="Times New Roman" w:eastAsia="黑体" w:hAnsi="Times New Roman"/>
          <w:bCs/>
          <w:color w:val="000000"/>
        </w:rPr>
        <w:t xml:space="preserve">  </w:t>
      </w:r>
      <w:r>
        <w:rPr>
          <w:rFonts w:ascii="Times New Roman" w:eastAsia="黑体" w:hAnsi="Times New Roman" w:hint="eastAsia"/>
          <w:bCs/>
          <w:color w:val="000000"/>
        </w:rPr>
        <w:t>总则</w:t>
      </w:r>
    </w:p>
    <w:p w:rsidR="006F1D08" w:rsidRDefault="002174CE">
      <w:pPr>
        <w:spacing w:line="380" w:lineRule="exact"/>
        <w:ind w:firstLineChars="200" w:firstLine="422"/>
        <w:rPr>
          <w:color w:val="000000"/>
        </w:rPr>
      </w:pPr>
      <w:r>
        <w:rPr>
          <w:rFonts w:hint="eastAsia"/>
          <w:b/>
          <w:color w:val="000000"/>
        </w:rPr>
        <w:t>第一条</w:t>
      </w:r>
      <w:r>
        <w:rPr>
          <w:color w:val="000000"/>
        </w:rPr>
        <w:t xml:space="preserve"> </w:t>
      </w:r>
      <w:r>
        <w:rPr>
          <w:rFonts w:hint="eastAsia"/>
          <w:color w:val="000000"/>
        </w:rPr>
        <w:t>为积极预防、妥善处理在校学生伤害事故，保护学生、学校的合法权益，根据《中华人民共和国教育法》、《中华人民共和国未成年人保护法》和其他相关法律、行政法规及有关规定，制定本办法。</w:t>
      </w:r>
    </w:p>
    <w:p w:rsidR="006F1D08" w:rsidRDefault="002174CE">
      <w:pPr>
        <w:spacing w:line="380" w:lineRule="exact"/>
        <w:ind w:firstLineChars="200" w:firstLine="422"/>
        <w:rPr>
          <w:color w:val="000000"/>
        </w:rPr>
      </w:pPr>
      <w:r>
        <w:rPr>
          <w:rFonts w:hint="eastAsia"/>
          <w:b/>
          <w:color w:val="000000"/>
        </w:rPr>
        <w:t>第二条</w:t>
      </w:r>
      <w:r>
        <w:rPr>
          <w:color w:val="000000"/>
        </w:rPr>
        <w:t xml:space="preserve"> </w:t>
      </w:r>
      <w:r>
        <w:rPr>
          <w:rFonts w:hint="eastAsia"/>
          <w:color w:val="000000"/>
        </w:rPr>
        <w:t>在学校实施的教育教学活动或者学校组织的校外活动中，以及在学校负有管理责任的校舍、场地、其他教育教学设施、生活设施内发生的，造成在校学生人身损害后果的事故的处理，适用本办法。</w:t>
      </w:r>
    </w:p>
    <w:p w:rsidR="006F1D08" w:rsidRDefault="002174CE">
      <w:pPr>
        <w:spacing w:line="380" w:lineRule="exact"/>
        <w:ind w:firstLineChars="200" w:firstLine="422"/>
        <w:rPr>
          <w:color w:val="000000"/>
        </w:rPr>
      </w:pPr>
      <w:r>
        <w:rPr>
          <w:rFonts w:hint="eastAsia"/>
          <w:b/>
          <w:color w:val="000000"/>
        </w:rPr>
        <w:t>第三条</w:t>
      </w:r>
      <w:r>
        <w:rPr>
          <w:color w:val="000000"/>
        </w:rPr>
        <w:t xml:space="preserve"> </w:t>
      </w:r>
      <w:r>
        <w:rPr>
          <w:rFonts w:hint="eastAsia"/>
          <w:color w:val="000000"/>
        </w:rPr>
        <w:t>学生伤害事故应当遵循依法、客观公正、合理适当的原则，及时、妥善地处理。</w:t>
      </w:r>
    </w:p>
    <w:p w:rsidR="006F1D08" w:rsidRDefault="002174CE">
      <w:pPr>
        <w:spacing w:line="380" w:lineRule="exact"/>
        <w:ind w:firstLineChars="200" w:firstLine="422"/>
        <w:rPr>
          <w:color w:val="000000"/>
        </w:rPr>
      </w:pPr>
      <w:r>
        <w:rPr>
          <w:rFonts w:hint="eastAsia"/>
          <w:b/>
          <w:color w:val="000000"/>
        </w:rPr>
        <w:t>第四条</w:t>
      </w:r>
      <w:r>
        <w:rPr>
          <w:color w:val="000000"/>
        </w:rPr>
        <w:t xml:space="preserve"> </w:t>
      </w:r>
      <w:r>
        <w:rPr>
          <w:rFonts w:hint="eastAsia"/>
          <w:color w:val="000000"/>
        </w:rPr>
        <w:t>学校的举办者应当提供符合安全标准的校舍、场地、其他教育教学设施和生活设施。</w:t>
      </w:r>
    </w:p>
    <w:p w:rsidR="006F1D08" w:rsidRDefault="002174CE">
      <w:pPr>
        <w:spacing w:line="380" w:lineRule="exact"/>
        <w:ind w:firstLineChars="200" w:firstLine="420"/>
        <w:rPr>
          <w:color w:val="000000"/>
        </w:rPr>
      </w:pPr>
      <w:r>
        <w:rPr>
          <w:rFonts w:hint="eastAsia"/>
          <w:color w:val="000000"/>
        </w:rPr>
        <w:t>教育行政部门应当加强学校安全工作，指导学校落实预防学生伤害事故的措施，指导、协助学校妥善处理学生伤害事故，维护学校正常的教育教学秩序。</w:t>
      </w:r>
    </w:p>
    <w:p w:rsidR="006F1D08" w:rsidRDefault="002174CE">
      <w:pPr>
        <w:spacing w:line="380" w:lineRule="exact"/>
        <w:ind w:firstLineChars="200" w:firstLine="422"/>
        <w:rPr>
          <w:color w:val="000000"/>
        </w:rPr>
      </w:pPr>
      <w:r>
        <w:rPr>
          <w:rFonts w:hint="eastAsia"/>
          <w:b/>
          <w:color w:val="000000"/>
        </w:rPr>
        <w:t>第五条</w:t>
      </w:r>
      <w:r>
        <w:rPr>
          <w:color w:val="000000"/>
        </w:rPr>
        <w:t xml:space="preserve"> </w:t>
      </w:r>
      <w:r>
        <w:rPr>
          <w:rFonts w:hint="eastAsia"/>
          <w:color w:val="000000"/>
        </w:rPr>
        <w:t>学校应当对在校学生进行必要的安全教育和自护自救教育；应当按照规定，建立健全安全制度，采取相应的管理措施，预防和消除教育教学环境中存在的安全隐患；当发生伤害事故时，应当及时采取措施救助受伤害学生。</w:t>
      </w:r>
    </w:p>
    <w:p w:rsidR="006F1D08" w:rsidRDefault="002174CE">
      <w:pPr>
        <w:spacing w:line="380" w:lineRule="exact"/>
        <w:ind w:firstLineChars="200" w:firstLine="420"/>
        <w:rPr>
          <w:color w:val="000000"/>
        </w:rPr>
      </w:pPr>
      <w:r>
        <w:rPr>
          <w:rFonts w:hint="eastAsia"/>
          <w:color w:val="000000"/>
        </w:rPr>
        <w:t>学校对学生进行安全教育、管理和保护，应当针对学生年龄、认知能力和法律行为能力的不同，采用相应的内容和预防措施。</w:t>
      </w:r>
    </w:p>
    <w:p w:rsidR="006F1D08" w:rsidRDefault="002174CE">
      <w:pPr>
        <w:spacing w:line="380" w:lineRule="exact"/>
        <w:ind w:firstLineChars="200" w:firstLine="422"/>
        <w:rPr>
          <w:color w:val="000000"/>
        </w:rPr>
      </w:pPr>
      <w:r>
        <w:rPr>
          <w:rFonts w:hint="eastAsia"/>
          <w:b/>
          <w:color w:val="000000"/>
        </w:rPr>
        <w:t>第六条</w:t>
      </w:r>
      <w:r>
        <w:rPr>
          <w:color w:val="000000"/>
        </w:rPr>
        <w:t xml:space="preserve"> </w:t>
      </w:r>
      <w:r>
        <w:rPr>
          <w:rFonts w:hint="eastAsia"/>
          <w:color w:val="000000"/>
        </w:rPr>
        <w:t>学生应当遵守学校的规章制度和纪律；在不同的受教育阶段，应当根据自身的年龄、认知能力和法律行为能力，避免和消除相应的危险。</w:t>
      </w:r>
    </w:p>
    <w:p w:rsidR="006F1D08" w:rsidRDefault="002174CE">
      <w:pPr>
        <w:spacing w:line="380" w:lineRule="exact"/>
        <w:ind w:firstLineChars="200" w:firstLine="422"/>
        <w:rPr>
          <w:color w:val="000000"/>
        </w:rPr>
      </w:pPr>
      <w:r>
        <w:rPr>
          <w:rFonts w:hint="eastAsia"/>
          <w:b/>
          <w:color w:val="000000"/>
        </w:rPr>
        <w:lastRenderedPageBreak/>
        <w:t>第七条</w:t>
      </w:r>
      <w:r>
        <w:rPr>
          <w:color w:val="000000"/>
        </w:rPr>
        <w:t xml:space="preserve"> </w:t>
      </w:r>
      <w:r>
        <w:rPr>
          <w:rFonts w:hint="eastAsia"/>
          <w:color w:val="000000"/>
        </w:rPr>
        <w:t>未成年学生的父母或者其他监护人（以下称为监护人）应当依法履行监护职责，配合学校对学生进行安全教育、管理和保护工作。</w:t>
      </w:r>
    </w:p>
    <w:p w:rsidR="006F1D08" w:rsidRDefault="002174CE">
      <w:pPr>
        <w:spacing w:line="380" w:lineRule="exact"/>
        <w:ind w:firstLineChars="200" w:firstLine="420"/>
        <w:rPr>
          <w:rFonts w:eastAsia="黑体"/>
          <w:b/>
          <w:color w:val="000000"/>
        </w:rPr>
      </w:pPr>
      <w:r>
        <w:rPr>
          <w:rFonts w:hint="eastAsia"/>
          <w:color w:val="000000"/>
        </w:rPr>
        <w:t>学校对未成年学生不承担监护职责，但法律有规定的或者学校依法接受委托承担相应监护职责的情形除外。</w:t>
      </w:r>
    </w:p>
    <w:p w:rsidR="006F1D08" w:rsidRDefault="002174CE" w:rsidP="00497876">
      <w:pPr>
        <w:pStyle w:val="af"/>
        <w:adjustRightInd w:val="0"/>
        <w:snapToGrid w:val="0"/>
        <w:spacing w:beforeLines="50" w:before="156" w:beforeAutospacing="0" w:after="0" w:afterAutospacing="0" w:line="400" w:lineRule="exact"/>
        <w:jc w:val="center"/>
        <w:rPr>
          <w:rFonts w:ascii="Times New Roman" w:eastAsia="黑体" w:hAnsi="Times New Roman"/>
          <w:bCs/>
          <w:color w:val="000000"/>
        </w:rPr>
      </w:pPr>
      <w:r>
        <w:rPr>
          <w:rFonts w:ascii="Times New Roman" w:eastAsia="黑体" w:hAnsi="Times New Roman" w:hint="eastAsia"/>
          <w:bCs/>
          <w:color w:val="000000"/>
        </w:rPr>
        <w:t>第二章</w:t>
      </w:r>
      <w:r>
        <w:rPr>
          <w:rFonts w:ascii="Times New Roman" w:eastAsia="黑体" w:hAnsi="Times New Roman"/>
          <w:bCs/>
          <w:color w:val="000000"/>
        </w:rPr>
        <w:t xml:space="preserve">  </w:t>
      </w:r>
      <w:r>
        <w:rPr>
          <w:rFonts w:ascii="Times New Roman" w:eastAsia="黑体" w:hAnsi="Times New Roman" w:hint="eastAsia"/>
          <w:bCs/>
          <w:color w:val="000000"/>
        </w:rPr>
        <w:t>事故与责任</w:t>
      </w:r>
    </w:p>
    <w:p w:rsidR="006F1D08" w:rsidRDefault="002174CE" w:rsidP="00497876">
      <w:pPr>
        <w:spacing w:line="380" w:lineRule="exact"/>
        <w:ind w:firstLineChars="200" w:firstLine="422"/>
        <w:rPr>
          <w:color w:val="000000"/>
        </w:rPr>
      </w:pPr>
      <w:r>
        <w:rPr>
          <w:rFonts w:hint="eastAsia"/>
          <w:b/>
          <w:color w:val="000000"/>
        </w:rPr>
        <w:t>第八条</w:t>
      </w:r>
      <w:r>
        <w:rPr>
          <w:color w:val="000000"/>
        </w:rPr>
        <w:t xml:space="preserve"> </w:t>
      </w:r>
      <w:r>
        <w:rPr>
          <w:rFonts w:hint="eastAsia"/>
          <w:color w:val="000000"/>
        </w:rPr>
        <w:t>发生学生伤害事故，造成学生人身损害的，学校应当按照《</w:t>
      </w:r>
      <w:hyperlink r:id="rId17" w:tgtFrame="http://baike.baidu.com/view/_blank" w:history="1">
        <w:r>
          <w:rPr>
            <w:color w:val="000000"/>
          </w:rPr>
          <w:t>中华人民共和国侵权责任法</w:t>
        </w:r>
      </w:hyperlink>
      <w:r>
        <w:rPr>
          <w:color w:val="000000"/>
        </w:rPr>
        <w:t>》及相关法律、法规的规定，承担相应的事故责任。</w:t>
      </w:r>
    </w:p>
    <w:p w:rsidR="006F1D08" w:rsidRDefault="002174CE">
      <w:pPr>
        <w:spacing w:line="380" w:lineRule="exact"/>
        <w:ind w:firstLineChars="200" w:firstLine="422"/>
        <w:rPr>
          <w:color w:val="000000"/>
        </w:rPr>
      </w:pPr>
      <w:r>
        <w:rPr>
          <w:rFonts w:hint="eastAsia"/>
          <w:b/>
          <w:color w:val="000000"/>
        </w:rPr>
        <w:t>第九条</w:t>
      </w:r>
      <w:r>
        <w:rPr>
          <w:color w:val="000000"/>
        </w:rPr>
        <w:t xml:space="preserve"> </w:t>
      </w:r>
      <w:r>
        <w:rPr>
          <w:rFonts w:hint="eastAsia"/>
          <w:color w:val="000000"/>
        </w:rPr>
        <w:t>因下列情形之一造成的学生伤害事故，学校应当依法承担相应的责任：</w:t>
      </w:r>
    </w:p>
    <w:p w:rsidR="006F1D08" w:rsidRDefault="002174CE">
      <w:pPr>
        <w:spacing w:line="380" w:lineRule="exact"/>
        <w:ind w:firstLineChars="200" w:firstLine="420"/>
        <w:rPr>
          <w:color w:val="000000"/>
        </w:rPr>
      </w:pPr>
      <w:r>
        <w:rPr>
          <w:rFonts w:hint="eastAsia"/>
          <w:color w:val="000000"/>
        </w:rPr>
        <w:t>（一）学校的校舍、场地、其他公共设施，以及学校提供给学生使用的学具、教育教学和生活设施、设备不符合国家规定的标准，或者有明显不安全因素的；</w:t>
      </w:r>
    </w:p>
    <w:p w:rsidR="006F1D08" w:rsidRDefault="002174CE">
      <w:pPr>
        <w:spacing w:line="380" w:lineRule="exact"/>
        <w:ind w:firstLineChars="200" w:firstLine="420"/>
        <w:rPr>
          <w:color w:val="000000"/>
        </w:rPr>
      </w:pPr>
      <w:r>
        <w:rPr>
          <w:rFonts w:hint="eastAsia"/>
          <w:color w:val="000000"/>
        </w:rPr>
        <w:t>（二）学校的安全保卫、消防、设施设备管理等安全管理制度有明显疏漏，或者管理混乱，存在重大安全隐患，而未及时采取措施的；</w:t>
      </w:r>
    </w:p>
    <w:p w:rsidR="006F1D08" w:rsidRDefault="002174CE">
      <w:pPr>
        <w:spacing w:line="380" w:lineRule="exact"/>
        <w:ind w:firstLineChars="200" w:firstLine="420"/>
        <w:rPr>
          <w:color w:val="000000"/>
        </w:rPr>
      </w:pPr>
      <w:r>
        <w:rPr>
          <w:rFonts w:hint="eastAsia"/>
          <w:color w:val="000000"/>
        </w:rPr>
        <w:t>（三）学校向学生提供的药品、食品、饮用水等不符合国家或者行业的有关标准、要求的；</w:t>
      </w:r>
    </w:p>
    <w:p w:rsidR="006F1D08" w:rsidRDefault="002174CE">
      <w:pPr>
        <w:spacing w:line="380" w:lineRule="exact"/>
        <w:ind w:firstLineChars="200" w:firstLine="420"/>
        <w:rPr>
          <w:color w:val="000000"/>
        </w:rPr>
      </w:pPr>
      <w:r>
        <w:rPr>
          <w:rFonts w:hint="eastAsia"/>
          <w:color w:val="000000"/>
        </w:rPr>
        <w:t>（四）学校组织学生参加教育教学活动或者校外活动，未对学生进行相应的安全教育，并未在可预见的范围内采取必要的安全措施的；</w:t>
      </w:r>
    </w:p>
    <w:p w:rsidR="006F1D08" w:rsidRDefault="002174CE">
      <w:pPr>
        <w:spacing w:line="380" w:lineRule="exact"/>
        <w:ind w:firstLineChars="200" w:firstLine="420"/>
        <w:rPr>
          <w:color w:val="000000"/>
        </w:rPr>
      </w:pPr>
      <w:r>
        <w:rPr>
          <w:rFonts w:hint="eastAsia"/>
          <w:color w:val="000000"/>
        </w:rPr>
        <w:t>（五）学校知道教师或者其他工作人员患有不适宜担任教育教学工作的疾病，但未采取必要措施的；</w:t>
      </w:r>
    </w:p>
    <w:p w:rsidR="006F1D08" w:rsidRDefault="002174CE">
      <w:pPr>
        <w:spacing w:line="380" w:lineRule="exact"/>
        <w:ind w:firstLineChars="200" w:firstLine="420"/>
        <w:rPr>
          <w:color w:val="000000"/>
        </w:rPr>
      </w:pPr>
      <w:r>
        <w:rPr>
          <w:rFonts w:hint="eastAsia"/>
          <w:color w:val="000000"/>
        </w:rPr>
        <w:t>（六）学校违反有关规定，组织或者安排未成年学生从事不宜未成年人参加的劳动、体育运动或者其他活动的；</w:t>
      </w:r>
    </w:p>
    <w:p w:rsidR="006F1D08" w:rsidRDefault="002174CE">
      <w:pPr>
        <w:spacing w:line="380" w:lineRule="exact"/>
        <w:ind w:firstLineChars="200" w:firstLine="420"/>
        <w:rPr>
          <w:color w:val="000000"/>
        </w:rPr>
      </w:pPr>
      <w:r>
        <w:rPr>
          <w:rFonts w:hint="eastAsia"/>
          <w:color w:val="000000"/>
        </w:rPr>
        <w:t>（七）学生有特异体质或者特定疾病，不宜参加某种教育教学活动，</w:t>
      </w:r>
      <w:r>
        <w:rPr>
          <w:rFonts w:hint="eastAsia"/>
          <w:color w:val="000000"/>
        </w:rPr>
        <w:lastRenderedPageBreak/>
        <w:t>学校知道或者应当知道，但未予以必要的注意的；</w:t>
      </w:r>
    </w:p>
    <w:p w:rsidR="006F1D08" w:rsidRDefault="002174CE">
      <w:pPr>
        <w:spacing w:line="380" w:lineRule="exact"/>
        <w:ind w:firstLineChars="200" w:firstLine="420"/>
        <w:rPr>
          <w:color w:val="000000"/>
        </w:rPr>
      </w:pPr>
      <w:r>
        <w:rPr>
          <w:rFonts w:hint="eastAsia"/>
          <w:color w:val="000000"/>
        </w:rPr>
        <w:t>（八）学生在校期间突发疾病或者受到伤害，学校发现，但未根据实际情况及时采取相应措施，导致不良后果加重的；</w:t>
      </w:r>
    </w:p>
    <w:p w:rsidR="006F1D08" w:rsidRDefault="002174CE">
      <w:pPr>
        <w:spacing w:line="380" w:lineRule="exact"/>
        <w:ind w:firstLineChars="200" w:firstLine="420"/>
        <w:rPr>
          <w:color w:val="000000"/>
        </w:rPr>
      </w:pPr>
      <w:r>
        <w:rPr>
          <w:rFonts w:hint="eastAsia"/>
          <w:color w:val="000000"/>
        </w:rPr>
        <w:t>（九）学校教师或者其他工作人员体罚或者变相体罚学生，或者在履行职责过程中违反工作要求、操作规程、职业道德或者其他有关规定的；</w:t>
      </w:r>
    </w:p>
    <w:p w:rsidR="006F1D08" w:rsidRDefault="002174CE">
      <w:pPr>
        <w:spacing w:line="380" w:lineRule="exact"/>
        <w:ind w:firstLineChars="200" w:firstLine="420"/>
        <w:rPr>
          <w:color w:val="000000"/>
        </w:rPr>
      </w:pPr>
      <w:r>
        <w:rPr>
          <w:rFonts w:hint="eastAsia"/>
          <w:color w:val="000000"/>
        </w:rPr>
        <w:t>（十）学校教师或者其他工作人员在负有组织、管理未成年学生的职责期间，发现学生行为具有危险性，但未进行必要的管理、告诫或者制止的；</w:t>
      </w:r>
    </w:p>
    <w:p w:rsidR="006F1D08" w:rsidRDefault="002174CE">
      <w:pPr>
        <w:spacing w:line="380" w:lineRule="exact"/>
        <w:ind w:firstLineChars="200" w:firstLine="420"/>
        <w:rPr>
          <w:color w:val="000000"/>
        </w:rPr>
      </w:pPr>
      <w:r>
        <w:rPr>
          <w:rFonts w:hint="eastAsia"/>
          <w:color w:val="000000"/>
        </w:rPr>
        <w:t>（十一）对未成年学生擅自离校等与学生人身安全直接相关的信息，学校发现或者知道，但未及时告知未成年学生的监护人，导致未成年学生因脱离监护人的保护而发生伤害的；</w:t>
      </w:r>
    </w:p>
    <w:p w:rsidR="006F1D08" w:rsidRDefault="002174CE">
      <w:pPr>
        <w:spacing w:line="380" w:lineRule="exact"/>
        <w:ind w:firstLineChars="200" w:firstLine="420"/>
        <w:rPr>
          <w:color w:val="000000"/>
        </w:rPr>
      </w:pPr>
      <w:r>
        <w:rPr>
          <w:rFonts w:hint="eastAsia"/>
          <w:color w:val="000000"/>
        </w:rPr>
        <w:t>（十二）学校有未依法履行职责的其他情形的。</w:t>
      </w:r>
    </w:p>
    <w:p w:rsidR="006F1D08" w:rsidRDefault="002174CE">
      <w:pPr>
        <w:spacing w:line="380" w:lineRule="exact"/>
        <w:ind w:firstLineChars="200" w:firstLine="422"/>
        <w:rPr>
          <w:color w:val="000000"/>
        </w:rPr>
      </w:pPr>
      <w:r>
        <w:rPr>
          <w:rFonts w:hint="eastAsia"/>
          <w:b/>
          <w:color w:val="000000"/>
        </w:rPr>
        <w:t>第十条</w:t>
      </w:r>
      <w:r>
        <w:rPr>
          <w:color w:val="000000"/>
        </w:rPr>
        <w:t xml:space="preserve"> </w:t>
      </w:r>
      <w:r>
        <w:rPr>
          <w:rFonts w:hint="eastAsia"/>
          <w:color w:val="000000"/>
        </w:rPr>
        <w:t>学生或者未成年学生监护人由于过错，有下列情形之一，造成学生伤害事故，应当依法承担相应的责任：</w:t>
      </w:r>
    </w:p>
    <w:p w:rsidR="006F1D08" w:rsidRDefault="002174CE">
      <w:pPr>
        <w:spacing w:line="380" w:lineRule="exact"/>
        <w:ind w:firstLineChars="200" w:firstLine="420"/>
        <w:rPr>
          <w:color w:val="000000"/>
        </w:rPr>
      </w:pPr>
      <w:r>
        <w:rPr>
          <w:rFonts w:hint="eastAsia"/>
          <w:color w:val="000000"/>
        </w:rPr>
        <w:t>（一）学生违反法律法规的规定，违反社会公共行为准则、学校的规章制度或者纪律，实施按其年龄和认知能力应当知道具有危险或者可能危及他人的行为的；</w:t>
      </w:r>
    </w:p>
    <w:p w:rsidR="006F1D08" w:rsidRDefault="002174CE">
      <w:pPr>
        <w:spacing w:line="380" w:lineRule="exact"/>
        <w:ind w:firstLineChars="200" w:firstLine="420"/>
        <w:rPr>
          <w:color w:val="000000"/>
        </w:rPr>
      </w:pPr>
      <w:r>
        <w:rPr>
          <w:rFonts w:hint="eastAsia"/>
          <w:color w:val="000000"/>
        </w:rPr>
        <w:t>（二）学生行为具有危险性，学校、教师已经告诫、纠正，但学生不听劝阻、拒不改正的；</w:t>
      </w:r>
    </w:p>
    <w:p w:rsidR="006F1D08" w:rsidRDefault="002174CE">
      <w:pPr>
        <w:spacing w:line="380" w:lineRule="exact"/>
        <w:ind w:firstLineChars="200" w:firstLine="420"/>
        <w:rPr>
          <w:color w:val="000000"/>
        </w:rPr>
      </w:pPr>
      <w:r>
        <w:rPr>
          <w:rFonts w:hint="eastAsia"/>
          <w:color w:val="000000"/>
        </w:rPr>
        <w:t>（三）学生或者其监护人知道学生有特异体质，或者患有特定疾病，但未告知学校的；</w:t>
      </w:r>
    </w:p>
    <w:p w:rsidR="006F1D08" w:rsidRDefault="002174CE">
      <w:pPr>
        <w:spacing w:line="380" w:lineRule="exact"/>
        <w:ind w:firstLineChars="200" w:firstLine="420"/>
        <w:rPr>
          <w:color w:val="000000"/>
        </w:rPr>
      </w:pPr>
      <w:r>
        <w:rPr>
          <w:rFonts w:hint="eastAsia"/>
          <w:color w:val="000000"/>
        </w:rPr>
        <w:t>（四）未成年学生的身体状况、行为、情绪等有异常情况，监护人知道或者已被学校告知，但未履行相应监护职责的；</w:t>
      </w:r>
    </w:p>
    <w:p w:rsidR="006F1D08" w:rsidRDefault="002174CE">
      <w:pPr>
        <w:spacing w:line="380" w:lineRule="exact"/>
        <w:ind w:firstLineChars="200" w:firstLine="420"/>
        <w:rPr>
          <w:color w:val="000000"/>
        </w:rPr>
      </w:pPr>
      <w:r>
        <w:rPr>
          <w:rFonts w:hint="eastAsia"/>
          <w:color w:val="000000"/>
        </w:rPr>
        <w:t>（五）学生或者未成年学生监护人有其他过错的。</w:t>
      </w:r>
    </w:p>
    <w:p w:rsidR="006F1D08" w:rsidRDefault="002174CE">
      <w:pPr>
        <w:spacing w:line="380" w:lineRule="exact"/>
        <w:ind w:firstLineChars="200" w:firstLine="422"/>
        <w:rPr>
          <w:color w:val="000000"/>
        </w:rPr>
      </w:pPr>
      <w:r>
        <w:rPr>
          <w:rFonts w:hint="eastAsia"/>
          <w:b/>
          <w:color w:val="000000"/>
        </w:rPr>
        <w:lastRenderedPageBreak/>
        <w:t>第十一条</w:t>
      </w:r>
      <w:r>
        <w:rPr>
          <w:color w:val="000000"/>
        </w:rPr>
        <w:t xml:space="preserve"> </w:t>
      </w:r>
      <w:r>
        <w:rPr>
          <w:rFonts w:hint="eastAsia"/>
          <w:color w:val="000000"/>
        </w:rPr>
        <w:t>学校安排学生参加活动，因提供场地、设备、交通工具、食品及其他消费与服务的经营者，或者学校以外的活动组织者的过错造成的学生伤害事故，有过错的当事人应当依法承担相应的责任。</w:t>
      </w:r>
    </w:p>
    <w:p w:rsidR="006F1D08" w:rsidRDefault="002174CE">
      <w:pPr>
        <w:spacing w:line="380" w:lineRule="exact"/>
        <w:ind w:firstLineChars="200" w:firstLine="422"/>
        <w:rPr>
          <w:color w:val="000000"/>
        </w:rPr>
      </w:pPr>
      <w:r>
        <w:rPr>
          <w:rFonts w:hint="eastAsia"/>
          <w:b/>
          <w:color w:val="000000"/>
        </w:rPr>
        <w:t>第十二条</w:t>
      </w:r>
      <w:r>
        <w:rPr>
          <w:color w:val="000000"/>
        </w:rPr>
        <w:t xml:space="preserve"> </w:t>
      </w:r>
      <w:r>
        <w:rPr>
          <w:rFonts w:hint="eastAsia"/>
          <w:color w:val="000000"/>
        </w:rPr>
        <w:t>因下列情形之一造成的学生伤害事故，学校已履行了相应职责，行为并无不当的，无法律责任：</w:t>
      </w:r>
    </w:p>
    <w:p w:rsidR="006F1D08" w:rsidRDefault="002174CE">
      <w:pPr>
        <w:spacing w:line="380" w:lineRule="exact"/>
        <w:ind w:firstLineChars="200" w:firstLine="420"/>
        <w:rPr>
          <w:color w:val="000000"/>
        </w:rPr>
      </w:pPr>
      <w:r>
        <w:rPr>
          <w:rFonts w:hint="eastAsia"/>
          <w:color w:val="000000"/>
        </w:rPr>
        <w:t>（一）地震、雷击、台风、洪水等不可抗的自然因素造成的；</w:t>
      </w:r>
    </w:p>
    <w:p w:rsidR="006F1D08" w:rsidRDefault="002174CE">
      <w:pPr>
        <w:spacing w:line="380" w:lineRule="exact"/>
        <w:ind w:firstLineChars="200" w:firstLine="420"/>
        <w:rPr>
          <w:color w:val="000000"/>
        </w:rPr>
      </w:pPr>
      <w:r>
        <w:rPr>
          <w:rFonts w:hint="eastAsia"/>
          <w:color w:val="000000"/>
        </w:rPr>
        <w:t>（二）来自学校外部的突发性、偶发性侵害造成的；</w:t>
      </w:r>
    </w:p>
    <w:p w:rsidR="006F1D08" w:rsidRDefault="002174CE">
      <w:pPr>
        <w:spacing w:line="380" w:lineRule="exact"/>
        <w:ind w:firstLineChars="200" w:firstLine="420"/>
        <w:rPr>
          <w:color w:val="000000"/>
        </w:rPr>
      </w:pPr>
      <w:r>
        <w:rPr>
          <w:rFonts w:hint="eastAsia"/>
          <w:color w:val="000000"/>
        </w:rPr>
        <w:t>（三）学生有特异体质、特定疾病或者异常心理状态，学校不知道或者难于知道的；</w:t>
      </w:r>
    </w:p>
    <w:p w:rsidR="006F1D08" w:rsidRDefault="002174CE">
      <w:pPr>
        <w:spacing w:line="380" w:lineRule="exact"/>
        <w:ind w:firstLineChars="200" w:firstLine="420"/>
        <w:rPr>
          <w:color w:val="000000"/>
        </w:rPr>
      </w:pPr>
      <w:r>
        <w:rPr>
          <w:rFonts w:hint="eastAsia"/>
          <w:color w:val="000000"/>
        </w:rPr>
        <w:t>（四）学生自杀、自伤的；</w:t>
      </w:r>
    </w:p>
    <w:p w:rsidR="006F1D08" w:rsidRDefault="002174CE">
      <w:pPr>
        <w:spacing w:line="380" w:lineRule="exact"/>
        <w:ind w:firstLineChars="200" w:firstLine="420"/>
        <w:rPr>
          <w:color w:val="000000"/>
        </w:rPr>
      </w:pPr>
      <w:r>
        <w:rPr>
          <w:rFonts w:hint="eastAsia"/>
          <w:color w:val="000000"/>
        </w:rPr>
        <w:t>（五）在对抗性或者具有风险性的体育竞赛活动中发生意外伤害的；</w:t>
      </w:r>
    </w:p>
    <w:p w:rsidR="006F1D08" w:rsidRDefault="002174CE">
      <w:pPr>
        <w:spacing w:line="380" w:lineRule="exact"/>
        <w:ind w:firstLineChars="200" w:firstLine="420"/>
        <w:rPr>
          <w:color w:val="000000"/>
        </w:rPr>
      </w:pPr>
      <w:r>
        <w:rPr>
          <w:rFonts w:hint="eastAsia"/>
          <w:color w:val="000000"/>
        </w:rPr>
        <w:t>（六）其他意外因素造成的。</w:t>
      </w:r>
    </w:p>
    <w:p w:rsidR="006F1D08" w:rsidRDefault="002174CE">
      <w:pPr>
        <w:spacing w:line="380" w:lineRule="exact"/>
        <w:ind w:firstLineChars="200" w:firstLine="422"/>
        <w:rPr>
          <w:color w:val="000000"/>
        </w:rPr>
      </w:pPr>
      <w:r>
        <w:rPr>
          <w:rFonts w:hint="eastAsia"/>
          <w:b/>
          <w:color w:val="000000"/>
        </w:rPr>
        <w:t>第十三条</w:t>
      </w:r>
      <w:r>
        <w:rPr>
          <w:color w:val="000000"/>
        </w:rPr>
        <w:t xml:space="preserve"> </w:t>
      </w:r>
      <w:r>
        <w:rPr>
          <w:rFonts w:hint="eastAsia"/>
          <w:color w:val="000000"/>
        </w:rPr>
        <w:t>下列情形下发生的造成学生人身损害后果的事故，学校行为并无不当的，不承担事故责任；事故责任应当按有关法律法规或者其他有关规定认定：</w:t>
      </w:r>
    </w:p>
    <w:p w:rsidR="006F1D08" w:rsidRDefault="002174CE">
      <w:pPr>
        <w:spacing w:line="380" w:lineRule="exact"/>
        <w:ind w:firstLineChars="200" w:firstLine="420"/>
        <w:rPr>
          <w:color w:val="000000"/>
        </w:rPr>
      </w:pPr>
      <w:r>
        <w:rPr>
          <w:rFonts w:hint="eastAsia"/>
          <w:color w:val="000000"/>
        </w:rPr>
        <w:t>（一）在学生自行上学、放学、返校、离校途中发生的；</w:t>
      </w:r>
    </w:p>
    <w:p w:rsidR="006F1D08" w:rsidRDefault="002174CE">
      <w:pPr>
        <w:spacing w:line="380" w:lineRule="exact"/>
        <w:ind w:firstLineChars="200" w:firstLine="420"/>
        <w:rPr>
          <w:color w:val="000000"/>
        </w:rPr>
      </w:pPr>
      <w:r>
        <w:rPr>
          <w:rFonts w:hint="eastAsia"/>
          <w:color w:val="000000"/>
        </w:rPr>
        <w:t>（二）在学生自行外出或者擅自离校期间发生的；</w:t>
      </w:r>
    </w:p>
    <w:p w:rsidR="006F1D08" w:rsidRDefault="002174CE">
      <w:pPr>
        <w:spacing w:line="380" w:lineRule="exact"/>
        <w:ind w:firstLineChars="200" w:firstLine="420"/>
        <w:rPr>
          <w:color w:val="000000"/>
        </w:rPr>
      </w:pPr>
      <w:r>
        <w:rPr>
          <w:rFonts w:hint="eastAsia"/>
          <w:color w:val="000000"/>
        </w:rPr>
        <w:t>（三）在放学后、节假日或者假期等学校工作时间以外，学生自行滞留学校或者自行到校发生的；</w:t>
      </w:r>
    </w:p>
    <w:p w:rsidR="006F1D08" w:rsidRDefault="002174CE">
      <w:pPr>
        <w:spacing w:line="380" w:lineRule="exact"/>
        <w:ind w:firstLineChars="200" w:firstLine="420"/>
        <w:rPr>
          <w:color w:val="000000"/>
        </w:rPr>
      </w:pPr>
      <w:r>
        <w:rPr>
          <w:rFonts w:hint="eastAsia"/>
          <w:color w:val="000000"/>
        </w:rPr>
        <w:t>（四）其他在学校管理职责范围外发生的。</w:t>
      </w:r>
    </w:p>
    <w:p w:rsidR="006F1D08" w:rsidRDefault="002174CE">
      <w:pPr>
        <w:spacing w:line="380" w:lineRule="exact"/>
        <w:ind w:firstLineChars="200" w:firstLine="422"/>
        <w:rPr>
          <w:color w:val="000000"/>
        </w:rPr>
      </w:pPr>
      <w:r>
        <w:rPr>
          <w:rFonts w:hint="eastAsia"/>
          <w:b/>
          <w:color w:val="000000"/>
        </w:rPr>
        <w:t>第十四条</w:t>
      </w:r>
      <w:r>
        <w:rPr>
          <w:color w:val="000000"/>
        </w:rPr>
        <w:t xml:space="preserve"> </w:t>
      </w:r>
      <w:r>
        <w:rPr>
          <w:rFonts w:hint="eastAsia"/>
          <w:color w:val="000000"/>
        </w:rPr>
        <w:t>因学校教师或者其他工作人员与其职务无关的个人行为，或者因学生、教师及其他个人故意实施的违法犯罪行为，造成学生人身损害的，由致害人依法承担相应的责任。</w:t>
      </w:r>
    </w:p>
    <w:p w:rsidR="006F1D08" w:rsidRDefault="002174CE" w:rsidP="00497876">
      <w:pPr>
        <w:pStyle w:val="af"/>
        <w:adjustRightInd w:val="0"/>
        <w:snapToGrid w:val="0"/>
        <w:spacing w:beforeLines="50" w:before="156" w:beforeAutospacing="0" w:after="0" w:afterAutospacing="0" w:line="400" w:lineRule="exact"/>
        <w:jc w:val="center"/>
        <w:rPr>
          <w:rFonts w:ascii="Times New Roman" w:eastAsia="黑体" w:hAnsi="Times New Roman"/>
          <w:bCs/>
          <w:color w:val="000000"/>
        </w:rPr>
      </w:pPr>
      <w:r>
        <w:rPr>
          <w:rFonts w:ascii="Times New Roman" w:eastAsia="黑体" w:hAnsi="Times New Roman" w:hint="eastAsia"/>
          <w:bCs/>
          <w:color w:val="000000"/>
        </w:rPr>
        <w:lastRenderedPageBreak/>
        <w:t>第三章</w:t>
      </w:r>
      <w:r>
        <w:rPr>
          <w:rFonts w:ascii="Times New Roman" w:eastAsia="黑体" w:hAnsi="Times New Roman"/>
          <w:bCs/>
          <w:color w:val="000000"/>
        </w:rPr>
        <w:t xml:space="preserve">  </w:t>
      </w:r>
      <w:r>
        <w:rPr>
          <w:rFonts w:ascii="Times New Roman" w:eastAsia="黑体" w:hAnsi="Times New Roman" w:hint="eastAsia"/>
          <w:bCs/>
          <w:color w:val="000000"/>
        </w:rPr>
        <w:t>事故处理程序</w:t>
      </w:r>
    </w:p>
    <w:p w:rsidR="006F1D08" w:rsidRDefault="002174CE">
      <w:pPr>
        <w:spacing w:line="380" w:lineRule="exact"/>
        <w:ind w:firstLineChars="200" w:firstLine="422"/>
        <w:rPr>
          <w:color w:val="000000"/>
        </w:rPr>
      </w:pPr>
      <w:r>
        <w:rPr>
          <w:rFonts w:hint="eastAsia"/>
          <w:b/>
          <w:color w:val="000000"/>
        </w:rPr>
        <w:t>第十五条</w:t>
      </w:r>
      <w:r>
        <w:rPr>
          <w:color w:val="000000"/>
        </w:rPr>
        <w:t xml:space="preserve"> </w:t>
      </w:r>
      <w:r>
        <w:rPr>
          <w:rFonts w:hint="eastAsia"/>
          <w:color w:val="000000"/>
        </w:rPr>
        <w:t>发生学生伤害事故，学校应当及时救助受伤害学生，并应当及时告知未成年学生的监护人；有条件的，应当采取紧急救援等方式救助。</w:t>
      </w:r>
    </w:p>
    <w:p w:rsidR="006F1D08" w:rsidRDefault="002174CE">
      <w:pPr>
        <w:spacing w:line="380" w:lineRule="exact"/>
        <w:ind w:firstLineChars="200" w:firstLine="422"/>
        <w:rPr>
          <w:color w:val="000000"/>
        </w:rPr>
      </w:pPr>
      <w:r>
        <w:rPr>
          <w:rFonts w:hint="eastAsia"/>
          <w:b/>
          <w:color w:val="000000"/>
        </w:rPr>
        <w:t>第十六条</w:t>
      </w:r>
      <w:r>
        <w:rPr>
          <w:color w:val="000000"/>
        </w:rPr>
        <w:t xml:space="preserve"> </w:t>
      </w:r>
      <w:r>
        <w:rPr>
          <w:rFonts w:hint="eastAsia"/>
          <w:color w:val="000000"/>
        </w:rPr>
        <w:t>发生学生伤害事故，情形严重的，学校应当及时向主管教育行政部门及有关部门报告；属于重大伤亡事故的，教育行政部门应当按照有关规定及时向同级人民政府和上一级教育行政部门报告。</w:t>
      </w:r>
    </w:p>
    <w:p w:rsidR="006F1D08" w:rsidRDefault="002174CE">
      <w:pPr>
        <w:spacing w:line="380" w:lineRule="exact"/>
        <w:ind w:firstLineChars="200" w:firstLine="422"/>
        <w:rPr>
          <w:color w:val="000000"/>
        </w:rPr>
      </w:pPr>
      <w:r>
        <w:rPr>
          <w:rFonts w:hint="eastAsia"/>
          <w:b/>
          <w:color w:val="000000"/>
        </w:rPr>
        <w:t>第十七条</w:t>
      </w:r>
      <w:r>
        <w:rPr>
          <w:color w:val="000000"/>
        </w:rPr>
        <w:t xml:space="preserve"> </w:t>
      </w:r>
      <w:r>
        <w:rPr>
          <w:rFonts w:hint="eastAsia"/>
          <w:color w:val="000000"/>
        </w:rPr>
        <w:t>学校的主管教育行政部门应学校要求或者认为必要，可以指导、协助学校进行事故的处理工作，尽快恢复学校正常的教育教学秩序。</w:t>
      </w:r>
    </w:p>
    <w:p w:rsidR="006F1D08" w:rsidRDefault="002174CE">
      <w:pPr>
        <w:spacing w:line="380" w:lineRule="exact"/>
        <w:ind w:firstLineChars="200" w:firstLine="422"/>
        <w:rPr>
          <w:color w:val="000000"/>
        </w:rPr>
      </w:pPr>
      <w:r>
        <w:rPr>
          <w:rFonts w:hint="eastAsia"/>
          <w:b/>
          <w:color w:val="000000"/>
        </w:rPr>
        <w:t>第十八条</w:t>
      </w:r>
      <w:r>
        <w:rPr>
          <w:color w:val="000000"/>
        </w:rPr>
        <w:t xml:space="preserve"> </w:t>
      </w:r>
      <w:r>
        <w:rPr>
          <w:rFonts w:hint="eastAsia"/>
          <w:color w:val="000000"/>
        </w:rPr>
        <w:t>发生学生伤害事故，学校与受伤害学生或者学生家长可以通过协商方式解决；双方自愿，可以书面请求主管教育行政部门进行调解。成年学生或者未成年学生的监护人也可以依法直接提起诉讼。</w:t>
      </w:r>
    </w:p>
    <w:p w:rsidR="006F1D08" w:rsidRDefault="002174CE">
      <w:pPr>
        <w:spacing w:line="380" w:lineRule="exact"/>
        <w:ind w:firstLineChars="200" w:firstLine="422"/>
        <w:rPr>
          <w:color w:val="000000"/>
        </w:rPr>
      </w:pPr>
      <w:r>
        <w:rPr>
          <w:rFonts w:hint="eastAsia"/>
          <w:b/>
          <w:color w:val="000000"/>
        </w:rPr>
        <w:t>第十九条</w:t>
      </w:r>
      <w:r>
        <w:rPr>
          <w:color w:val="000000"/>
        </w:rPr>
        <w:t xml:space="preserve"> </w:t>
      </w:r>
      <w:r>
        <w:rPr>
          <w:rFonts w:hint="eastAsia"/>
          <w:color w:val="000000"/>
        </w:rPr>
        <w:t>教育行政部门收到调解申请，认为必要的，可以指定专门人员进行调解，并应当在受理申请之日起</w:t>
      </w:r>
      <w:r>
        <w:rPr>
          <w:color w:val="000000"/>
        </w:rPr>
        <w:t>60</w:t>
      </w:r>
      <w:r>
        <w:rPr>
          <w:rFonts w:hint="eastAsia"/>
          <w:color w:val="000000"/>
        </w:rPr>
        <w:t>日内完成调解。</w:t>
      </w:r>
    </w:p>
    <w:p w:rsidR="006F1D08" w:rsidRDefault="002174CE">
      <w:pPr>
        <w:spacing w:line="380" w:lineRule="exact"/>
        <w:ind w:firstLineChars="200" w:firstLine="422"/>
        <w:rPr>
          <w:color w:val="000000"/>
        </w:rPr>
      </w:pPr>
      <w:r>
        <w:rPr>
          <w:rFonts w:hint="eastAsia"/>
          <w:b/>
          <w:color w:val="000000"/>
        </w:rPr>
        <w:t>第二十条</w:t>
      </w:r>
      <w:r>
        <w:rPr>
          <w:color w:val="000000"/>
        </w:rPr>
        <w:t xml:space="preserve"> </w:t>
      </w:r>
      <w:r>
        <w:rPr>
          <w:rFonts w:hint="eastAsia"/>
          <w:color w:val="000000"/>
        </w:rPr>
        <w:t>经教育行政部门调解，双方就事故处理达成一致意见的，应当在调解人员的见证下签订调解协议，结束调解；在调解期限内，双方不能达成一致意见，或者调解过程中一方提起诉讼，人民法院已经受理的，应当终止调解。调解结束或者终止，教育行政部门应当书面通知当事人。</w:t>
      </w:r>
    </w:p>
    <w:p w:rsidR="006F1D08" w:rsidRDefault="002174CE">
      <w:pPr>
        <w:spacing w:line="380" w:lineRule="exact"/>
        <w:ind w:firstLineChars="200" w:firstLine="422"/>
        <w:rPr>
          <w:color w:val="000000"/>
        </w:rPr>
      </w:pPr>
      <w:r>
        <w:rPr>
          <w:rFonts w:hint="eastAsia"/>
          <w:b/>
          <w:color w:val="000000"/>
        </w:rPr>
        <w:t>第二十一条</w:t>
      </w:r>
      <w:r>
        <w:rPr>
          <w:color w:val="000000"/>
        </w:rPr>
        <w:t xml:space="preserve"> </w:t>
      </w:r>
      <w:r>
        <w:rPr>
          <w:rFonts w:hint="eastAsia"/>
          <w:color w:val="000000"/>
        </w:rPr>
        <w:t>对经调解达成的协议，一方当事人不履行或者反悔的，双方可以依法提起诉讼。</w:t>
      </w:r>
    </w:p>
    <w:p w:rsidR="006F1D08" w:rsidRDefault="002174CE">
      <w:pPr>
        <w:spacing w:line="380" w:lineRule="exact"/>
        <w:ind w:firstLineChars="200" w:firstLine="422"/>
        <w:rPr>
          <w:color w:val="000000"/>
        </w:rPr>
      </w:pPr>
      <w:r>
        <w:rPr>
          <w:rFonts w:hint="eastAsia"/>
          <w:b/>
          <w:color w:val="000000"/>
        </w:rPr>
        <w:t>第二十二条</w:t>
      </w:r>
      <w:r>
        <w:rPr>
          <w:color w:val="000000"/>
        </w:rPr>
        <w:t xml:space="preserve"> </w:t>
      </w:r>
      <w:r>
        <w:rPr>
          <w:rFonts w:hint="eastAsia"/>
          <w:color w:val="000000"/>
        </w:rPr>
        <w:t>事故处理结束，学校应当将事故处理结果书面报告主管的教育行政部门；重大伤亡事故的处理结果，学校主管的教育行政部门应当向同级人民政府和上一级教育行政部门报告。</w:t>
      </w:r>
    </w:p>
    <w:p w:rsidR="006F1D08" w:rsidRDefault="002174CE" w:rsidP="00497876">
      <w:pPr>
        <w:pStyle w:val="af"/>
        <w:adjustRightInd w:val="0"/>
        <w:snapToGrid w:val="0"/>
        <w:spacing w:beforeLines="50" w:before="156" w:beforeAutospacing="0" w:after="0" w:afterAutospacing="0" w:line="400" w:lineRule="exact"/>
        <w:jc w:val="center"/>
        <w:rPr>
          <w:rFonts w:ascii="Times New Roman" w:eastAsia="黑体" w:hAnsi="Times New Roman"/>
          <w:bCs/>
          <w:color w:val="000000"/>
        </w:rPr>
      </w:pPr>
      <w:r>
        <w:rPr>
          <w:rFonts w:ascii="Times New Roman" w:eastAsia="黑体" w:hAnsi="Times New Roman" w:hint="eastAsia"/>
          <w:bCs/>
          <w:color w:val="000000"/>
        </w:rPr>
        <w:lastRenderedPageBreak/>
        <w:t>第四章</w:t>
      </w:r>
      <w:r>
        <w:rPr>
          <w:rFonts w:ascii="Times New Roman" w:eastAsia="黑体" w:hAnsi="Times New Roman"/>
          <w:bCs/>
          <w:color w:val="000000"/>
        </w:rPr>
        <w:t xml:space="preserve">  </w:t>
      </w:r>
      <w:r>
        <w:rPr>
          <w:rFonts w:ascii="Times New Roman" w:eastAsia="黑体" w:hAnsi="Times New Roman" w:hint="eastAsia"/>
          <w:bCs/>
          <w:color w:val="000000"/>
        </w:rPr>
        <w:t>事故损害的赔偿</w:t>
      </w:r>
    </w:p>
    <w:p w:rsidR="006F1D08" w:rsidRDefault="002174CE">
      <w:pPr>
        <w:spacing w:line="380" w:lineRule="exact"/>
        <w:ind w:firstLineChars="200" w:firstLine="422"/>
        <w:rPr>
          <w:color w:val="000000"/>
        </w:rPr>
      </w:pPr>
      <w:r>
        <w:rPr>
          <w:rFonts w:hint="eastAsia"/>
          <w:b/>
          <w:color w:val="000000"/>
        </w:rPr>
        <w:t>第二十三条</w:t>
      </w:r>
      <w:r>
        <w:rPr>
          <w:color w:val="000000"/>
        </w:rPr>
        <w:t xml:space="preserve"> </w:t>
      </w:r>
      <w:r>
        <w:rPr>
          <w:rFonts w:hint="eastAsia"/>
          <w:color w:val="000000"/>
        </w:rPr>
        <w:t>对发生学生伤害事故负有责任的组织或者个人，应当按照法律法规的有关规定，承担相应的损害赔偿责任。</w:t>
      </w:r>
    </w:p>
    <w:p w:rsidR="006F1D08" w:rsidRDefault="002174CE">
      <w:pPr>
        <w:spacing w:line="380" w:lineRule="exact"/>
        <w:ind w:firstLineChars="200" w:firstLine="422"/>
        <w:rPr>
          <w:color w:val="000000"/>
        </w:rPr>
      </w:pPr>
      <w:r>
        <w:rPr>
          <w:rFonts w:hint="eastAsia"/>
          <w:b/>
          <w:color w:val="000000"/>
        </w:rPr>
        <w:t>第二十四条</w:t>
      </w:r>
      <w:r>
        <w:rPr>
          <w:color w:val="000000"/>
        </w:rPr>
        <w:t xml:space="preserve"> </w:t>
      </w:r>
      <w:r>
        <w:rPr>
          <w:rFonts w:hint="eastAsia"/>
          <w:color w:val="000000"/>
        </w:rPr>
        <w:t>学生伤害事故赔偿的范围与标准，按照有关行政法规、地方性法规或者最高人民法院司法解释中的有关规定确定。</w:t>
      </w:r>
    </w:p>
    <w:p w:rsidR="006F1D08" w:rsidRDefault="002174CE">
      <w:pPr>
        <w:spacing w:line="380" w:lineRule="exact"/>
        <w:ind w:firstLineChars="200" w:firstLine="420"/>
        <w:rPr>
          <w:color w:val="000000"/>
        </w:rPr>
      </w:pPr>
      <w:r>
        <w:rPr>
          <w:rFonts w:hint="eastAsia"/>
          <w:color w:val="000000"/>
        </w:rPr>
        <w:t>教育行政部门进行调解时，认为学校有责任的，可以依照有关法律法规及国家有关规定，提出相应的调解方案。</w:t>
      </w:r>
    </w:p>
    <w:p w:rsidR="006F1D08" w:rsidRDefault="002174CE">
      <w:pPr>
        <w:spacing w:line="380" w:lineRule="exact"/>
        <w:ind w:firstLineChars="200" w:firstLine="422"/>
        <w:rPr>
          <w:color w:val="000000"/>
        </w:rPr>
      </w:pPr>
      <w:r>
        <w:rPr>
          <w:rFonts w:hint="eastAsia"/>
          <w:b/>
          <w:color w:val="000000"/>
        </w:rPr>
        <w:t>第二十五条</w:t>
      </w:r>
      <w:r>
        <w:rPr>
          <w:color w:val="000000"/>
        </w:rPr>
        <w:t xml:space="preserve"> </w:t>
      </w:r>
      <w:r>
        <w:rPr>
          <w:rFonts w:hint="eastAsia"/>
          <w:color w:val="000000"/>
        </w:rPr>
        <w:t>对受伤害学生的伤残程度存在争议的，可以委托当地具有相应鉴定资格的医院或者有关机构，依据国家规定的人体伤残标准进行鉴定。</w:t>
      </w:r>
    </w:p>
    <w:p w:rsidR="006F1D08" w:rsidRDefault="002174CE">
      <w:pPr>
        <w:spacing w:line="380" w:lineRule="exact"/>
        <w:ind w:firstLineChars="200" w:firstLine="422"/>
        <w:rPr>
          <w:color w:val="000000"/>
        </w:rPr>
      </w:pPr>
      <w:r>
        <w:rPr>
          <w:rFonts w:hint="eastAsia"/>
          <w:b/>
          <w:color w:val="000000"/>
        </w:rPr>
        <w:t>第二十六条</w:t>
      </w:r>
      <w:r>
        <w:rPr>
          <w:color w:val="000000"/>
        </w:rPr>
        <w:t xml:space="preserve"> </w:t>
      </w:r>
      <w:r>
        <w:rPr>
          <w:rFonts w:hint="eastAsia"/>
          <w:color w:val="000000"/>
        </w:rPr>
        <w:t>学校对学生伤害事故负有责任的，根据责任大小，适当予以经济赔偿，但不承担解决户口、住房、就业等与救助受伤害学生、赔偿相应经济损失无直接关系的其他事项。</w:t>
      </w:r>
    </w:p>
    <w:p w:rsidR="006F1D08" w:rsidRDefault="002174CE">
      <w:pPr>
        <w:spacing w:line="380" w:lineRule="exact"/>
        <w:ind w:firstLineChars="200" w:firstLine="420"/>
        <w:rPr>
          <w:color w:val="000000"/>
        </w:rPr>
      </w:pPr>
      <w:r>
        <w:rPr>
          <w:rFonts w:hint="eastAsia"/>
          <w:color w:val="000000"/>
        </w:rPr>
        <w:t>学校无责任的，如果有条件，可以根据实际情况，本着自愿和可能的原则，对受伤害学生给予适当的帮助。</w:t>
      </w:r>
    </w:p>
    <w:p w:rsidR="006F1D08" w:rsidRDefault="002174CE">
      <w:pPr>
        <w:spacing w:line="380" w:lineRule="exact"/>
        <w:ind w:firstLineChars="200" w:firstLine="422"/>
        <w:rPr>
          <w:color w:val="000000"/>
        </w:rPr>
      </w:pPr>
      <w:r>
        <w:rPr>
          <w:rFonts w:hint="eastAsia"/>
          <w:b/>
          <w:color w:val="000000"/>
        </w:rPr>
        <w:t>第二十七条</w:t>
      </w:r>
      <w:r>
        <w:rPr>
          <w:color w:val="000000"/>
        </w:rPr>
        <w:t xml:space="preserve"> </w:t>
      </w:r>
      <w:r>
        <w:rPr>
          <w:rFonts w:hint="eastAsia"/>
          <w:color w:val="000000"/>
        </w:rPr>
        <w:t>因学校教师或者其他工作人员在履行职务中的故意或者重大过失造成的学生伤害事故，学校予以赔偿后，可以向有关责任人员追偿。</w:t>
      </w:r>
    </w:p>
    <w:p w:rsidR="006F1D08" w:rsidRDefault="002174CE">
      <w:pPr>
        <w:spacing w:line="380" w:lineRule="exact"/>
        <w:ind w:firstLineChars="200" w:firstLine="422"/>
        <w:rPr>
          <w:color w:val="000000"/>
        </w:rPr>
      </w:pPr>
      <w:r>
        <w:rPr>
          <w:rFonts w:hint="eastAsia"/>
          <w:b/>
          <w:color w:val="000000"/>
        </w:rPr>
        <w:t>第二十八条</w:t>
      </w:r>
      <w:r>
        <w:rPr>
          <w:color w:val="000000"/>
        </w:rPr>
        <w:t xml:space="preserve"> </w:t>
      </w:r>
      <w:r>
        <w:rPr>
          <w:rFonts w:hint="eastAsia"/>
          <w:color w:val="000000"/>
        </w:rPr>
        <w:t>未成年学生对学生伤害事故负有责任的，由其监护人依法承担相应的赔偿责任。</w:t>
      </w:r>
    </w:p>
    <w:p w:rsidR="006F1D08" w:rsidRDefault="002174CE">
      <w:pPr>
        <w:spacing w:line="380" w:lineRule="exact"/>
        <w:ind w:firstLineChars="200" w:firstLine="420"/>
        <w:rPr>
          <w:color w:val="000000"/>
        </w:rPr>
      </w:pPr>
      <w:r>
        <w:rPr>
          <w:rFonts w:hint="eastAsia"/>
          <w:color w:val="000000"/>
        </w:rPr>
        <w:t>学生的行为侵害学校教师及其他工作人员以及其他组织、个人的合法权益，造成损失的，成年学生或者未成年学生的监护人应当依法予以赔偿。</w:t>
      </w:r>
    </w:p>
    <w:p w:rsidR="006F1D08" w:rsidRDefault="002174CE">
      <w:pPr>
        <w:spacing w:line="380" w:lineRule="exact"/>
        <w:ind w:firstLineChars="200" w:firstLine="422"/>
        <w:rPr>
          <w:color w:val="000000"/>
        </w:rPr>
      </w:pPr>
      <w:r>
        <w:rPr>
          <w:rFonts w:hint="eastAsia"/>
          <w:b/>
          <w:color w:val="000000"/>
        </w:rPr>
        <w:t>第二十九条</w:t>
      </w:r>
      <w:r>
        <w:rPr>
          <w:color w:val="000000"/>
        </w:rPr>
        <w:t xml:space="preserve"> </w:t>
      </w:r>
      <w:r>
        <w:rPr>
          <w:rFonts w:hint="eastAsia"/>
          <w:color w:val="000000"/>
        </w:rPr>
        <w:t>根据双方达成的协议、经调解形成的协议或者人民法院的生效判决，应当由学校负担的赔偿金，学校应当负责筹措；学校无</w:t>
      </w:r>
      <w:r>
        <w:rPr>
          <w:rFonts w:hint="eastAsia"/>
          <w:color w:val="000000"/>
        </w:rPr>
        <w:lastRenderedPageBreak/>
        <w:t>力完全筹措的，由学校的主管部门或者举办者协助筹措。</w:t>
      </w:r>
    </w:p>
    <w:p w:rsidR="006F1D08" w:rsidRDefault="002174CE">
      <w:pPr>
        <w:spacing w:line="380" w:lineRule="exact"/>
        <w:ind w:firstLineChars="200" w:firstLine="422"/>
        <w:rPr>
          <w:color w:val="000000"/>
        </w:rPr>
      </w:pPr>
      <w:r>
        <w:rPr>
          <w:rFonts w:hint="eastAsia"/>
          <w:b/>
          <w:color w:val="000000"/>
        </w:rPr>
        <w:t>第三十条</w:t>
      </w:r>
      <w:r>
        <w:rPr>
          <w:color w:val="000000"/>
        </w:rPr>
        <w:t xml:space="preserve"> </w:t>
      </w:r>
      <w:r>
        <w:rPr>
          <w:rFonts w:hint="eastAsia"/>
          <w:color w:val="000000"/>
        </w:rPr>
        <w:t>县级以上人民政府教育行政部门或者学校举办者有条件的，可以通过设立学生伤害赔偿准备金等多种形式，依法筹措伤害赔偿金。</w:t>
      </w:r>
    </w:p>
    <w:p w:rsidR="006F1D08" w:rsidRDefault="002174CE">
      <w:pPr>
        <w:spacing w:line="380" w:lineRule="exact"/>
        <w:ind w:firstLineChars="200" w:firstLine="422"/>
        <w:rPr>
          <w:color w:val="000000"/>
        </w:rPr>
      </w:pPr>
      <w:r>
        <w:rPr>
          <w:rFonts w:hint="eastAsia"/>
          <w:b/>
          <w:color w:val="000000"/>
        </w:rPr>
        <w:t>第三十一条</w:t>
      </w:r>
      <w:r>
        <w:rPr>
          <w:color w:val="000000"/>
        </w:rPr>
        <w:t xml:space="preserve"> </w:t>
      </w:r>
      <w:r>
        <w:rPr>
          <w:rFonts w:hint="eastAsia"/>
          <w:color w:val="000000"/>
        </w:rPr>
        <w:t>学校有条件的，应当依据保险法的有关规定，参加学校责任保险。</w:t>
      </w:r>
    </w:p>
    <w:p w:rsidR="006F1D08" w:rsidRDefault="002174CE">
      <w:pPr>
        <w:spacing w:line="380" w:lineRule="exact"/>
        <w:ind w:firstLineChars="200" w:firstLine="420"/>
        <w:rPr>
          <w:color w:val="000000"/>
        </w:rPr>
      </w:pPr>
      <w:r>
        <w:rPr>
          <w:rFonts w:hint="eastAsia"/>
          <w:color w:val="000000"/>
        </w:rPr>
        <w:t>教育行政部门可以根据实际情况，鼓励中小学参加学校责任保险。</w:t>
      </w:r>
    </w:p>
    <w:p w:rsidR="006F1D08" w:rsidRDefault="002174CE">
      <w:pPr>
        <w:spacing w:line="380" w:lineRule="exact"/>
        <w:ind w:firstLineChars="200" w:firstLine="420"/>
        <w:rPr>
          <w:color w:val="000000"/>
        </w:rPr>
      </w:pPr>
      <w:r>
        <w:rPr>
          <w:rFonts w:hint="eastAsia"/>
          <w:color w:val="000000"/>
        </w:rPr>
        <w:t>提倡学生自愿参加意外伤害保险。在尊重学生意愿的前提下，学校可以为学生参加意外伤害保险创造便利条件，但不得从中收取任何费用。</w:t>
      </w:r>
    </w:p>
    <w:p w:rsidR="006F1D08" w:rsidRDefault="002174CE" w:rsidP="00497876">
      <w:pPr>
        <w:pStyle w:val="af"/>
        <w:adjustRightInd w:val="0"/>
        <w:snapToGrid w:val="0"/>
        <w:spacing w:beforeLines="50" w:before="156" w:beforeAutospacing="0" w:after="0" w:afterAutospacing="0" w:line="400" w:lineRule="exact"/>
        <w:jc w:val="center"/>
        <w:rPr>
          <w:rFonts w:ascii="Times New Roman" w:eastAsia="黑体" w:hAnsi="Times New Roman"/>
          <w:bCs/>
          <w:color w:val="000000"/>
        </w:rPr>
      </w:pPr>
      <w:r>
        <w:rPr>
          <w:rFonts w:ascii="Times New Roman" w:eastAsia="黑体" w:hAnsi="Times New Roman" w:hint="eastAsia"/>
          <w:bCs/>
          <w:color w:val="000000"/>
        </w:rPr>
        <w:t>第五章</w:t>
      </w:r>
      <w:r>
        <w:rPr>
          <w:rFonts w:ascii="Times New Roman" w:eastAsia="黑体" w:hAnsi="Times New Roman"/>
          <w:bCs/>
          <w:color w:val="000000"/>
        </w:rPr>
        <w:t xml:space="preserve">  </w:t>
      </w:r>
      <w:r>
        <w:rPr>
          <w:rFonts w:ascii="Times New Roman" w:eastAsia="黑体" w:hAnsi="Times New Roman" w:hint="eastAsia"/>
          <w:bCs/>
          <w:color w:val="000000"/>
        </w:rPr>
        <w:t>事故责任者的处理</w:t>
      </w:r>
    </w:p>
    <w:p w:rsidR="006F1D08" w:rsidRDefault="002174CE">
      <w:pPr>
        <w:spacing w:line="380" w:lineRule="exact"/>
        <w:ind w:firstLineChars="200" w:firstLine="422"/>
        <w:rPr>
          <w:color w:val="000000"/>
        </w:rPr>
      </w:pPr>
      <w:r>
        <w:rPr>
          <w:rFonts w:hint="eastAsia"/>
          <w:b/>
          <w:color w:val="000000"/>
        </w:rPr>
        <w:t>第三十二条</w:t>
      </w:r>
      <w:r>
        <w:rPr>
          <w:color w:val="000000"/>
        </w:rPr>
        <w:t xml:space="preserve"> </w:t>
      </w:r>
      <w:r>
        <w:rPr>
          <w:rFonts w:hint="eastAsia"/>
          <w:color w:val="000000"/>
        </w:rPr>
        <w:t>发生学生伤害事故，学校负有责任且情节严重的，教育行政部门应当根据有关规定，对学校的直接负责的主管人员和其他直接责任人员，分别给予相应的行政处分；有关责任人的行为触犯刑律的，应当移送司法机关依法追究刑事责任。</w:t>
      </w:r>
    </w:p>
    <w:p w:rsidR="006F1D08" w:rsidRDefault="002174CE">
      <w:pPr>
        <w:spacing w:line="380" w:lineRule="exact"/>
        <w:ind w:firstLineChars="200" w:firstLine="422"/>
        <w:rPr>
          <w:color w:val="000000"/>
        </w:rPr>
      </w:pPr>
      <w:r>
        <w:rPr>
          <w:rFonts w:hint="eastAsia"/>
          <w:b/>
          <w:color w:val="000000"/>
        </w:rPr>
        <w:t>第三十三条</w:t>
      </w:r>
      <w:r>
        <w:rPr>
          <w:color w:val="000000"/>
        </w:rPr>
        <w:t xml:space="preserve"> </w:t>
      </w:r>
      <w:r>
        <w:rPr>
          <w:rFonts w:hint="eastAsia"/>
          <w:color w:val="000000"/>
        </w:rPr>
        <w:t>学校管理混乱，存在重大安全隐患的，主管的教育行政部门或者其他有关部门应当责令其限期整顿；对情节严重或者拒不改正的，应当依据法律法规的有关规定，给予相应的行政处罚。</w:t>
      </w:r>
    </w:p>
    <w:p w:rsidR="006F1D08" w:rsidRDefault="002174CE">
      <w:pPr>
        <w:spacing w:line="360" w:lineRule="exact"/>
        <w:ind w:firstLineChars="200" w:firstLine="422"/>
        <w:rPr>
          <w:color w:val="000000"/>
        </w:rPr>
      </w:pPr>
      <w:r>
        <w:rPr>
          <w:rFonts w:hint="eastAsia"/>
          <w:b/>
          <w:color w:val="000000"/>
        </w:rPr>
        <w:t>第三十四条</w:t>
      </w:r>
      <w:r>
        <w:rPr>
          <w:color w:val="000000"/>
        </w:rPr>
        <w:t xml:space="preserve"> </w:t>
      </w:r>
      <w:r>
        <w:rPr>
          <w:rFonts w:hint="eastAsia"/>
          <w:color w:val="000000"/>
        </w:rPr>
        <w:t>教育行政部门未履行相应职责，对学生伤害事故的发生负有责任的，由有关部门对直接负责的主管人员和其他直接责任人员分别给予相应的行政处分；有关责任人的行为触犯刑律的，应当移送司法机关依法追究刑事责任。</w:t>
      </w:r>
    </w:p>
    <w:p w:rsidR="006F1D08" w:rsidRDefault="002174CE">
      <w:pPr>
        <w:spacing w:line="360" w:lineRule="exact"/>
        <w:ind w:firstLineChars="200" w:firstLine="422"/>
        <w:rPr>
          <w:color w:val="000000"/>
        </w:rPr>
      </w:pPr>
      <w:r>
        <w:rPr>
          <w:rFonts w:hint="eastAsia"/>
          <w:b/>
          <w:color w:val="000000"/>
        </w:rPr>
        <w:t>第三十五条</w:t>
      </w:r>
      <w:r>
        <w:rPr>
          <w:color w:val="000000"/>
        </w:rPr>
        <w:t xml:space="preserve"> </w:t>
      </w:r>
      <w:r>
        <w:rPr>
          <w:rFonts w:hint="eastAsia"/>
          <w:color w:val="000000"/>
        </w:rPr>
        <w:t>违反学校纪律，对造成学生伤害事故负有责任的学生，学校可以给予相应的处分；触犯刑律的，由司法机关依法追究刑事</w:t>
      </w:r>
      <w:r>
        <w:rPr>
          <w:rFonts w:hint="eastAsia"/>
          <w:color w:val="000000"/>
        </w:rPr>
        <w:lastRenderedPageBreak/>
        <w:t>责任。</w:t>
      </w:r>
    </w:p>
    <w:p w:rsidR="006F1D08" w:rsidRDefault="002174CE">
      <w:pPr>
        <w:spacing w:line="360" w:lineRule="exact"/>
        <w:ind w:firstLineChars="200" w:firstLine="422"/>
        <w:rPr>
          <w:color w:val="000000"/>
        </w:rPr>
      </w:pPr>
      <w:r>
        <w:rPr>
          <w:rFonts w:hint="eastAsia"/>
          <w:b/>
          <w:color w:val="000000"/>
        </w:rPr>
        <w:t>第三十六条</w:t>
      </w:r>
      <w:r>
        <w:rPr>
          <w:color w:val="000000"/>
        </w:rPr>
        <w:t xml:space="preserve"> </w:t>
      </w:r>
      <w:r>
        <w:rPr>
          <w:rFonts w:hint="eastAsia"/>
          <w:color w:val="000000"/>
        </w:rPr>
        <w:t>受伤害学生的监护人、亲属或者其他有关人员，在事故处理过程中无理取闹，扰乱学校正常教育教学秩序，或者侵犯学校、学校教师或者其他工作人员的合法权益的，学校应当报告公安机关依法处理；造成损失的，可以依法要求赔偿。</w:t>
      </w:r>
    </w:p>
    <w:p w:rsidR="006F1D08" w:rsidRDefault="002174CE" w:rsidP="00497876">
      <w:pPr>
        <w:pStyle w:val="af"/>
        <w:adjustRightInd w:val="0"/>
        <w:snapToGrid w:val="0"/>
        <w:spacing w:beforeLines="50" w:before="156" w:beforeAutospacing="0" w:after="0" w:afterAutospacing="0" w:line="360" w:lineRule="exact"/>
        <w:jc w:val="center"/>
        <w:rPr>
          <w:rFonts w:ascii="Times New Roman" w:eastAsia="黑体" w:hAnsi="Times New Roman"/>
          <w:bCs/>
          <w:color w:val="000000"/>
        </w:rPr>
      </w:pPr>
      <w:r>
        <w:rPr>
          <w:rFonts w:ascii="Times New Roman" w:eastAsia="黑体" w:hAnsi="Times New Roman" w:hint="eastAsia"/>
          <w:bCs/>
          <w:color w:val="000000"/>
        </w:rPr>
        <w:t>第六章</w:t>
      </w:r>
      <w:r>
        <w:rPr>
          <w:rFonts w:ascii="Times New Roman" w:eastAsia="黑体" w:hAnsi="Times New Roman"/>
          <w:bCs/>
          <w:color w:val="000000"/>
        </w:rPr>
        <w:t xml:space="preserve">  </w:t>
      </w:r>
      <w:r>
        <w:rPr>
          <w:rFonts w:ascii="Times New Roman" w:eastAsia="黑体" w:hAnsi="Times New Roman" w:hint="eastAsia"/>
          <w:bCs/>
          <w:color w:val="000000"/>
        </w:rPr>
        <w:t>附则</w:t>
      </w:r>
    </w:p>
    <w:p w:rsidR="006F1D08" w:rsidRDefault="002174CE">
      <w:pPr>
        <w:spacing w:line="360" w:lineRule="exact"/>
        <w:ind w:firstLineChars="200" w:firstLine="422"/>
        <w:rPr>
          <w:color w:val="000000"/>
        </w:rPr>
      </w:pPr>
      <w:r>
        <w:rPr>
          <w:rFonts w:hint="eastAsia"/>
          <w:b/>
          <w:color w:val="000000"/>
        </w:rPr>
        <w:t>第三十七条</w:t>
      </w:r>
      <w:r>
        <w:rPr>
          <w:color w:val="000000"/>
        </w:rPr>
        <w:t xml:space="preserve"> </w:t>
      </w:r>
      <w:r>
        <w:rPr>
          <w:rFonts w:hint="eastAsia"/>
          <w:color w:val="000000"/>
        </w:rPr>
        <w:t>本办法所称学校，是指国家或者社会力量举办的全日制的中小学（含特殊教育学校）、各类中等职业学校、高等学校。本办法所称学生是指在上述学校中全日制就读的受教育者。</w:t>
      </w:r>
    </w:p>
    <w:p w:rsidR="006F1D08" w:rsidRDefault="002174CE">
      <w:pPr>
        <w:spacing w:line="360" w:lineRule="exact"/>
        <w:ind w:firstLineChars="200" w:firstLine="422"/>
        <w:rPr>
          <w:color w:val="000000"/>
        </w:rPr>
      </w:pPr>
      <w:r>
        <w:rPr>
          <w:rFonts w:hint="eastAsia"/>
          <w:b/>
          <w:color w:val="000000"/>
        </w:rPr>
        <w:t>第三十八条</w:t>
      </w:r>
      <w:r>
        <w:rPr>
          <w:color w:val="000000"/>
        </w:rPr>
        <w:t xml:space="preserve"> </w:t>
      </w:r>
      <w:r>
        <w:rPr>
          <w:rFonts w:hint="eastAsia"/>
          <w:color w:val="000000"/>
        </w:rPr>
        <w:t>幼儿园发生的幼儿伤害事故，应当根据幼儿为完全无行为能力人的特点，参照本办法处理。</w:t>
      </w:r>
    </w:p>
    <w:p w:rsidR="006F1D08" w:rsidRDefault="002174CE">
      <w:pPr>
        <w:spacing w:line="360" w:lineRule="exact"/>
        <w:ind w:firstLineChars="200" w:firstLine="422"/>
        <w:rPr>
          <w:color w:val="000000"/>
        </w:rPr>
      </w:pPr>
      <w:r>
        <w:rPr>
          <w:rFonts w:hint="eastAsia"/>
          <w:b/>
          <w:color w:val="000000"/>
        </w:rPr>
        <w:t>第三十九条</w:t>
      </w:r>
      <w:r>
        <w:rPr>
          <w:color w:val="000000"/>
        </w:rPr>
        <w:t xml:space="preserve"> </w:t>
      </w:r>
      <w:r>
        <w:rPr>
          <w:rFonts w:hint="eastAsia"/>
          <w:color w:val="000000"/>
        </w:rPr>
        <w:t>其他教育机构发生的学生伤害事故，参照本办法处理。</w:t>
      </w:r>
    </w:p>
    <w:p w:rsidR="006F1D08" w:rsidRDefault="002174CE">
      <w:pPr>
        <w:spacing w:line="360" w:lineRule="exact"/>
        <w:ind w:firstLineChars="200" w:firstLine="420"/>
        <w:rPr>
          <w:color w:val="000000"/>
        </w:rPr>
      </w:pPr>
      <w:r>
        <w:rPr>
          <w:rFonts w:hint="eastAsia"/>
          <w:color w:val="000000"/>
        </w:rPr>
        <w:t>在学校注册的其他受教育者在学校管理范围内发生的伤害事故，参照本办法处理。</w:t>
      </w:r>
    </w:p>
    <w:p w:rsidR="006F1D08" w:rsidRDefault="002174CE">
      <w:pPr>
        <w:spacing w:line="360" w:lineRule="exact"/>
        <w:ind w:firstLineChars="200" w:firstLine="422"/>
        <w:rPr>
          <w:color w:val="000000"/>
        </w:rPr>
      </w:pPr>
      <w:r>
        <w:rPr>
          <w:rFonts w:hint="eastAsia"/>
          <w:b/>
          <w:color w:val="000000"/>
        </w:rPr>
        <w:t>第四十条</w:t>
      </w:r>
      <w:r>
        <w:rPr>
          <w:color w:val="000000"/>
        </w:rPr>
        <w:t xml:space="preserve"> </w:t>
      </w:r>
      <w:r>
        <w:rPr>
          <w:rFonts w:hint="eastAsia"/>
          <w:color w:val="000000"/>
        </w:rPr>
        <w:t>本办法自</w:t>
      </w:r>
      <w:r>
        <w:rPr>
          <w:color w:val="000000"/>
        </w:rPr>
        <w:t>2002</w:t>
      </w:r>
      <w:r>
        <w:rPr>
          <w:rFonts w:hint="eastAsia"/>
          <w:color w:val="000000"/>
        </w:rPr>
        <w:t>年</w:t>
      </w:r>
      <w:r>
        <w:rPr>
          <w:color w:val="000000"/>
        </w:rPr>
        <w:t>9</w:t>
      </w:r>
      <w:r>
        <w:rPr>
          <w:rFonts w:hint="eastAsia"/>
          <w:color w:val="000000"/>
        </w:rPr>
        <w:t>月</w:t>
      </w:r>
      <w:r>
        <w:rPr>
          <w:color w:val="000000"/>
        </w:rPr>
        <w:t>1</w:t>
      </w:r>
      <w:r>
        <w:rPr>
          <w:rFonts w:hint="eastAsia"/>
          <w:color w:val="000000"/>
        </w:rPr>
        <w:t>日起实施，原国家教委、教育部颁布的与学生人身安全事故处理有关的规定，与本办法不符的，以本办法为准。</w:t>
      </w:r>
    </w:p>
    <w:p w:rsidR="006F1D08" w:rsidRDefault="002174CE">
      <w:pPr>
        <w:spacing w:line="380" w:lineRule="exact"/>
        <w:ind w:firstLineChars="200" w:firstLine="420"/>
        <w:jc w:val="center"/>
        <w:rPr>
          <w:color w:val="000000"/>
        </w:rPr>
      </w:pPr>
      <w:r>
        <w:rPr>
          <w:rFonts w:hint="eastAsia"/>
          <w:color w:val="000000"/>
        </w:rPr>
        <w:t>在本办法实施之前已处理完毕的学生伤害事故不再重新处理。</w:t>
      </w:r>
    </w:p>
    <w:p w:rsidR="006F1D08" w:rsidRDefault="002174CE">
      <w:pPr>
        <w:spacing w:line="380" w:lineRule="exact"/>
        <w:ind w:firstLineChars="200" w:firstLine="420"/>
        <w:jc w:val="center"/>
        <w:rPr>
          <w:rFonts w:ascii="宋体" w:eastAsia="黑体" w:hAnsi="Courier New" w:cs="Courier New"/>
          <w:color w:val="000000"/>
          <w:sz w:val="30"/>
          <w:szCs w:val="30"/>
        </w:rPr>
      </w:pPr>
      <w:r>
        <w:rPr>
          <w:color w:val="000000"/>
        </w:rPr>
        <w:br w:type="page"/>
      </w:r>
      <w:r>
        <w:rPr>
          <w:rFonts w:ascii="宋体" w:eastAsia="黑体" w:hAnsi="Courier New" w:cs="Courier New" w:hint="eastAsia"/>
          <w:color w:val="000000"/>
          <w:sz w:val="30"/>
          <w:szCs w:val="30"/>
        </w:rPr>
        <w:lastRenderedPageBreak/>
        <w:t>国家教育考试违规处理办法</w:t>
      </w:r>
    </w:p>
    <w:p w:rsidR="006F1D08" w:rsidRDefault="002174CE">
      <w:pPr>
        <w:widowControl/>
        <w:spacing w:line="380" w:lineRule="exact"/>
        <w:ind w:firstLine="200"/>
        <w:jc w:val="center"/>
        <w:rPr>
          <w:rFonts w:eastAsia="黑体"/>
          <w:color w:val="000000"/>
          <w:sz w:val="24"/>
        </w:rPr>
      </w:pPr>
      <w:r>
        <w:rPr>
          <w:rFonts w:eastAsia="黑体" w:hint="eastAsia"/>
          <w:color w:val="000000"/>
          <w:sz w:val="24"/>
        </w:rPr>
        <w:t>第一章</w:t>
      </w:r>
      <w:r>
        <w:rPr>
          <w:rFonts w:eastAsia="黑体"/>
          <w:color w:val="000000"/>
          <w:sz w:val="24"/>
        </w:rPr>
        <w:t xml:space="preserve">  </w:t>
      </w:r>
      <w:r>
        <w:rPr>
          <w:rFonts w:eastAsia="黑体" w:hint="eastAsia"/>
          <w:color w:val="000000"/>
          <w:sz w:val="24"/>
        </w:rPr>
        <w:t>总则</w:t>
      </w:r>
    </w:p>
    <w:p w:rsidR="006F1D08" w:rsidRDefault="002174CE">
      <w:pPr>
        <w:widowControl/>
        <w:spacing w:line="380" w:lineRule="exact"/>
        <w:ind w:firstLine="200"/>
        <w:jc w:val="left"/>
        <w:rPr>
          <w:rFonts w:eastAsia="黑体"/>
          <w:color w:val="000000"/>
          <w:sz w:val="24"/>
        </w:rPr>
      </w:pPr>
      <w:r>
        <w:rPr>
          <w:rFonts w:hAnsi="宋体"/>
          <w:b/>
          <w:color w:val="000000"/>
          <w:kern w:val="0"/>
          <w:szCs w:val="21"/>
        </w:rPr>
        <w:t xml:space="preserve">  </w:t>
      </w:r>
      <w:r>
        <w:rPr>
          <w:rFonts w:hAnsi="宋体" w:hint="eastAsia"/>
          <w:b/>
          <w:color w:val="000000"/>
          <w:kern w:val="0"/>
          <w:szCs w:val="21"/>
        </w:rPr>
        <w:t>第一条</w:t>
      </w:r>
      <w:r>
        <w:rPr>
          <w:rFonts w:hAnsi="宋体"/>
          <w:color w:val="000000"/>
          <w:kern w:val="0"/>
          <w:szCs w:val="21"/>
        </w:rPr>
        <w:t xml:space="preserve"> </w:t>
      </w:r>
      <w:r>
        <w:rPr>
          <w:rFonts w:hAnsi="宋体" w:hint="eastAsia"/>
          <w:color w:val="000000"/>
          <w:kern w:val="0"/>
          <w:szCs w:val="21"/>
        </w:rPr>
        <w:t>为规范对国家教育考试违规行为的认定与处理，维护国家教育考试的公平、公正，保障参加国家教育考试的人员（以下简称考生）、从事和参与国家教育考试工作的人员（以下简称考试工作人员）的合法权益，根据《中华人民共和国教育法》及相关法律、行政法规，制定本办法。</w:t>
      </w:r>
      <w:r>
        <w:rPr>
          <w:rFonts w:hAnsi="宋体"/>
          <w:color w:val="000000"/>
          <w:kern w:val="0"/>
          <w:szCs w:val="21"/>
        </w:rPr>
        <w:br/>
      </w:r>
      <w:r>
        <w:rPr>
          <w:rFonts w:hAnsi="宋体" w:hint="eastAsia"/>
          <w:color w:val="000000"/>
          <w:kern w:val="0"/>
          <w:szCs w:val="21"/>
        </w:rPr>
        <w:t xml:space="preserve">　　</w:t>
      </w:r>
      <w:r>
        <w:rPr>
          <w:rFonts w:hAnsi="宋体" w:hint="eastAsia"/>
          <w:b/>
          <w:color w:val="000000"/>
          <w:kern w:val="0"/>
          <w:szCs w:val="21"/>
        </w:rPr>
        <w:t>第二条</w:t>
      </w:r>
      <w:r>
        <w:rPr>
          <w:rFonts w:hAnsi="宋体"/>
          <w:color w:val="000000"/>
          <w:kern w:val="0"/>
          <w:szCs w:val="21"/>
        </w:rPr>
        <w:t xml:space="preserve"> </w:t>
      </w:r>
      <w:r>
        <w:rPr>
          <w:rFonts w:hAnsi="宋体" w:hint="eastAsia"/>
          <w:color w:val="000000"/>
          <w:kern w:val="0"/>
          <w:szCs w:val="21"/>
        </w:rPr>
        <w:t>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w:t>
      </w:r>
      <w:r>
        <w:rPr>
          <w:rFonts w:hAnsi="宋体"/>
          <w:color w:val="000000"/>
          <w:kern w:val="0"/>
          <w:szCs w:val="21"/>
        </w:rPr>
        <w:br/>
      </w:r>
      <w:r>
        <w:rPr>
          <w:rFonts w:hAnsi="宋体" w:hint="eastAsia"/>
          <w:color w:val="000000"/>
          <w:kern w:val="0"/>
          <w:szCs w:val="21"/>
        </w:rPr>
        <w:t xml:space="preserve">　　</w:t>
      </w:r>
      <w:r>
        <w:rPr>
          <w:rFonts w:hAnsi="宋体" w:hint="eastAsia"/>
          <w:b/>
          <w:color w:val="000000"/>
          <w:kern w:val="0"/>
          <w:szCs w:val="21"/>
        </w:rPr>
        <w:t>第三条</w:t>
      </w:r>
      <w:r>
        <w:rPr>
          <w:rFonts w:hAnsi="宋体"/>
          <w:b/>
          <w:color w:val="000000"/>
          <w:kern w:val="0"/>
          <w:szCs w:val="21"/>
        </w:rPr>
        <w:t xml:space="preserve"> </w:t>
      </w:r>
      <w:r>
        <w:rPr>
          <w:rFonts w:hAnsi="宋体" w:hint="eastAsia"/>
          <w:color w:val="000000"/>
          <w:kern w:val="0"/>
          <w:szCs w:val="21"/>
        </w:rPr>
        <w:t>对参加国家教育考试的考生以及考试工作人员、其他相关人员，违反考试管理规定和考场纪律，影响考试公平、公正行为的认定与处理，适用本办法。</w:t>
      </w:r>
      <w:r>
        <w:rPr>
          <w:rFonts w:hAnsi="宋体"/>
          <w:color w:val="000000"/>
          <w:kern w:val="0"/>
          <w:szCs w:val="21"/>
        </w:rPr>
        <w:br/>
      </w:r>
      <w:r>
        <w:rPr>
          <w:rFonts w:hAnsi="宋体" w:hint="eastAsia"/>
          <w:color w:val="000000"/>
          <w:kern w:val="0"/>
          <w:szCs w:val="21"/>
        </w:rPr>
        <w:t xml:space="preserve">　　对国家教育考试违规行为的认定与处理应当公开公平、合法适当。</w:t>
      </w:r>
      <w:r>
        <w:rPr>
          <w:rFonts w:hAnsi="宋体"/>
          <w:color w:val="000000"/>
          <w:kern w:val="0"/>
          <w:szCs w:val="21"/>
        </w:rPr>
        <w:br/>
      </w:r>
      <w:r>
        <w:rPr>
          <w:rFonts w:hAnsi="宋体" w:hint="eastAsia"/>
          <w:color w:val="000000"/>
          <w:kern w:val="0"/>
          <w:szCs w:val="21"/>
        </w:rPr>
        <w:t xml:space="preserve">　　</w:t>
      </w:r>
      <w:r>
        <w:rPr>
          <w:rFonts w:hAnsi="宋体" w:hint="eastAsia"/>
          <w:b/>
          <w:color w:val="000000"/>
          <w:kern w:val="0"/>
          <w:szCs w:val="21"/>
        </w:rPr>
        <w:t>第四条</w:t>
      </w:r>
      <w:r>
        <w:rPr>
          <w:rFonts w:hAnsi="宋体"/>
          <w:color w:val="000000"/>
          <w:kern w:val="0"/>
          <w:szCs w:val="21"/>
        </w:rPr>
        <w:t xml:space="preserve"> </w:t>
      </w:r>
      <w:r>
        <w:rPr>
          <w:rFonts w:hAnsi="宋体" w:hint="eastAsia"/>
          <w:color w:val="000000"/>
          <w:kern w:val="0"/>
          <w:szCs w:val="21"/>
        </w:rPr>
        <w:t>国务院教育行政部门及地方各级人民政府教育行政部门负责全国或者本地区国家教育考试组织工作的管理与监督。</w:t>
      </w:r>
      <w:r>
        <w:rPr>
          <w:rFonts w:hAnsi="宋体"/>
          <w:color w:val="000000"/>
          <w:kern w:val="0"/>
          <w:szCs w:val="21"/>
        </w:rPr>
        <w:br/>
      </w:r>
      <w:r>
        <w:rPr>
          <w:rFonts w:hAnsi="宋体" w:hint="eastAsia"/>
          <w:color w:val="000000"/>
          <w:kern w:val="0"/>
          <w:szCs w:val="21"/>
        </w:rPr>
        <w:t xml:space="preserve">　　承办国家教育考试的各级教育考试机构负责有关考试的具体实施，依据本办法，负责对考试违规行为的认定与处理。</w:t>
      </w:r>
    </w:p>
    <w:p w:rsidR="006F1D08" w:rsidRDefault="002174CE">
      <w:pPr>
        <w:widowControl/>
        <w:spacing w:line="380" w:lineRule="exact"/>
        <w:ind w:firstLine="200"/>
        <w:jc w:val="center"/>
        <w:rPr>
          <w:rFonts w:eastAsia="黑体"/>
          <w:color w:val="000000"/>
          <w:sz w:val="24"/>
        </w:rPr>
      </w:pPr>
      <w:r>
        <w:rPr>
          <w:rFonts w:eastAsia="黑体" w:hint="eastAsia"/>
          <w:color w:val="000000"/>
          <w:sz w:val="24"/>
        </w:rPr>
        <w:t>第二章　违规行为的认定与处理</w:t>
      </w:r>
    </w:p>
    <w:p w:rsidR="006F1D08" w:rsidRDefault="002174CE">
      <w:pPr>
        <w:pStyle w:val="af"/>
        <w:spacing w:before="0" w:beforeAutospacing="0" w:after="0" w:afterAutospacing="0" w:line="380" w:lineRule="exact"/>
        <w:ind w:firstLineChars="200" w:firstLine="422"/>
        <w:jc w:val="both"/>
        <w:rPr>
          <w:rFonts w:ascii="Times New Roman"/>
          <w:color w:val="000000"/>
          <w:sz w:val="21"/>
          <w:szCs w:val="21"/>
        </w:rPr>
      </w:pPr>
      <w:r>
        <w:rPr>
          <w:rFonts w:hint="eastAsia"/>
          <w:b/>
          <w:color w:val="000000"/>
          <w:sz w:val="21"/>
          <w:szCs w:val="21"/>
        </w:rPr>
        <w:t>第五条</w:t>
      </w:r>
      <w:r>
        <w:rPr>
          <w:rFonts w:eastAsia="黑体"/>
          <w:color w:val="000000"/>
          <w:sz w:val="21"/>
          <w:szCs w:val="21"/>
        </w:rPr>
        <w:t xml:space="preserve"> </w:t>
      </w:r>
      <w:r>
        <w:rPr>
          <w:rFonts w:ascii="Times New Roman" w:hint="eastAsia"/>
          <w:color w:val="000000"/>
          <w:sz w:val="21"/>
          <w:szCs w:val="21"/>
        </w:rPr>
        <w:t>考生不遵守考场纪律，不服从考试工作人员的安排与要求，有下列行为之一的，应当认定为考试违纪：</w:t>
      </w:r>
      <w:r>
        <w:rPr>
          <w:rFonts w:ascii="Times New Roman"/>
          <w:color w:val="000000"/>
          <w:sz w:val="21"/>
          <w:szCs w:val="21"/>
        </w:rPr>
        <w:br/>
      </w:r>
      <w:r>
        <w:rPr>
          <w:rFonts w:ascii="Times New Roman" w:hint="eastAsia"/>
          <w:color w:val="000000"/>
          <w:sz w:val="21"/>
          <w:szCs w:val="21"/>
        </w:rPr>
        <w:t xml:space="preserve">　　（一）携带规定以外的物品进入考场或者未放在指定位置的；</w:t>
      </w:r>
    </w:p>
    <w:p w:rsidR="006F1D08" w:rsidRDefault="002174CE">
      <w:pPr>
        <w:widowControl/>
        <w:spacing w:line="380" w:lineRule="exact"/>
        <w:ind w:firstLineChars="200" w:firstLine="420"/>
        <w:jc w:val="left"/>
        <w:rPr>
          <w:rFonts w:hAnsi="宋体"/>
          <w:color w:val="000000"/>
          <w:kern w:val="0"/>
          <w:szCs w:val="21"/>
        </w:rPr>
      </w:pPr>
      <w:r>
        <w:rPr>
          <w:rFonts w:hAnsi="宋体" w:hint="eastAsia"/>
          <w:color w:val="000000"/>
          <w:kern w:val="0"/>
          <w:szCs w:val="21"/>
        </w:rPr>
        <w:t>（二）未在规定的座位参加考试的；</w:t>
      </w:r>
    </w:p>
    <w:p w:rsidR="006F1D08" w:rsidRDefault="002174CE">
      <w:pPr>
        <w:widowControl/>
        <w:spacing w:line="380" w:lineRule="exact"/>
        <w:ind w:firstLineChars="200" w:firstLine="420"/>
        <w:jc w:val="left"/>
        <w:rPr>
          <w:rFonts w:hAnsi="宋体"/>
          <w:color w:val="000000"/>
          <w:kern w:val="0"/>
          <w:szCs w:val="21"/>
        </w:rPr>
      </w:pPr>
      <w:r>
        <w:rPr>
          <w:rFonts w:hAnsi="宋体" w:hint="eastAsia"/>
          <w:color w:val="000000"/>
          <w:kern w:val="0"/>
          <w:szCs w:val="21"/>
        </w:rPr>
        <w:lastRenderedPageBreak/>
        <w:t>（三）考试开始信号发出前答题或者考试结束信号发出后继续答题的；</w:t>
      </w:r>
      <w:r>
        <w:rPr>
          <w:rFonts w:hAnsi="宋体"/>
          <w:color w:val="000000"/>
          <w:kern w:val="0"/>
          <w:szCs w:val="21"/>
        </w:rPr>
        <w:br/>
      </w:r>
      <w:r>
        <w:rPr>
          <w:rFonts w:hAnsi="宋体" w:hint="eastAsia"/>
          <w:color w:val="000000"/>
          <w:kern w:val="0"/>
          <w:szCs w:val="21"/>
        </w:rPr>
        <w:t xml:space="preserve">　　（四）在考试过程中旁窥、交头接耳、互打暗号或者手势的；</w:t>
      </w:r>
      <w:r>
        <w:rPr>
          <w:rFonts w:hAnsi="宋体"/>
          <w:color w:val="000000"/>
          <w:kern w:val="0"/>
          <w:szCs w:val="21"/>
        </w:rPr>
        <w:br/>
      </w:r>
      <w:r>
        <w:rPr>
          <w:rFonts w:hAnsi="宋体" w:hint="eastAsia"/>
          <w:color w:val="000000"/>
          <w:kern w:val="0"/>
          <w:szCs w:val="21"/>
        </w:rPr>
        <w:t xml:space="preserve">　　（五）在考场或者教育考试机构禁止的范围内，喧哗、吸烟或者实施其他影响考场秩序的行为的；</w:t>
      </w:r>
      <w:r>
        <w:rPr>
          <w:rFonts w:hAnsi="宋体"/>
          <w:color w:val="000000"/>
          <w:kern w:val="0"/>
          <w:szCs w:val="21"/>
        </w:rPr>
        <w:br/>
      </w:r>
      <w:r>
        <w:rPr>
          <w:rFonts w:hAnsi="宋体" w:hint="eastAsia"/>
          <w:color w:val="000000"/>
          <w:kern w:val="0"/>
          <w:szCs w:val="21"/>
        </w:rPr>
        <w:t xml:space="preserve">　　（六）未经考试工作人员同意在考试过程中擅自离开考场的；</w:t>
      </w:r>
      <w:r>
        <w:rPr>
          <w:rFonts w:hAnsi="宋体"/>
          <w:color w:val="000000"/>
          <w:kern w:val="0"/>
          <w:szCs w:val="21"/>
        </w:rPr>
        <w:br/>
      </w:r>
      <w:r>
        <w:rPr>
          <w:rFonts w:hAnsi="宋体" w:hint="eastAsia"/>
          <w:color w:val="000000"/>
          <w:kern w:val="0"/>
          <w:szCs w:val="21"/>
        </w:rPr>
        <w:t xml:space="preserve">　　（七）将试卷、答卷（含答题卡、答题纸等，下同）、草稿纸等考试用纸带出考场的；</w:t>
      </w:r>
      <w:r>
        <w:rPr>
          <w:rFonts w:hAnsi="宋体"/>
          <w:color w:val="000000"/>
          <w:kern w:val="0"/>
          <w:szCs w:val="21"/>
        </w:rPr>
        <w:br/>
      </w:r>
      <w:r>
        <w:rPr>
          <w:rFonts w:hAnsi="宋体" w:hint="eastAsia"/>
          <w:color w:val="000000"/>
          <w:kern w:val="0"/>
          <w:szCs w:val="21"/>
        </w:rPr>
        <w:t xml:space="preserve">　　（八）用规定以外的笔或者纸答题或者在试卷规定以外的地方书写姓名、考号或者以其他方式在答卷上标记信息的；</w:t>
      </w:r>
      <w:r>
        <w:rPr>
          <w:rFonts w:hAnsi="宋体"/>
          <w:color w:val="000000"/>
          <w:kern w:val="0"/>
          <w:szCs w:val="21"/>
        </w:rPr>
        <w:br/>
      </w:r>
      <w:r>
        <w:rPr>
          <w:rFonts w:hAnsi="宋体" w:hint="eastAsia"/>
          <w:color w:val="000000"/>
          <w:kern w:val="0"/>
          <w:szCs w:val="21"/>
        </w:rPr>
        <w:t xml:space="preserve">　　（九）其他违反考场规则但尚未构成作弊的行为。</w:t>
      </w:r>
      <w:r>
        <w:rPr>
          <w:rFonts w:hAnsi="宋体"/>
          <w:color w:val="000000"/>
          <w:kern w:val="0"/>
          <w:szCs w:val="21"/>
        </w:rPr>
        <w:br/>
      </w:r>
      <w:r>
        <w:rPr>
          <w:rFonts w:hAnsi="宋体" w:hint="eastAsia"/>
          <w:color w:val="000000"/>
          <w:kern w:val="0"/>
          <w:szCs w:val="21"/>
        </w:rPr>
        <w:t xml:space="preserve">　　</w:t>
      </w:r>
      <w:r>
        <w:rPr>
          <w:rFonts w:hAnsi="宋体" w:hint="eastAsia"/>
          <w:b/>
          <w:color w:val="000000"/>
          <w:kern w:val="0"/>
          <w:szCs w:val="21"/>
        </w:rPr>
        <w:t>第六条</w:t>
      </w:r>
      <w:r>
        <w:rPr>
          <w:rFonts w:hAnsi="宋体"/>
          <w:color w:val="000000"/>
          <w:kern w:val="0"/>
          <w:szCs w:val="21"/>
        </w:rPr>
        <w:t xml:space="preserve"> </w:t>
      </w:r>
      <w:r>
        <w:rPr>
          <w:rFonts w:hAnsi="宋体" w:hint="eastAsia"/>
          <w:color w:val="000000"/>
          <w:kern w:val="0"/>
          <w:szCs w:val="21"/>
        </w:rPr>
        <w:t>考生违背考试公平、公正原则，在考试过程中有下列行为之一的，应当认定为考试作弊：</w:t>
      </w:r>
      <w:r>
        <w:rPr>
          <w:rFonts w:hAnsi="宋体"/>
          <w:color w:val="000000"/>
          <w:kern w:val="0"/>
          <w:szCs w:val="21"/>
        </w:rPr>
        <w:br/>
      </w:r>
      <w:r>
        <w:rPr>
          <w:rFonts w:hAnsi="宋体" w:hint="eastAsia"/>
          <w:color w:val="000000"/>
          <w:kern w:val="0"/>
          <w:szCs w:val="21"/>
        </w:rPr>
        <w:t xml:space="preserve">　　（一）携带与考试内容相关的材料或者存储有与考试内容相关资料的电子设备参加考试的；</w:t>
      </w:r>
      <w:r>
        <w:rPr>
          <w:rFonts w:hAnsi="宋体"/>
          <w:color w:val="000000"/>
          <w:kern w:val="0"/>
          <w:szCs w:val="21"/>
        </w:rPr>
        <w:br/>
      </w:r>
      <w:r>
        <w:rPr>
          <w:rFonts w:hAnsi="宋体" w:hint="eastAsia"/>
          <w:color w:val="000000"/>
          <w:kern w:val="0"/>
          <w:szCs w:val="21"/>
        </w:rPr>
        <w:t xml:space="preserve">　　（二）抄袭或者协助他人抄袭试题答案或者与考试内容相关的资料的；</w:t>
      </w:r>
      <w:r>
        <w:rPr>
          <w:rFonts w:hAnsi="宋体"/>
          <w:color w:val="000000"/>
          <w:kern w:val="0"/>
          <w:szCs w:val="21"/>
        </w:rPr>
        <w:br/>
      </w:r>
      <w:r>
        <w:rPr>
          <w:rFonts w:hAnsi="宋体" w:hint="eastAsia"/>
          <w:color w:val="000000"/>
          <w:kern w:val="0"/>
          <w:szCs w:val="21"/>
        </w:rPr>
        <w:t xml:space="preserve">　　（三）抢夺、窃取他人试卷、答卷或者胁迫他人为自己抄袭提供方便的；</w:t>
      </w:r>
      <w:r>
        <w:rPr>
          <w:rFonts w:hAnsi="宋体"/>
          <w:color w:val="000000"/>
          <w:kern w:val="0"/>
          <w:szCs w:val="21"/>
        </w:rPr>
        <w:br/>
      </w:r>
      <w:r>
        <w:rPr>
          <w:rFonts w:hAnsi="宋体" w:hint="eastAsia"/>
          <w:color w:val="000000"/>
          <w:kern w:val="0"/>
          <w:szCs w:val="21"/>
        </w:rPr>
        <w:t xml:space="preserve">　　（四）携带具有发送或者接收信息功能的设备的；</w:t>
      </w:r>
      <w:r>
        <w:rPr>
          <w:rFonts w:hAnsi="宋体"/>
          <w:color w:val="000000"/>
          <w:kern w:val="0"/>
          <w:szCs w:val="21"/>
        </w:rPr>
        <w:br/>
      </w:r>
      <w:r>
        <w:rPr>
          <w:rFonts w:hAnsi="宋体" w:hint="eastAsia"/>
          <w:color w:val="000000"/>
          <w:kern w:val="0"/>
          <w:szCs w:val="21"/>
        </w:rPr>
        <w:t xml:space="preserve">　　（五）由他人冒名代替参加考试的；</w:t>
      </w:r>
      <w:r>
        <w:rPr>
          <w:rFonts w:hAnsi="宋体"/>
          <w:color w:val="000000"/>
          <w:kern w:val="0"/>
          <w:szCs w:val="21"/>
        </w:rPr>
        <w:br/>
      </w:r>
      <w:r>
        <w:rPr>
          <w:rFonts w:hAnsi="宋体" w:hint="eastAsia"/>
          <w:color w:val="000000"/>
          <w:kern w:val="0"/>
          <w:szCs w:val="21"/>
        </w:rPr>
        <w:t xml:space="preserve">　　（六）故意销毁试卷、答卷或者考试材料的；</w:t>
      </w:r>
      <w:r>
        <w:rPr>
          <w:rFonts w:hAnsi="宋体"/>
          <w:color w:val="000000"/>
          <w:kern w:val="0"/>
          <w:szCs w:val="21"/>
        </w:rPr>
        <w:br/>
      </w:r>
      <w:r>
        <w:rPr>
          <w:rFonts w:hAnsi="宋体" w:hint="eastAsia"/>
          <w:color w:val="000000"/>
          <w:kern w:val="0"/>
          <w:szCs w:val="21"/>
        </w:rPr>
        <w:t xml:space="preserve">　　（七）在答卷上填写与本人身份不符的姓名、考号等信息的；</w:t>
      </w:r>
      <w:r>
        <w:rPr>
          <w:rFonts w:hAnsi="宋体"/>
          <w:color w:val="000000"/>
          <w:kern w:val="0"/>
          <w:szCs w:val="21"/>
        </w:rPr>
        <w:br/>
      </w:r>
      <w:r>
        <w:rPr>
          <w:rFonts w:hAnsi="宋体" w:hint="eastAsia"/>
          <w:color w:val="000000"/>
          <w:kern w:val="0"/>
          <w:szCs w:val="21"/>
        </w:rPr>
        <w:t xml:space="preserve">　　（八）传、接物品或者交换试卷、答卷、草稿纸的；</w:t>
      </w:r>
      <w:r>
        <w:rPr>
          <w:rFonts w:hAnsi="宋体"/>
          <w:color w:val="000000"/>
          <w:kern w:val="0"/>
          <w:szCs w:val="21"/>
        </w:rPr>
        <w:br/>
      </w:r>
      <w:r>
        <w:rPr>
          <w:rFonts w:hAnsi="宋体" w:hint="eastAsia"/>
          <w:color w:val="000000"/>
          <w:kern w:val="0"/>
          <w:szCs w:val="21"/>
        </w:rPr>
        <w:t xml:space="preserve">　　（九）其他以不正当手段获得或者试图获得试题答案、考试成绩的</w:t>
      </w:r>
      <w:r>
        <w:rPr>
          <w:rFonts w:hAnsi="宋体" w:hint="eastAsia"/>
          <w:color w:val="000000"/>
          <w:kern w:val="0"/>
          <w:szCs w:val="21"/>
        </w:rPr>
        <w:lastRenderedPageBreak/>
        <w:t>行为。</w:t>
      </w:r>
      <w:r>
        <w:rPr>
          <w:rFonts w:hAnsi="宋体"/>
          <w:color w:val="000000"/>
          <w:kern w:val="0"/>
          <w:szCs w:val="21"/>
        </w:rPr>
        <w:br/>
      </w:r>
      <w:r>
        <w:rPr>
          <w:rFonts w:hAnsi="宋体" w:hint="eastAsia"/>
          <w:color w:val="000000"/>
          <w:kern w:val="0"/>
          <w:szCs w:val="21"/>
        </w:rPr>
        <w:t xml:space="preserve">　　</w:t>
      </w:r>
      <w:r>
        <w:rPr>
          <w:rFonts w:hAnsi="宋体" w:hint="eastAsia"/>
          <w:b/>
          <w:color w:val="000000"/>
          <w:kern w:val="0"/>
          <w:szCs w:val="21"/>
        </w:rPr>
        <w:t>第七条</w:t>
      </w:r>
      <w:r>
        <w:rPr>
          <w:rFonts w:hAnsi="宋体"/>
          <w:color w:val="000000"/>
          <w:kern w:val="0"/>
          <w:szCs w:val="21"/>
        </w:rPr>
        <w:t xml:space="preserve"> </w:t>
      </w:r>
      <w:r>
        <w:rPr>
          <w:rFonts w:hAnsi="宋体" w:hint="eastAsia"/>
          <w:color w:val="000000"/>
          <w:kern w:val="0"/>
          <w:szCs w:val="21"/>
        </w:rPr>
        <w:t>教育考试机构、考试工作人员在考试过程中或者在考试结束后发现下列行为之一的，应当认定相关的考生实施了考试作弊行为：</w:t>
      </w:r>
      <w:r>
        <w:rPr>
          <w:rFonts w:hAnsi="宋体"/>
          <w:color w:val="000000"/>
          <w:kern w:val="0"/>
          <w:szCs w:val="21"/>
        </w:rPr>
        <w:br/>
      </w:r>
      <w:r>
        <w:rPr>
          <w:rFonts w:hAnsi="宋体" w:hint="eastAsia"/>
          <w:color w:val="000000"/>
          <w:kern w:val="0"/>
          <w:szCs w:val="21"/>
        </w:rPr>
        <w:t xml:space="preserve">　　（一）通过伪造证件、证明、档案及其他材料获得考试资格、加分资格和考试成绩的；</w:t>
      </w:r>
      <w:r>
        <w:rPr>
          <w:rFonts w:hAnsi="宋体"/>
          <w:color w:val="000000"/>
          <w:kern w:val="0"/>
          <w:szCs w:val="21"/>
        </w:rPr>
        <w:br/>
      </w:r>
      <w:r>
        <w:rPr>
          <w:rFonts w:hAnsi="宋体" w:hint="eastAsia"/>
          <w:color w:val="000000"/>
          <w:kern w:val="0"/>
          <w:szCs w:val="21"/>
        </w:rPr>
        <w:t xml:space="preserve">　　（二）评卷过程中被认定为答案雷同的；</w:t>
      </w:r>
    </w:p>
    <w:p w:rsidR="006F1D08" w:rsidRDefault="002174CE">
      <w:pPr>
        <w:widowControl/>
        <w:spacing w:line="380" w:lineRule="exact"/>
        <w:ind w:firstLineChars="200" w:firstLine="420"/>
        <w:jc w:val="left"/>
        <w:rPr>
          <w:rFonts w:hAnsi="宋体"/>
          <w:color w:val="000000"/>
          <w:kern w:val="0"/>
          <w:szCs w:val="21"/>
        </w:rPr>
      </w:pPr>
      <w:r>
        <w:rPr>
          <w:rFonts w:hAnsi="宋体" w:hint="eastAsia"/>
          <w:color w:val="000000"/>
          <w:kern w:val="0"/>
          <w:szCs w:val="21"/>
        </w:rPr>
        <w:t>（三）考场纪律混乱、考试秩序失控，出现大面积考试作弊现象的；</w:t>
      </w:r>
      <w:r>
        <w:rPr>
          <w:rFonts w:hAnsi="宋体"/>
          <w:color w:val="000000"/>
          <w:kern w:val="0"/>
          <w:szCs w:val="21"/>
        </w:rPr>
        <w:br/>
      </w:r>
      <w:r>
        <w:rPr>
          <w:rFonts w:hAnsi="宋体" w:hint="eastAsia"/>
          <w:color w:val="000000"/>
          <w:kern w:val="0"/>
          <w:szCs w:val="21"/>
        </w:rPr>
        <w:t xml:space="preserve">　　（四）考试工作人员协助实施作弊行为，事后查实的；</w:t>
      </w:r>
      <w:r>
        <w:rPr>
          <w:rFonts w:hAnsi="宋体"/>
          <w:color w:val="000000"/>
          <w:kern w:val="0"/>
          <w:szCs w:val="21"/>
        </w:rPr>
        <w:br/>
      </w:r>
      <w:r>
        <w:rPr>
          <w:rFonts w:hAnsi="宋体" w:hint="eastAsia"/>
          <w:color w:val="000000"/>
          <w:kern w:val="0"/>
          <w:szCs w:val="21"/>
        </w:rPr>
        <w:t xml:space="preserve">　　（五）其他应认定为作弊的行为。</w:t>
      </w:r>
      <w:r>
        <w:rPr>
          <w:rFonts w:hAnsi="宋体"/>
          <w:color w:val="000000"/>
          <w:kern w:val="0"/>
          <w:szCs w:val="21"/>
        </w:rPr>
        <w:br/>
      </w:r>
      <w:r>
        <w:rPr>
          <w:rFonts w:hAnsi="宋体" w:hint="eastAsia"/>
          <w:color w:val="000000"/>
          <w:kern w:val="0"/>
          <w:szCs w:val="21"/>
        </w:rPr>
        <w:t xml:space="preserve">　　</w:t>
      </w:r>
      <w:r>
        <w:rPr>
          <w:rFonts w:hAnsi="宋体" w:hint="eastAsia"/>
          <w:b/>
          <w:color w:val="000000"/>
          <w:kern w:val="0"/>
          <w:szCs w:val="21"/>
        </w:rPr>
        <w:t>第八条</w:t>
      </w:r>
      <w:r>
        <w:rPr>
          <w:rFonts w:hAnsi="宋体"/>
          <w:color w:val="000000"/>
          <w:kern w:val="0"/>
          <w:szCs w:val="21"/>
        </w:rPr>
        <w:t xml:space="preserve"> </w:t>
      </w:r>
      <w:r>
        <w:rPr>
          <w:rFonts w:hAnsi="宋体" w:hint="eastAsia"/>
          <w:color w:val="000000"/>
          <w:kern w:val="0"/>
          <w:szCs w:val="21"/>
        </w:rPr>
        <w:t>考生及其他人员应当自觉维护考试秩序，服从考试工作人员的管理，不得有下列扰乱考试秩序的行为：</w:t>
      </w:r>
      <w:r>
        <w:rPr>
          <w:rFonts w:hAnsi="宋体"/>
          <w:color w:val="000000"/>
          <w:kern w:val="0"/>
          <w:szCs w:val="21"/>
        </w:rPr>
        <w:br/>
      </w:r>
      <w:r>
        <w:rPr>
          <w:rFonts w:hAnsi="宋体" w:hint="eastAsia"/>
          <w:color w:val="000000"/>
          <w:kern w:val="0"/>
          <w:szCs w:val="21"/>
        </w:rPr>
        <w:t xml:space="preserve">　　（一）故意扰乱考点、考场、评卷场所等考试工作场所秩序；</w:t>
      </w:r>
      <w:r>
        <w:rPr>
          <w:rFonts w:hAnsi="宋体"/>
          <w:color w:val="000000"/>
          <w:kern w:val="0"/>
          <w:szCs w:val="21"/>
        </w:rPr>
        <w:br/>
      </w:r>
      <w:r>
        <w:rPr>
          <w:rFonts w:hAnsi="宋体" w:hint="eastAsia"/>
          <w:color w:val="000000"/>
          <w:kern w:val="0"/>
          <w:szCs w:val="21"/>
        </w:rPr>
        <w:t xml:space="preserve">　　（二）拒绝、妨碍考试工作人员履行管理职责；</w:t>
      </w:r>
    </w:p>
    <w:p w:rsidR="006F1D08" w:rsidRDefault="002174CE">
      <w:pPr>
        <w:widowControl/>
        <w:spacing w:line="380" w:lineRule="exact"/>
        <w:ind w:firstLineChars="200" w:firstLine="420"/>
        <w:jc w:val="left"/>
        <w:rPr>
          <w:rFonts w:hAnsi="宋体"/>
          <w:color w:val="000000"/>
          <w:kern w:val="0"/>
          <w:szCs w:val="21"/>
        </w:rPr>
      </w:pPr>
      <w:r>
        <w:rPr>
          <w:rFonts w:hAnsi="宋体" w:hint="eastAsia"/>
          <w:color w:val="000000"/>
          <w:kern w:val="0"/>
          <w:szCs w:val="21"/>
        </w:rPr>
        <w:t>（三）威胁、侮辱、诽谤、诬陷或者以其他方式侵害考试工作人员、其他考生合法权益的行为；</w:t>
      </w:r>
      <w:r>
        <w:rPr>
          <w:rFonts w:hAnsi="宋体"/>
          <w:color w:val="000000"/>
          <w:kern w:val="0"/>
          <w:szCs w:val="21"/>
        </w:rPr>
        <w:br/>
      </w:r>
      <w:r>
        <w:rPr>
          <w:rFonts w:hAnsi="宋体" w:hint="eastAsia"/>
          <w:color w:val="000000"/>
          <w:kern w:val="0"/>
          <w:szCs w:val="21"/>
        </w:rPr>
        <w:t xml:space="preserve">　　（四）故意损坏考场设施设备；</w:t>
      </w:r>
      <w:r>
        <w:rPr>
          <w:rFonts w:hAnsi="宋体"/>
          <w:color w:val="000000"/>
          <w:kern w:val="0"/>
          <w:szCs w:val="21"/>
        </w:rPr>
        <w:br/>
      </w:r>
      <w:r>
        <w:rPr>
          <w:rFonts w:hAnsi="宋体" w:hint="eastAsia"/>
          <w:color w:val="000000"/>
          <w:kern w:val="0"/>
          <w:szCs w:val="21"/>
        </w:rPr>
        <w:t xml:space="preserve">　　（五）其他扰乱考试管理秩序的行为。</w:t>
      </w:r>
      <w:r>
        <w:rPr>
          <w:rFonts w:hAnsi="宋体"/>
          <w:color w:val="000000"/>
          <w:kern w:val="0"/>
          <w:szCs w:val="21"/>
        </w:rPr>
        <w:br/>
      </w:r>
      <w:r>
        <w:rPr>
          <w:rFonts w:hAnsi="宋体" w:hint="eastAsia"/>
          <w:b/>
          <w:color w:val="000000"/>
          <w:kern w:val="0"/>
          <w:szCs w:val="21"/>
        </w:rPr>
        <w:t xml:space="preserve">　　第九条</w:t>
      </w:r>
      <w:r>
        <w:rPr>
          <w:rFonts w:hAnsi="宋体"/>
          <w:color w:val="000000"/>
          <w:kern w:val="0"/>
          <w:szCs w:val="21"/>
        </w:rPr>
        <w:t xml:space="preserve"> </w:t>
      </w:r>
      <w:r>
        <w:rPr>
          <w:rFonts w:hAnsi="宋体" w:hint="eastAsia"/>
          <w:color w:val="000000"/>
          <w:kern w:val="0"/>
          <w:szCs w:val="21"/>
        </w:rPr>
        <w:t>考生有第五条所列考试违纪行为之一的，取消该科目的考试成绩。</w:t>
      </w:r>
      <w:r>
        <w:rPr>
          <w:rFonts w:hAnsi="宋体"/>
          <w:color w:val="000000"/>
          <w:kern w:val="0"/>
          <w:szCs w:val="21"/>
        </w:rPr>
        <w:br/>
      </w:r>
      <w:r>
        <w:rPr>
          <w:rFonts w:hAnsi="宋体" w:hint="eastAsia"/>
          <w:color w:val="000000"/>
          <w:kern w:val="0"/>
          <w:szCs w:val="21"/>
        </w:rPr>
        <w:t xml:space="preserve">　　考生有第六条、第七条所列考试作弊行为之一的，其所报名参加考试的各阶段、各科成绩无效；参加高等教育自学考试的，当次考试各科成绩无效。</w:t>
      </w:r>
      <w:r>
        <w:rPr>
          <w:rFonts w:hAnsi="宋体"/>
          <w:color w:val="000000"/>
          <w:kern w:val="0"/>
          <w:szCs w:val="21"/>
        </w:rPr>
        <w:br/>
      </w:r>
      <w:r>
        <w:rPr>
          <w:rFonts w:hAnsi="宋体" w:hint="eastAsia"/>
          <w:color w:val="000000"/>
          <w:kern w:val="0"/>
          <w:szCs w:val="21"/>
        </w:rPr>
        <w:t xml:space="preserve">　　有下列情形之一的，可以视情节轻重，同时给予暂停参加该项考试</w:t>
      </w:r>
      <w:r>
        <w:rPr>
          <w:rFonts w:hAnsi="宋体"/>
          <w:color w:val="000000"/>
          <w:kern w:val="0"/>
          <w:szCs w:val="21"/>
        </w:rPr>
        <w:t>1</w:t>
      </w:r>
      <w:r>
        <w:rPr>
          <w:rFonts w:hAnsi="宋体" w:hint="eastAsia"/>
          <w:color w:val="000000"/>
          <w:kern w:val="0"/>
          <w:szCs w:val="21"/>
        </w:rPr>
        <w:t>至</w:t>
      </w:r>
      <w:r>
        <w:rPr>
          <w:rFonts w:hAnsi="宋体"/>
          <w:color w:val="000000"/>
          <w:kern w:val="0"/>
          <w:szCs w:val="21"/>
        </w:rPr>
        <w:t>3</w:t>
      </w:r>
      <w:r>
        <w:rPr>
          <w:rFonts w:hAnsi="宋体" w:hint="eastAsia"/>
          <w:color w:val="000000"/>
          <w:kern w:val="0"/>
          <w:szCs w:val="21"/>
        </w:rPr>
        <w:t>年的处理；情节特别严重的，可以同时给予暂停参加各种国家教育考试</w:t>
      </w:r>
      <w:r>
        <w:rPr>
          <w:rFonts w:hAnsi="宋体"/>
          <w:color w:val="000000"/>
          <w:kern w:val="0"/>
          <w:szCs w:val="21"/>
        </w:rPr>
        <w:t>1</w:t>
      </w:r>
      <w:r>
        <w:rPr>
          <w:rFonts w:hAnsi="宋体" w:hint="eastAsia"/>
          <w:color w:val="000000"/>
          <w:kern w:val="0"/>
          <w:szCs w:val="21"/>
        </w:rPr>
        <w:t>至</w:t>
      </w:r>
      <w:r>
        <w:rPr>
          <w:rFonts w:hAnsi="宋体"/>
          <w:color w:val="000000"/>
          <w:kern w:val="0"/>
          <w:szCs w:val="21"/>
        </w:rPr>
        <w:t>3</w:t>
      </w:r>
      <w:r>
        <w:rPr>
          <w:rFonts w:hAnsi="宋体" w:hint="eastAsia"/>
          <w:color w:val="000000"/>
          <w:kern w:val="0"/>
          <w:szCs w:val="21"/>
        </w:rPr>
        <w:t>年的处理：</w:t>
      </w:r>
      <w:r>
        <w:rPr>
          <w:rFonts w:hAnsi="宋体"/>
          <w:color w:val="000000"/>
          <w:kern w:val="0"/>
          <w:szCs w:val="21"/>
        </w:rPr>
        <w:br/>
      </w:r>
      <w:r>
        <w:rPr>
          <w:rFonts w:hAnsi="宋体" w:hint="eastAsia"/>
          <w:color w:val="000000"/>
          <w:kern w:val="0"/>
          <w:szCs w:val="21"/>
        </w:rPr>
        <w:lastRenderedPageBreak/>
        <w:t xml:space="preserve">　　（一）组织团伙作弊的；</w:t>
      </w:r>
      <w:r>
        <w:rPr>
          <w:rFonts w:hAnsi="宋体"/>
          <w:color w:val="000000"/>
          <w:kern w:val="0"/>
          <w:szCs w:val="21"/>
        </w:rPr>
        <w:br/>
      </w:r>
      <w:r>
        <w:rPr>
          <w:rFonts w:hAnsi="宋体" w:hint="eastAsia"/>
          <w:color w:val="000000"/>
          <w:kern w:val="0"/>
          <w:szCs w:val="21"/>
        </w:rPr>
        <w:t xml:space="preserve">　　（二）向考场外发送、传递试题信息的；</w:t>
      </w:r>
      <w:r>
        <w:rPr>
          <w:rFonts w:hAnsi="宋体"/>
          <w:color w:val="000000"/>
          <w:kern w:val="0"/>
          <w:szCs w:val="21"/>
        </w:rPr>
        <w:br/>
      </w:r>
      <w:r>
        <w:rPr>
          <w:rFonts w:hAnsi="宋体" w:hint="eastAsia"/>
          <w:color w:val="000000"/>
          <w:kern w:val="0"/>
          <w:szCs w:val="21"/>
        </w:rPr>
        <w:t xml:space="preserve">　　（三）使用相关设备接收信息实施作弊的；</w:t>
      </w:r>
      <w:r>
        <w:rPr>
          <w:rFonts w:hAnsi="宋体"/>
          <w:color w:val="000000"/>
          <w:kern w:val="0"/>
          <w:szCs w:val="21"/>
        </w:rPr>
        <w:br/>
      </w:r>
      <w:r>
        <w:rPr>
          <w:rFonts w:hAnsi="宋体" w:hint="eastAsia"/>
          <w:color w:val="000000"/>
          <w:kern w:val="0"/>
          <w:szCs w:val="21"/>
        </w:rPr>
        <w:t xml:space="preserve">　　（四）伪造、变造身份证、准考证及其他证明材料，由他人代替或者代替考生参加考试的。</w:t>
      </w:r>
      <w:r>
        <w:rPr>
          <w:rFonts w:hAnsi="宋体"/>
          <w:color w:val="000000"/>
          <w:kern w:val="0"/>
          <w:szCs w:val="21"/>
        </w:rPr>
        <w:br/>
      </w:r>
      <w:r>
        <w:rPr>
          <w:rFonts w:hAnsi="宋体" w:hint="eastAsia"/>
          <w:color w:val="000000"/>
          <w:kern w:val="0"/>
          <w:szCs w:val="21"/>
        </w:rPr>
        <w:t xml:space="preserve">　　参加高等教育自学考试的考生有前款严重作弊行为的，也可以给予延迟毕业时间</w:t>
      </w:r>
      <w:r>
        <w:rPr>
          <w:rFonts w:hAnsi="宋体"/>
          <w:color w:val="000000"/>
          <w:kern w:val="0"/>
          <w:szCs w:val="21"/>
        </w:rPr>
        <w:t>1</w:t>
      </w:r>
      <w:r>
        <w:rPr>
          <w:rFonts w:hAnsi="宋体" w:hint="eastAsia"/>
          <w:color w:val="000000"/>
          <w:kern w:val="0"/>
          <w:szCs w:val="21"/>
        </w:rPr>
        <w:t>至</w:t>
      </w:r>
      <w:r>
        <w:rPr>
          <w:rFonts w:hAnsi="宋体"/>
          <w:color w:val="000000"/>
          <w:kern w:val="0"/>
          <w:szCs w:val="21"/>
        </w:rPr>
        <w:t>3</w:t>
      </w:r>
      <w:r>
        <w:rPr>
          <w:rFonts w:hAnsi="宋体" w:hint="eastAsia"/>
          <w:color w:val="000000"/>
          <w:kern w:val="0"/>
          <w:szCs w:val="21"/>
        </w:rPr>
        <w:t>年的处理，延迟期间考试成绩无效。</w:t>
      </w:r>
      <w:r>
        <w:rPr>
          <w:rFonts w:hAnsi="宋体"/>
          <w:color w:val="000000"/>
          <w:kern w:val="0"/>
          <w:szCs w:val="21"/>
        </w:rPr>
        <w:br/>
      </w:r>
      <w:r>
        <w:rPr>
          <w:rFonts w:hAnsi="宋体" w:hint="eastAsia"/>
          <w:color w:val="000000"/>
          <w:kern w:val="0"/>
          <w:szCs w:val="21"/>
        </w:rPr>
        <w:t xml:space="preserve">　　</w:t>
      </w:r>
      <w:r>
        <w:rPr>
          <w:rFonts w:hAnsi="宋体" w:hint="eastAsia"/>
          <w:b/>
          <w:color w:val="000000"/>
          <w:kern w:val="0"/>
          <w:szCs w:val="21"/>
        </w:rPr>
        <w:t>第十条</w:t>
      </w:r>
      <w:r>
        <w:rPr>
          <w:rFonts w:hAnsi="宋体"/>
          <w:color w:val="000000"/>
          <w:kern w:val="0"/>
          <w:szCs w:val="21"/>
        </w:rPr>
        <w:t xml:space="preserve"> </w:t>
      </w:r>
      <w:r>
        <w:rPr>
          <w:rFonts w:hAnsi="宋体" w:hint="eastAsia"/>
          <w:color w:val="000000"/>
          <w:kern w:val="0"/>
          <w:szCs w:val="21"/>
        </w:rPr>
        <w:t>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r>
        <w:rPr>
          <w:rFonts w:hAnsi="宋体"/>
          <w:color w:val="000000"/>
          <w:kern w:val="0"/>
          <w:szCs w:val="21"/>
        </w:rPr>
        <w:br/>
      </w:r>
      <w:r>
        <w:rPr>
          <w:rFonts w:hAnsi="宋体" w:hint="eastAsia"/>
          <w:color w:val="000000"/>
          <w:kern w:val="0"/>
          <w:szCs w:val="21"/>
        </w:rPr>
        <w:t xml:space="preserve">　　</w:t>
      </w:r>
      <w:r>
        <w:rPr>
          <w:rFonts w:hAnsi="宋体" w:hint="eastAsia"/>
          <w:b/>
          <w:color w:val="000000"/>
          <w:kern w:val="0"/>
          <w:szCs w:val="21"/>
        </w:rPr>
        <w:t>第十一条</w:t>
      </w:r>
      <w:r>
        <w:rPr>
          <w:rFonts w:hAnsi="宋体"/>
          <w:b/>
          <w:color w:val="000000"/>
          <w:kern w:val="0"/>
          <w:szCs w:val="21"/>
        </w:rPr>
        <w:t xml:space="preserve"> </w:t>
      </w:r>
      <w:r>
        <w:rPr>
          <w:rFonts w:hAnsi="宋体" w:hint="eastAsia"/>
          <w:color w:val="000000"/>
          <w:kern w:val="0"/>
          <w:szCs w:val="21"/>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r>
        <w:rPr>
          <w:rFonts w:hAnsi="宋体"/>
          <w:color w:val="000000"/>
          <w:kern w:val="0"/>
          <w:szCs w:val="21"/>
        </w:rPr>
        <w:br/>
      </w:r>
      <w:r>
        <w:rPr>
          <w:rFonts w:hAnsi="宋体" w:hint="eastAsia"/>
          <w:color w:val="000000"/>
          <w:kern w:val="0"/>
          <w:szCs w:val="21"/>
        </w:rPr>
        <w:t xml:space="preserve">　　</w:t>
      </w:r>
      <w:r>
        <w:rPr>
          <w:rFonts w:hAnsi="宋体" w:hint="eastAsia"/>
          <w:b/>
          <w:color w:val="000000"/>
          <w:kern w:val="0"/>
          <w:szCs w:val="21"/>
        </w:rPr>
        <w:t>第十二条</w:t>
      </w:r>
      <w:r>
        <w:rPr>
          <w:rFonts w:hAnsi="宋体"/>
          <w:color w:val="000000"/>
          <w:kern w:val="0"/>
          <w:szCs w:val="21"/>
        </w:rPr>
        <w:t xml:space="preserve"> </w:t>
      </w:r>
      <w:r>
        <w:rPr>
          <w:rFonts w:hAnsi="宋体" w:hint="eastAsia"/>
          <w:color w:val="000000"/>
          <w:kern w:val="0"/>
          <w:szCs w:val="21"/>
        </w:rPr>
        <w:t>在校学生、在职教师有下列情形之一的，教育考试机构应当通报其所在学校，由学校根据有关规定严肃处理，直至开除学籍或者予以解聘：</w:t>
      </w:r>
      <w:r>
        <w:rPr>
          <w:rFonts w:hAnsi="宋体"/>
          <w:color w:val="000000"/>
          <w:kern w:val="0"/>
          <w:szCs w:val="21"/>
        </w:rPr>
        <w:br/>
      </w:r>
      <w:r>
        <w:rPr>
          <w:rFonts w:hAnsi="宋体" w:hint="eastAsia"/>
          <w:color w:val="000000"/>
          <w:kern w:val="0"/>
          <w:szCs w:val="21"/>
        </w:rPr>
        <w:t xml:space="preserve">　　（一）代替考生或者由他人代替参加考试的；</w:t>
      </w:r>
      <w:r>
        <w:rPr>
          <w:rFonts w:hAnsi="宋体"/>
          <w:color w:val="000000"/>
          <w:kern w:val="0"/>
          <w:szCs w:val="21"/>
        </w:rPr>
        <w:br/>
      </w:r>
      <w:r>
        <w:rPr>
          <w:rFonts w:hAnsi="宋体" w:hint="eastAsia"/>
          <w:color w:val="000000"/>
          <w:kern w:val="0"/>
          <w:szCs w:val="21"/>
        </w:rPr>
        <w:t xml:space="preserve">　　（二）组织团伙作弊的；</w:t>
      </w:r>
      <w:r>
        <w:rPr>
          <w:rFonts w:hAnsi="宋体"/>
          <w:color w:val="000000"/>
          <w:kern w:val="0"/>
          <w:szCs w:val="21"/>
        </w:rPr>
        <w:br/>
      </w:r>
      <w:r>
        <w:rPr>
          <w:rFonts w:hAnsi="宋体" w:hint="eastAsia"/>
          <w:color w:val="000000"/>
          <w:kern w:val="0"/>
          <w:szCs w:val="21"/>
        </w:rPr>
        <w:t xml:space="preserve">　　（三）为作弊组织者提供试题信息、答案及相应设备等参与团伙作弊行为的。</w:t>
      </w:r>
      <w:r>
        <w:rPr>
          <w:rFonts w:hAnsi="宋体"/>
          <w:color w:val="000000"/>
          <w:kern w:val="0"/>
          <w:szCs w:val="21"/>
        </w:rPr>
        <w:br/>
      </w:r>
      <w:r>
        <w:rPr>
          <w:rFonts w:hAnsi="宋体" w:hint="eastAsia"/>
          <w:color w:val="000000"/>
          <w:kern w:val="0"/>
          <w:szCs w:val="21"/>
        </w:rPr>
        <w:t xml:space="preserve">　</w:t>
      </w:r>
      <w:r>
        <w:rPr>
          <w:rFonts w:hAnsi="宋体" w:hint="eastAsia"/>
          <w:b/>
          <w:color w:val="000000"/>
          <w:kern w:val="0"/>
          <w:szCs w:val="21"/>
        </w:rPr>
        <w:t xml:space="preserve">　第十三条</w:t>
      </w:r>
      <w:r>
        <w:rPr>
          <w:rFonts w:hAnsi="宋体"/>
          <w:b/>
          <w:color w:val="000000"/>
          <w:kern w:val="0"/>
          <w:szCs w:val="21"/>
        </w:rPr>
        <w:t xml:space="preserve"> </w:t>
      </w:r>
      <w:r>
        <w:rPr>
          <w:rFonts w:hAnsi="宋体" w:hint="eastAsia"/>
          <w:color w:val="000000"/>
          <w:kern w:val="0"/>
          <w:szCs w:val="21"/>
        </w:rPr>
        <w:t>考试工作人员应当认真履行工作职责，在考试管理、组织及评卷等工作过程中，有下列行为之一的，应当停止其参加当年及下一年度的国家教育考试工作，并由教育考试机构或者建议其所在单位视</w:t>
      </w:r>
      <w:r>
        <w:rPr>
          <w:rFonts w:hAnsi="宋体" w:hint="eastAsia"/>
          <w:color w:val="000000"/>
          <w:kern w:val="0"/>
          <w:szCs w:val="21"/>
        </w:rPr>
        <w:lastRenderedPageBreak/>
        <w:t>情节轻重分别给予相应的行政处分：</w:t>
      </w:r>
      <w:r>
        <w:rPr>
          <w:rFonts w:hAnsi="宋体"/>
          <w:color w:val="000000"/>
          <w:kern w:val="0"/>
          <w:szCs w:val="21"/>
        </w:rPr>
        <w:br/>
      </w:r>
      <w:r>
        <w:rPr>
          <w:rFonts w:hAnsi="宋体" w:hint="eastAsia"/>
          <w:color w:val="000000"/>
          <w:kern w:val="0"/>
          <w:szCs w:val="21"/>
        </w:rPr>
        <w:t xml:space="preserve">　　（一）应回避考试工作却隐瞒不报的；</w:t>
      </w:r>
      <w:r>
        <w:rPr>
          <w:rFonts w:hAnsi="宋体"/>
          <w:color w:val="000000"/>
          <w:kern w:val="0"/>
          <w:szCs w:val="21"/>
        </w:rPr>
        <w:br/>
      </w:r>
      <w:r>
        <w:rPr>
          <w:rFonts w:hAnsi="宋体" w:hint="eastAsia"/>
          <w:color w:val="000000"/>
          <w:kern w:val="0"/>
          <w:szCs w:val="21"/>
        </w:rPr>
        <w:t xml:space="preserve">　　（二）擅自变更考试时间、地点或者考试安排的；</w:t>
      </w:r>
      <w:r>
        <w:rPr>
          <w:rFonts w:hAnsi="宋体"/>
          <w:color w:val="000000"/>
          <w:kern w:val="0"/>
          <w:szCs w:val="21"/>
        </w:rPr>
        <w:br/>
      </w:r>
      <w:r>
        <w:rPr>
          <w:rFonts w:hAnsi="宋体" w:hint="eastAsia"/>
          <w:color w:val="000000"/>
          <w:kern w:val="0"/>
          <w:szCs w:val="21"/>
        </w:rPr>
        <w:t xml:space="preserve">　　（三）提示或暗示考生答题的；</w:t>
      </w:r>
    </w:p>
    <w:p w:rsidR="006F1D08" w:rsidRDefault="002174CE">
      <w:pPr>
        <w:widowControl/>
        <w:spacing w:line="380" w:lineRule="exact"/>
        <w:ind w:firstLineChars="200" w:firstLine="420"/>
        <w:jc w:val="left"/>
        <w:rPr>
          <w:rFonts w:hAnsi="宋体"/>
          <w:color w:val="000000"/>
          <w:kern w:val="0"/>
          <w:szCs w:val="21"/>
        </w:rPr>
      </w:pPr>
      <w:r>
        <w:rPr>
          <w:rFonts w:hAnsi="宋体" w:hint="eastAsia"/>
          <w:color w:val="000000"/>
          <w:kern w:val="0"/>
          <w:szCs w:val="21"/>
        </w:rPr>
        <w:t>（四）擅自将试题、答卷或者有关内容带出考场或者传递给他人的；</w:t>
      </w:r>
      <w:r>
        <w:rPr>
          <w:rFonts w:hAnsi="宋体"/>
          <w:color w:val="000000"/>
          <w:kern w:val="0"/>
          <w:szCs w:val="21"/>
        </w:rPr>
        <w:br/>
      </w:r>
      <w:r>
        <w:rPr>
          <w:rFonts w:hAnsi="宋体" w:hint="eastAsia"/>
          <w:color w:val="000000"/>
          <w:kern w:val="0"/>
          <w:szCs w:val="21"/>
        </w:rPr>
        <w:t xml:space="preserve">　　（五）未认真履行职责，造成所负责考场出现秩序混乱、作弊严重或者视频录像资料损毁、视频系统不能正常工作的；</w:t>
      </w:r>
      <w:r>
        <w:rPr>
          <w:rFonts w:hAnsi="宋体"/>
          <w:color w:val="000000"/>
          <w:kern w:val="0"/>
          <w:szCs w:val="21"/>
        </w:rPr>
        <w:br/>
      </w:r>
      <w:r>
        <w:rPr>
          <w:rFonts w:hAnsi="宋体" w:hint="eastAsia"/>
          <w:color w:val="000000"/>
          <w:kern w:val="0"/>
          <w:szCs w:val="21"/>
        </w:rPr>
        <w:t xml:space="preserve">　　（六）在评卷、统分中严重失职，造成明显的错评、漏评或者积分差错的；</w:t>
      </w:r>
      <w:r>
        <w:rPr>
          <w:rFonts w:hAnsi="宋体"/>
          <w:color w:val="000000"/>
          <w:kern w:val="0"/>
          <w:szCs w:val="21"/>
        </w:rPr>
        <w:br/>
      </w:r>
      <w:r>
        <w:rPr>
          <w:rFonts w:hAnsi="宋体" w:hint="eastAsia"/>
          <w:color w:val="000000"/>
          <w:kern w:val="0"/>
          <w:szCs w:val="21"/>
        </w:rPr>
        <w:t xml:space="preserve">　　（七）在评卷中擅自更改评分细则或者不按评分细则进行评卷的；</w:t>
      </w:r>
      <w:r>
        <w:rPr>
          <w:rFonts w:hAnsi="宋体"/>
          <w:color w:val="000000"/>
          <w:kern w:val="0"/>
          <w:szCs w:val="21"/>
        </w:rPr>
        <w:br/>
      </w:r>
      <w:r>
        <w:rPr>
          <w:rFonts w:hAnsi="宋体" w:hint="eastAsia"/>
          <w:color w:val="000000"/>
          <w:kern w:val="0"/>
          <w:szCs w:val="21"/>
        </w:rPr>
        <w:t xml:space="preserve">　　（八）因未认真履行职责，造成所负责考场出现雷同卷的；</w:t>
      </w:r>
      <w:r>
        <w:rPr>
          <w:rFonts w:hAnsi="宋体"/>
          <w:color w:val="000000"/>
          <w:kern w:val="0"/>
          <w:szCs w:val="21"/>
        </w:rPr>
        <w:br/>
      </w:r>
      <w:r>
        <w:rPr>
          <w:rFonts w:hAnsi="宋体" w:hint="eastAsia"/>
          <w:color w:val="000000"/>
          <w:kern w:val="0"/>
          <w:szCs w:val="21"/>
        </w:rPr>
        <w:t xml:space="preserve">　　（九）擅自泄露评卷、统分等应予保密的情况的；</w:t>
      </w:r>
      <w:r>
        <w:rPr>
          <w:rFonts w:hAnsi="宋体"/>
          <w:color w:val="000000"/>
          <w:kern w:val="0"/>
          <w:szCs w:val="21"/>
        </w:rPr>
        <w:br/>
      </w:r>
      <w:r>
        <w:rPr>
          <w:rFonts w:hAnsi="宋体" w:hint="eastAsia"/>
          <w:color w:val="000000"/>
          <w:kern w:val="0"/>
          <w:szCs w:val="21"/>
        </w:rPr>
        <w:t xml:space="preserve">　　（十）其他违反监考、评卷等管理规定的行为。</w:t>
      </w:r>
      <w:r>
        <w:rPr>
          <w:rFonts w:hAnsi="宋体"/>
          <w:color w:val="000000"/>
          <w:kern w:val="0"/>
          <w:szCs w:val="21"/>
        </w:rPr>
        <w:br/>
      </w:r>
      <w:r>
        <w:rPr>
          <w:rFonts w:hAnsi="宋体" w:hint="eastAsia"/>
          <w:color w:val="000000"/>
          <w:kern w:val="0"/>
          <w:szCs w:val="21"/>
        </w:rPr>
        <w:t xml:space="preserve">　</w:t>
      </w:r>
      <w:r>
        <w:rPr>
          <w:rFonts w:hAnsi="宋体" w:hint="eastAsia"/>
          <w:b/>
          <w:color w:val="000000"/>
          <w:kern w:val="0"/>
          <w:szCs w:val="21"/>
        </w:rPr>
        <w:t xml:space="preserve">　第十四条</w:t>
      </w:r>
      <w:r>
        <w:rPr>
          <w:rFonts w:hAnsi="宋体"/>
          <w:b/>
          <w:color w:val="000000"/>
          <w:kern w:val="0"/>
          <w:szCs w:val="21"/>
        </w:rPr>
        <w:t xml:space="preserve"> </w:t>
      </w:r>
      <w:r>
        <w:rPr>
          <w:rFonts w:hAnsi="宋体" w:hint="eastAsia"/>
          <w:color w:val="000000"/>
          <w:kern w:val="0"/>
          <w:szCs w:val="21"/>
        </w:rPr>
        <w:t>考试工作人员有下列作弊行为之一的，应当停止其参加国家教育考试工作，由教育考试机构或者其所在单位视情节轻重分别给予相应的行政处分，并调离考试工作岗位；情节严重，构成犯罪的，由司法机关依法追究刑事责任：</w:t>
      </w:r>
      <w:r>
        <w:rPr>
          <w:rFonts w:hAnsi="宋体"/>
          <w:color w:val="000000"/>
          <w:kern w:val="0"/>
          <w:szCs w:val="21"/>
        </w:rPr>
        <w:br/>
      </w:r>
      <w:r>
        <w:rPr>
          <w:rFonts w:hAnsi="宋体" w:hint="eastAsia"/>
          <w:color w:val="000000"/>
          <w:kern w:val="0"/>
          <w:szCs w:val="21"/>
        </w:rPr>
        <w:t xml:space="preserve">　　（一）为不具备参加国家教育考试条件的人员提供假证明、证件、档案，使其取得考试资格或者考试工作人员资格的；</w:t>
      </w:r>
      <w:r>
        <w:rPr>
          <w:rFonts w:hAnsi="宋体"/>
          <w:color w:val="000000"/>
          <w:kern w:val="0"/>
          <w:szCs w:val="21"/>
        </w:rPr>
        <w:br/>
      </w:r>
      <w:r>
        <w:rPr>
          <w:rFonts w:hAnsi="宋体" w:hint="eastAsia"/>
          <w:color w:val="000000"/>
          <w:kern w:val="0"/>
          <w:szCs w:val="21"/>
        </w:rPr>
        <w:t xml:space="preserve">　　（二）因玩忽职守，致使考生未能如期参加考试的或者使考试工作遭受重大损失的；</w:t>
      </w:r>
      <w:r>
        <w:rPr>
          <w:rFonts w:hAnsi="宋体"/>
          <w:color w:val="000000"/>
          <w:kern w:val="0"/>
          <w:szCs w:val="21"/>
        </w:rPr>
        <w:br/>
      </w:r>
      <w:r>
        <w:rPr>
          <w:rFonts w:hAnsi="宋体" w:hint="eastAsia"/>
          <w:color w:val="000000"/>
          <w:kern w:val="0"/>
          <w:szCs w:val="21"/>
        </w:rPr>
        <w:t xml:space="preserve">　　（三）利用监考或者从事考试工作之便，为考生作弊提供条件的；</w:t>
      </w:r>
      <w:r>
        <w:rPr>
          <w:rFonts w:hAnsi="宋体"/>
          <w:color w:val="000000"/>
          <w:kern w:val="0"/>
          <w:szCs w:val="21"/>
        </w:rPr>
        <w:br/>
      </w:r>
      <w:r>
        <w:rPr>
          <w:rFonts w:hAnsi="宋体" w:hint="eastAsia"/>
          <w:color w:val="000000"/>
          <w:kern w:val="0"/>
          <w:szCs w:val="21"/>
        </w:rPr>
        <w:t xml:space="preserve">　　（四）伪造、变造考生档案（含电子档案）的；</w:t>
      </w:r>
      <w:r>
        <w:rPr>
          <w:rFonts w:hAnsi="宋体"/>
          <w:color w:val="000000"/>
          <w:kern w:val="0"/>
          <w:szCs w:val="21"/>
        </w:rPr>
        <w:br/>
      </w:r>
      <w:r>
        <w:rPr>
          <w:rFonts w:hAnsi="宋体" w:hint="eastAsia"/>
          <w:color w:val="000000"/>
          <w:kern w:val="0"/>
          <w:szCs w:val="21"/>
        </w:rPr>
        <w:t xml:space="preserve">　　（五）在场外组织答卷、为考生提供答案的；</w:t>
      </w:r>
      <w:r>
        <w:rPr>
          <w:rFonts w:hAnsi="宋体"/>
          <w:color w:val="000000"/>
          <w:kern w:val="0"/>
          <w:szCs w:val="21"/>
        </w:rPr>
        <w:br/>
      </w:r>
      <w:r>
        <w:rPr>
          <w:rFonts w:hAnsi="宋体" w:hint="eastAsia"/>
          <w:color w:val="000000"/>
          <w:kern w:val="0"/>
          <w:szCs w:val="21"/>
        </w:rPr>
        <w:t xml:space="preserve">　　（六）指使、纵容或者伙同他人作弊的；</w:t>
      </w:r>
      <w:r>
        <w:rPr>
          <w:rFonts w:hAnsi="宋体"/>
          <w:color w:val="000000"/>
          <w:kern w:val="0"/>
          <w:szCs w:val="21"/>
        </w:rPr>
        <w:br/>
      </w:r>
      <w:r>
        <w:rPr>
          <w:rFonts w:hAnsi="宋体" w:hint="eastAsia"/>
          <w:color w:val="000000"/>
          <w:kern w:val="0"/>
          <w:szCs w:val="21"/>
        </w:rPr>
        <w:lastRenderedPageBreak/>
        <w:t xml:space="preserve">　　（七）偷换、涂改考生答卷、考试成绩或者考场原始记录材料的；</w:t>
      </w:r>
      <w:r>
        <w:rPr>
          <w:rFonts w:hAnsi="宋体"/>
          <w:color w:val="000000"/>
          <w:kern w:val="0"/>
          <w:szCs w:val="21"/>
        </w:rPr>
        <w:br/>
      </w:r>
      <w:r>
        <w:rPr>
          <w:rFonts w:hAnsi="宋体" w:hint="eastAsia"/>
          <w:color w:val="000000"/>
          <w:kern w:val="0"/>
          <w:szCs w:val="21"/>
        </w:rPr>
        <w:t xml:space="preserve">　　（八）擅自更改或者编造、虚报考试数据、信息的；</w:t>
      </w:r>
      <w:r>
        <w:rPr>
          <w:rFonts w:hAnsi="宋体"/>
          <w:color w:val="000000"/>
          <w:kern w:val="0"/>
          <w:szCs w:val="21"/>
        </w:rPr>
        <w:br/>
      </w:r>
      <w:r>
        <w:rPr>
          <w:rFonts w:hAnsi="宋体" w:hint="eastAsia"/>
          <w:color w:val="000000"/>
          <w:kern w:val="0"/>
          <w:szCs w:val="21"/>
        </w:rPr>
        <w:t xml:space="preserve">　　（九）利用考试工作便利，索贿、受贿、以权徇私的；</w:t>
      </w:r>
      <w:r>
        <w:rPr>
          <w:rFonts w:hAnsi="宋体"/>
          <w:color w:val="000000"/>
          <w:kern w:val="0"/>
          <w:szCs w:val="21"/>
        </w:rPr>
        <w:br/>
      </w:r>
      <w:r>
        <w:rPr>
          <w:rFonts w:hAnsi="宋体" w:hint="eastAsia"/>
          <w:color w:val="000000"/>
          <w:kern w:val="0"/>
          <w:szCs w:val="21"/>
        </w:rPr>
        <w:t xml:space="preserve">　　（十）诬陷、打击报复考生的。</w:t>
      </w:r>
      <w:r>
        <w:rPr>
          <w:rFonts w:hAnsi="宋体"/>
          <w:color w:val="000000"/>
          <w:kern w:val="0"/>
          <w:szCs w:val="21"/>
        </w:rPr>
        <w:br/>
      </w:r>
      <w:r>
        <w:rPr>
          <w:rFonts w:hAnsi="宋体" w:hint="eastAsia"/>
          <w:color w:val="000000"/>
          <w:kern w:val="0"/>
          <w:szCs w:val="21"/>
        </w:rPr>
        <w:t xml:space="preserve">　　</w:t>
      </w:r>
      <w:r>
        <w:rPr>
          <w:rFonts w:hAnsi="宋体" w:hint="eastAsia"/>
          <w:b/>
          <w:color w:val="000000"/>
          <w:kern w:val="0"/>
          <w:szCs w:val="21"/>
        </w:rPr>
        <w:t>第十五条</w:t>
      </w:r>
      <w:r>
        <w:rPr>
          <w:rFonts w:hAnsi="宋体"/>
          <w:color w:val="000000"/>
          <w:kern w:val="0"/>
          <w:szCs w:val="21"/>
        </w:rPr>
        <w:t xml:space="preserve"> </w:t>
      </w:r>
      <w:r>
        <w:rPr>
          <w:rFonts w:hAnsi="宋体" w:hint="eastAsia"/>
          <w:color w:val="000000"/>
          <w:kern w:val="0"/>
          <w:szCs w:val="21"/>
        </w:rPr>
        <w:t>因教育考试机构管理混乱、考试工作人员玩忽职守，造成考点或者考场纪律混乱，作弊现象严重；或者同一考点同一时间的考试有</w:t>
      </w:r>
      <w:r>
        <w:rPr>
          <w:rFonts w:hAnsi="宋体"/>
          <w:color w:val="000000"/>
          <w:kern w:val="0"/>
          <w:szCs w:val="21"/>
        </w:rPr>
        <w:t>1/5</w:t>
      </w:r>
      <w:r>
        <w:rPr>
          <w:rFonts w:hAnsi="宋体" w:hint="eastAsia"/>
          <w:color w:val="000000"/>
          <w:kern w:val="0"/>
          <w:szCs w:val="21"/>
        </w:rPr>
        <w:t>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w:t>
      </w:r>
      <w:r>
        <w:rPr>
          <w:rFonts w:hAnsi="宋体"/>
          <w:color w:val="000000"/>
          <w:kern w:val="0"/>
          <w:szCs w:val="21"/>
        </w:rPr>
        <w:t>1</w:t>
      </w:r>
      <w:r>
        <w:rPr>
          <w:rFonts w:hAnsi="宋体" w:hint="eastAsia"/>
          <w:color w:val="000000"/>
          <w:kern w:val="0"/>
          <w:szCs w:val="21"/>
        </w:rPr>
        <w:t>至</w:t>
      </w:r>
      <w:r>
        <w:rPr>
          <w:rFonts w:hAnsi="宋体"/>
          <w:color w:val="000000"/>
          <w:kern w:val="0"/>
          <w:szCs w:val="21"/>
        </w:rPr>
        <w:t>3</w:t>
      </w:r>
      <w:r>
        <w:rPr>
          <w:rFonts w:hAnsi="宋体" w:hint="eastAsia"/>
          <w:color w:val="000000"/>
          <w:kern w:val="0"/>
          <w:szCs w:val="21"/>
        </w:rPr>
        <w:t>年的处理。</w:t>
      </w:r>
      <w:r>
        <w:rPr>
          <w:rFonts w:hAnsi="宋体"/>
          <w:color w:val="000000"/>
          <w:kern w:val="0"/>
          <w:szCs w:val="21"/>
        </w:rPr>
        <w:br/>
      </w:r>
      <w:r>
        <w:rPr>
          <w:rFonts w:hAnsi="宋体" w:hint="eastAsia"/>
          <w:color w:val="000000"/>
          <w:kern w:val="0"/>
          <w:szCs w:val="21"/>
        </w:rPr>
        <w:t xml:space="preserve">　　对出现大规模作弊情况的考场、考点的相关责任人、负责人及所属考区的负责人，有关部门应当分别给予相应的行政处分；情节严重，构成犯罪的，由司法机关依法追究刑事责任。</w:t>
      </w:r>
      <w:r>
        <w:rPr>
          <w:rFonts w:hAnsi="宋体"/>
          <w:color w:val="000000"/>
          <w:kern w:val="0"/>
          <w:szCs w:val="21"/>
        </w:rPr>
        <w:br/>
      </w:r>
      <w:r>
        <w:rPr>
          <w:rFonts w:hAnsi="宋体" w:hint="eastAsia"/>
          <w:color w:val="000000"/>
          <w:kern w:val="0"/>
          <w:szCs w:val="21"/>
        </w:rPr>
        <w:t xml:space="preserve">　</w:t>
      </w:r>
      <w:r>
        <w:rPr>
          <w:rFonts w:hAnsi="宋体" w:hint="eastAsia"/>
          <w:b/>
          <w:color w:val="000000"/>
          <w:kern w:val="0"/>
          <w:szCs w:val="21"/>
        </w:rPr>
        <w:t xml:space="preserve">　第十六条</w:t>
      </w:r>
      <w:r>
        <w:rPr>
          <w:rFonts w:hAnsi="宋体"/>
          <w:color w:val="000000"/>
          <w:kern w:val="0"/>
          <w:szCs w:val="21"/>
        </w:rPr>
        <w:t xml:space="preserve"> </w:t>
      </w:r>
      <w:r>
        <w:rPr>
          <w:rFonts w:hAnsi="宋体" w:hint="eastAsia"/>
          <w:color w:val="000000"/>
          <w:kern w:val="0"/>
          <w:szCs w:val="21"/>
        </w:rPr>
        <w:t>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w:t>
      </w:r>
      <w:r>
        <w:rPr>
          <w:rFonts w:hAnsi="宋体"/>
          <w:color w:val="000000"/>
          <w:kern w:val="0"/>
          <w:szCs w:val="21"/>
        </w:rPr>
        <w:br/>
      </w:r>
      <w:r>
        <w:rPr>
          <w:rFonts w:hAnsi="宋体" w:hint="eastAsia"/>
          <w:color w:val="000000"/>
          <w:kern w:val="0"/>
          <w:szCs w:val="21"/>
        </w:rPr>
        <w:t xml:space="preserve">　　盗窃、损毁、传播在保密期限内的国家教育考试试题、答案及评分参考、考生答卷、考试成绩的，由有关部门依法追究有关人员的责任；构成犯罪的，由司法机关依法追究刑事责任。</w:t>
      </w:r>
      <w:r>
        <w:rPr>
          <w:rFonts w:hAnsi="宋体"/>
          <w:color w:val="000000"/>
          <w:kern w:val="0"/>
          <w:szCs w:val="21"/>
        </w:rPr>
        <w:br/>
      </w:r>
      <w:r>
        <w:rPr>
          <w:rFonts w:hAnsi="宋体" w:hint="eastAsia"/>
          <w:color w:val="000000"/>
          <w:kern w:val="0"/>
          <w:szCs w:val="21"/>
        </w:rPr>
        <w:t xml:space="preserve">　　</w:t>
      </w:r>
      <w:r>
        <w:rPr>
          <w:rFonts w:hAnsi="宋体" w:hint="eastAsia"/>
          <w:b/>
          <w:color w:val="000000"/>
          <w:kern w:val="0"/>
          <w:szCs w:val="21"/>
        </w:rPr>
        <w:t>第十七条</w:t>
      </w:r>
      <w:r>
        <w:rPr>
          <w:rFonts w:hAnsi="宋体"/>
          <w:b/>
          <w:color w:val="000000"/>
          <w:kern w:val="0"/>
          <w:szCs w:val="21"/>
        </w:rPr>
        <w:t xml:space="preserve"> </w:t>
      </w:r>
      <w:r>
        <w:rPr>
          <w:rFonts w:hAnsi="宋体" w:hint="eastAsia"/>
          <w:color w:val="000000"/>
          <w:kern w:val="0"/>
          <w:szCs w:val="21"/>
        </w:rPr>
        <w:t>有下列行为之一的，由教育考试机构建议行为人所在单位给予行政处分；违反《中华人民共和国治安管理处罚法》的，由公安机关依法处理；构成犯罪的，由司法机关依法追究刑事责任：</w:t>
      </w:r>
      <w:r>
        <w:rPr>
          <w:rFonts w:hAnsi="宋体"/>
          <w:color w:val="000000"/>
          <w:kern w:val="0"/>
          <w:szCs w:val="21"/>
        </w:rPr>
        <w:br/>
      </w:r>
      <w:r>
        <w:rPr>
          <w:rFonts w:hAnsi="宋体" w:hint="eastAsia"/>
          <w:color w:val="000000"/>
          <w:kern w:val="0"/>
          <w:szCs w:val="21"/>
        </w:rPr>
        <w:t xml:space="preserve">　　（一）指使、纵容、授意考试工作人员放松考试纪律，致使考场秩</w:t>
      </w:r>
      <w:r>
        <w:rPr>
          <w:rFonts w:hAnsi="宋体" w:hint="eastAsia"/>
          <w:color w:val="000000"/>
          <w:kern w:val="0"/>
          <w:szCs w:val="21"/>
        </w:rPr>
        <w:lastRenderedPageBreak/>
        <w:t>序混乱、作弊严重的；</w:t>
      </w:r>
      <w:r>
        <w:rPr>
          <w:rFonts w:hAnsi="宋体"/>
          <w:color w:val="000000"/>
          <w:kern w:val="0"/>
          <w:szCs w:val="21"/>
        </w:rPr>
        <w:br/>
      </w:r>
      <w:r>
        <w:rPr>
          <w:rFonts w:hAnsi="宋体" w:hint="eastAsia"/>
          <w:color w:val="000000"/>
          <w:kern w:val="0"/>
          <w:szCs w:val="21"/>
        </w:rPr>
        <w:t xml:space="preserve">　　（二）代替考生或者由他人代替参加国家教育考试的；</w:t>
      </w:r>
      <w:r>
        <w:rPr>
          <w:rFonts w:hAnsi="宋体"/>
          <w:color w:val="000000"/>
          <w:kern w:val="0"/>
          <w:szCs w:val="21"/>
        </w:rPr>
        <w:br/>
      </w:r>
      <w:r>
        <w:rPr>
          <w:rFonts w:hAnsi="宋体" w:hint="eastAsia"/>
          <w:color w:val="000000"/>
          <w:kern w:val="0"/>
          <w:szCs w:val="21"/>
        </w:rPr>
        <w:t xml:space="preserve">　　（三）组织或者参与团伙作弊的</w:t>
      </w:r>
      <w:r>
        <w:rPr>
          <w:rFonts w:hAnsi="宋体"/>
          <w:color w:val="000000"/>
          <w:kern w:val="0"/>
          <w:szCs w:val="21"/>
        </w:rPr>
        <w:t>;</w:t>
      </w:r>
      <w:r>
        <w:rPr>
          <w:rFonts w:hAnsi="宋体"/>
          <w:color w:val="000000"/>
          <w:kern w:val="0"/>
          <w:szCs w:val="21"/>
        </w:rPr>
        <w:br/>
      </w:r>
      <w:r>
        <w:rPr>
          <w:rFonts w:hAnsi="宋体" w:hint="eastAsia"/>
          <w:color w:val="000000"/>
          <w:kern w:val="0"/>
          <w:szCs w:val="21"/>
        </w:rPr>
        <w:t xml:space="preserve">　　（四）利用职权，包庇、掩盖作弊行为或者胁迫他人作弊的；</w:t>
      </w:r>
      <w:r>
        <w:rPr>
          <w:rFonts w:hAnsi="宋体"/>
          <w:color w:val="000000"/>
          <w:kern w:val="0"/>
          <w:szCs w:val="21"/>
        </w:rPr>
        <w:br/>
      </w:r>
      <w:r>
        <w:rPr>
          <w:rFonts w:hAnsi="宋体" w:hint="eastAsia"/>
          <w:color w:val="000000"/>
          <w:kern w:val="0"/>
          <w:szCs w:val="21"/>
        </w:rPr>
        <w:t xml:space="preserve">　　（五）以打击、报复、诬陷、威胁等手段侵犯考试工作人员、考生人身权利的；</w:t>
      </w:r>
      <w:r>
        <w:rPr>
          <w:rFonts w:hAnsi="宋体"/>
          <w:color w:val="000000"/>
          <w:kern w:val="0"/>
          <w:szCs w:val="21"/>
        </w:rPr>
        <w:br/>
      </w:r>
      <w:r>
        <w:rPr>
          <w:rFonts w:hAnsi="宋体" w:hint="eastAsia"/>
          <w:color w:val="000000"/>
          <w:kern w:val="0"/>
          <w:szCs w:val="21"/>
        </w:rPr>
        <w:t xml:space="preserve">　　（六）向考试工作人员行贿的；</w:t>
      </w:r>
      <w:r>
        <w:rPr>
          <w:rFonts w:hAnsi="宋体"/>
          <w:color w:val="000000"/>
          <w:kern w:val="0"/>
          <w:szCs w:val="21"/>
        </w:rPr>
        <w:br/>
      </w:r>
      <w:r>
        <w:rPr>
          <w:rFonts w:hAnsi="宋体" w:hint="eastAsia"/>
          <w:color w:val="000000"/>
          <w:kern w:val="0"/>
          <w:szCs w:val="21"/>
        </w:rPr>
        <w:t xml:space="preserve">　　（七）故意损坏考试设施的；</w:t>
      </w:r>
      <w:r>
        <w:rPr>
          <w:rFonts w:hAnsi="宋体"/>
          <w:color w:val="000000"/>
          <w:kern w:val="0"/>
          <w:szCs w:val="21"/>
        </w:rPr>
        <w:br/>
      </w:r>
      <w:r>
        <w:rPr>
          <w:rFonts w:hAnsi="宋体" w:hint="eastAsia"/>
          <w:color w:val="000000"/>
          <w:kern w:val="0"/>
          <w:szCs w:val="21"/>
        </w:rPr>
        <w:t xml:space="preserve">　　（八）扰乱、妨害考场、评卷点及有关考试工作场所秩序后果严重的。</w:t>
      </w:r>
      <w:r>
        <w:rPr>
          <w:rFonts w:hAnsi="宋体"/>
          <w:color w:val="000000"/>
          <w:kern w:val="0"/>
          <w:szCs w:val="21"/>
        </w:rPr>
        <w:br/>
      </w:r>
      <w:r>
        <w:rPr>
          <w:rFonts w:hAnsi="宋体" w:hint="eastAsia"/>
          <w:color w:val="000000"/>
          <w:kern w:val="0"/>
          <w:szCs w:val="21"/>
        </w:rPr>
        <w:t xml:space="preserve">　　国家工作人员有前款行为的，教育考试机构应当建议有关纪检、监察部门，根据有关规定从重处理。</w:t>
      </w:r>
    </w:p>
    <w:p w:rsidR="006F1D08" w:rsidRDefault="002174CE">
      <w:pPr>
        <w:widowControl/>
        <w:spacing w:line="380" w:lineRule="exact"/>
        <w:ind w:firstLine="200"/>
        <w:jc w:val="center"/>
        <w:rPr>
          <w:rFonts w:eastAsia="黑体"/>
          <w:color w:val="000000"/>
          <w:sz w:val="24"/>
        </w:rPr>
      </w:pPr>
      <w:r>
        <w:rPr>
          <w:rFonts w:eastAsia="黑体" w:hint="eastAsia"/>
          <w:color w:val="000000"/>
          <w:sz w:val="24"/>
        </w:rPr>
        <w:t>第三章　违规行为认定与处理程序</w:t>
      </w:r>
    </w:p>
    <w:p w:rsidR="006F1D08" w:rsidRDefault="002174CE">
      <w:pPr>
        <w:widowControl/>
        <w:spacing w:line="380" w:lineRule="exact"/>
        <w:ind w:firstLineChars="200" w:firstLine="422"/>
        <w:rPr>
          <w:rFonts w:hAnsi="宋体"/>
          <w:color w:val="000000"/>
          <w:kern w:val="0"/>
          <w:szCs w:val="21"/>
        </w:rPr>
      </w:pPr>
      <w:r>
        <w:rPr>
          <w:rFonts w:hAnsi="宋体" w:hint="eastAsia"/>
          <w:b/>
          <w:color w:val="000000"/>
          <w:kern w:val="0"/>
          <w:szCs w:val="21"/>
        </w:rPr>
        <w:t>第十八条</w:t>
      </w:r>
      <w:r>
        <w:rPr>
          <w:rFonts w:hAnsi="宋体"/>
          <w:b/>
          <w:color w:val="000000"/>
          <w:kern w:val="0"/>
          <w:szCs w:val="21"/>
        </w:rPr>
        <w:t xml:space="preserve"> </w:t>
      </w:r>
      <w:r>
        <w:rPr>
          <w:rFonts w:hAnsi="宋体" w:hint="eastAsia"/>
          <w:color w:val="000000"/>
          <w:kern w:val="0"/>
          <w:szCs w:val="21"/>
        </w:rPr>
        <w:t>考试工作人员在考试过程中发现考生实施本办法第五条、第六条所列考试违纪、作弊行为的，应当及时予以纠正并如实记录；对考生用于作弊的材料、工具等，应予暂扣。</w:t>
      </w:r>
      <w:r>
        <w:rPr>
          <w:rFonts w:hAnsi="宋体"/>
          <w:color w:val="000000"/>
          <w:kern w:val="0"/>
          <w:szCs w:val="21"/>
        </w:rPr>
        <w:br/>
      </w:r>
      <w:r>
        <w:rPr>
          <w:rFonts w:hAnsi="宋体" w:hint="eastAsia"/>
          <w:color w:val="000000"/>
          <w:kern w:val="0"/>
          <w:szCs w:val="21"/>
        </w:rPr>
        <w:t xml:space="preserve">　　考生违规记录作为认定考生违规事实的依据，应当由</w:t>
      </w:r>
      <w:r>
        <w:rPr>
          <w:rFonts w:hAnsi="宋体"/>
          <w:color w:val="000000"/>
          <w:kern w:val="0"/>
          <w:szCs w:val="21"/>
        </w:rPr>
        <w:t>2</w:t>
      </w:r>
      <w:r>
        <w:rPr>
          <w:rFonts w:hAnsi="宋体" w:hint="eastAsia"/>
          <w:color w:val="000000"/>
          <w:kern w:val="0"/>
          <w:szCs w:val="21"/>
        </w:rPr>
        <w:t>名以上监考员或者考场巡视员、督考员签字确认。</w:t>
      </w:r>
      <w:r>
        <w:rPr>
          <w:rFonts w:hAnsi="宋体"/>
          <w:color w:val="000000"/>
          <w:kern w:val="0"/>
          <w:szCs w:val="21"/>
        </w:rPr>
        <w:br/>
      </w:r>
      <w:r>
        <w:rPr>
          <w:rFonts w:hAnsi="宋体" w:hint="eastAsia"/>
          <w:color w:val="000000"/>
          <w:kern w:val="0"/>
          <w:szCs w:val="21"/>
        </w:rPr>
        <w:t xml:space="preserve">　　考试工作人员应当向违纪考生告知违规记录的内容，对暂扣的考生物品应填写收据。</w:t>
      </w:r>
      <w:r>
        <w:rPr>
          <w:rFonts w:hAnsi="宋体"/>
          <w:color w:val="000000"/>
          <w:kern w:val="0"/>
          <w:szCs w:val="21"/>
        </w:rPr>
        <w:br/>
      </w:r>
      <w:r>
        <w:rPr>
          <w:rFonts w:hAnsi="宋体" w:hint="eastAsia"/>
          <w:color w:val="000000"/>
          <w:kern w:val="0"/>
          <w:szCs w:val="21"/>
        </w:rPr>
        <w:t xml:space="preserve">　　</w:t>
      </w:r>
      <w:r>
        <w:rPr>
          <w:rFonts w:hAnsi="宋体" w:hint="eastAsia"/>
          <w:b/>
          <w:color w:val="000000"/>
          <w:kern w:val="0"/>
          <w:szCs w:val="21"/>
        </w:rPr>
        <w:t>第十九条</w:t>
      </w:r>
      <w:r>
        <w:rPr>
          <w:rFonts w:hAnsi="宋体"/>
          <w:color w:val="000000"/>
          <w:kern w:val="0"/>
          <w:szCs w:val="21"/>
        </w:rPr>
        <w:t xml:space="preserve"> </w:t>
      </w:r>
      <w:r>
        <w:rPr>
          <w:rFonts w:hAnsi="宋体" w:hint="eastAsia"/>
          <w:color w:val="000000"/>
          <w:kern w:val="0"/>
          <w:szCs w:val="21"/>
        </w:rPr>
        <w:t>教育考试机构发现本办法第七条、第八条所列行为的，应当由</w:t>
      </w:r>
      <w:r>
        <w:rPr>
          <w:rFonts w:hAnsi="宋体"/>
          <w:color w:val="000000"/>
          <w:kern w:val="0"/>
          <w:szCs w:val="21"/>
        </w:rPr>
        <w:t>2</w:t>
      </w:r>
      <w:r>
        <w:rPr>
          <w:rFonts w:hAnsi="宋体" w:hint="eastAsia"/>
          <w:color w:val="000000"/>
          <w:kern w:val="0"/>
          <w:szCs w:val="21"/>
        </w:rPr>
        <w:t>名以上工作人员进行事实调查，收集、保存相应的证据材料，并在调查事实和证据的基础上，对所涉及考生的违规行为进行认定。</w:t>
      </w:r>
      <w:r>
        <w:rPr>
          <w:rFonts w:hAnsi="宋体"/>
          <w:color w:val="000000"/>
          <w:kern w:val="0"/>
          <w:szCs w:val="21"/>
        </w:rPr>
        <w:br/>
      </w:r>
      <w:r>
        <w:rPr>
          <w:rFonts w:hAnsi="宋体" w:hint="eastAsia"/>
          <w:color w:val="000000"/>
          <w:kern w:val="0"/>
          <w:szCs w:val="21"/>
        </w:rPr>
        <w:t xml:space="preserve">　　考试工作人员通过视频发现考生有违纪、作弊行为的，应当立即通知在现场的考试工作人员，并应当将视频录像作为证据保存。教育考试</w:t>
      </w:r>
      <w:r>
        <w:rPr>
          <w:rFonts w:hAnsi="宋体" w:hint="eastAsia"/>
          <w:color w:val="000000"/>
          <w:kern w:val="0"/>
          <w:szCs w:val="21"/>
        </w:rPr>
        <w:lastRenderedPageBreak/>
        <w:t>机构可以通过视频录像回放，对所涉及考生违规行为进行认定。</w:t>
      </w:r>
      <w:r>
        <w:rPr>
          <w:rFonts w:hAnsi="宋体"/>
          <w:color w:val="000000"/>
          <w:kern w:val="0"/>
          <w:szCs w:val="21"/>
        </w:rPr>
        <w:br/>
      </w:r>
      <w:r>
        <w:rPr>
          <w:rFonts w:hAnsi="宋体" w:hint="eastAsia"/>
          <w:color w:val="000000"/>
          <w:kern w:val="0"/>
          <w:szCs w:val="21"/>
        </w:rPr>
        <w:t xml:space="preserve">　　</w:t>
      </w:r>
      <w:r>
        <w:rPr>
          <w:rFonts w:hAnsi="宋体" w:hint="eastAsia"/>
          <w:b/>
          <w:color w:val="000000"/>
          <w:kern w:val="0"/>
          <w:szCs w:val="21"/>
        </w:rPr>
        <w:t>第二十条</w:t>
      </w:r>
      <w:r>
        <w:rPr>
          <w:rFonts w:hAnsi="宋体"/>
          <w:color w:val="000000"/>
          <w:kern w:val="0"/>
          <w:szCs w:val="21"/>
        </w:rPr>
        <w:t xml:space="preserve"> </w:t>
      </w:r>
      <w:r>
        <w:rPr>
          <w:rFonts w:hAnsi="宋体" w:hint="eastAsia"/>
          <w:color w:val="000000"/>
          <w:kern w:val="0"/>
          <w:szCs w:val="21"/>
        </w:rPr>
        <w:t>考点汇总考生违规记录，汇总情况经考点主考签字认定后，报送上级教育考试机构依据本办法的规定进行处理。</w:t>
      </w:r>
      <w:r>
        <w:rPr>
          <w:rFonts w:hAnsi="宋体"/>
          <w:color w:val="000000"/>
          <w:kern w:val="0"/>
          <w:szCs w:val="21"/>
        </w:rPr>
        <w:br/>
      </w:r>
      <w:r>
        <w:rPr>
          <w:rFonts w:hAnsi="宋体" w:hint="eastAsia"/>
          <w:color w:val="000000"/>
          <w:kern w:val="0"/>
          <w:szCs w:val="21"/>
        </w:rPr>
        <w:t xml:space="preserve">　　</w:t>
      </w:r>
      <w:r>
        <w:rPr>
          <w:rFonts w:hAnsi="宋体" w:hint="eastAsia"/>
          <w:b/>
          <w:color w:val="000000"/>
          <w:kern w:val="0"/>
          <w:szCs w:val="21"/>
        </w:rPr>
        <w:t>第二十一条</w:t>
      </w:r>
      <w:r>
        <w:rPr>
          <w:rFonts w:hAnsi="宋体"/>
          <w:b/>
          <w:color w:val="000000"/>
          <w:kern w:val="0"/>
          <w:szCs w:val="21"/>
        </w:rPr>
        <w:t xml:space="preserve"> </w:t>
      </w:r>
      <w:r>
        <w:rPr>
          <w:rFonts w:hAnsi="宋体" w:hint="eastAsia"/>
          <w:color w:val="000000"/>
          <w:kern w:val="0"/>
          <w:szCs w:val="21"/>
        </w:rPr>
        <w:t>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r>
        <w:rPr>
          <w:rFonts w:hAnsi="宋体"/>
          <w:color w:val="000000"/>
          <w:kern w:val="0"/>
          <w:szCs w:val="21"/>
        </w:rPr>
        <w:br/>
      </w:r>
      <w:r>
        <w:rPr>
          <w:rFonts w:hAnsi="宋体" w:hint="eastAsia"/>
          <w:color w:val="000000"/>
          <w:kern w:val="0"/>
          <w:szCs w:val="21"/>
        </w:rPr>
        <w:t xml:space="preserve">　　考生在参加全国硕士研究生招生考试中的违规行为，由组织考试的机构认定，由相关省级教育考试机构或者受其委托的组织考试的机构做出处理决定。</w:t>
      </w:r>
      <w:r>
        <w:rPr>
          <w:rFonts w:hAnsi="宋体"/>
          <w:color w:val="000000"/>
          <w:kern w:val="0"/>
          <w:szCs w:val="21"/>
        </w:rPr>
        <w:br/>
      </w:r>
      <w:r>
        <w:rPr>
          <w:rFonts w:hAnsi="宋体" w:hint="eastAsia"/>
          <w:color w:val="000000"/>
          <w:kern w:val="0"/>
          <w:szCs w:val="21"/>
        </w:rPr>
        <w:t xml:space="preserve">　　在国家教育考试考场视频录像回放审查中认定的违规行为，由省级教育考试机构认定并做出处理决定。</w:t>
      </w:r>
      <w:r>
        <w:rPr>
          <w:rFonts w:hAnsi="宋体"/>
          <w:color w:val="000000"/>
          <w:kern w:val="0"/>
          <w:szCs w:val="21"/>
        </w:rPr>
        <w:br/>
      </w:r>
      <w:r>
        <w:rPr>
          <w:rFonts w:hAnsi="宋体" w:hint="eastAsia"/>
          <w:color w:val="000000"/>
          <w:kern w:val="0"/>
          <w:szCs w:val="21"/>
        </w:rPr>
        <w:t xml:space="preserve">　　参加其他国家教育考试考生违规行为的处理由承办有关国家教育考试的考试机构参照前款规定具体确定。</w:t>
      </w:r>
      <w:r>
        <w:rPr>
          <w:rFonts w:hAnsi="宋体"/>
          <w:color w:val="000000"/>
          <w:kern w:val="0"/>
          <w:szCs w:val="21"/>
        </w:rPr>
        <w:br/>
      </w:r>
      <w:r>
        <w:rPr>
          <w:rFonts w:hAnsi="宋体" w:hint="eastAsia"/>
          <w:color w:val="000000"/>
          <w:kern w:val="0"/>
          <w:szCs w:val="21"/>
        </w:rPr>
        <w:t xml:space="preserve">　　</w:t>
      </w:r>
      <w:r>
        <w:rPr>
          <w:rFonts w:hAnsi="宋体" w:hint="eastAsia"/>
          <w:b/>
          <w:color w:val="000000"/>
          <w:kern w:val="0"/>
          <w:szCs w:val="21"/>
        </w:rPr>
        <w:t>第二十二条</w:t>
      </w:r>
      <w:r>
        <w:rPr>
          <w:rFonts w:hAnsi="宋体"/>
          <w:color w:val="000000"/>
          <w:kern w:val="0"/>
          <w:szCs w:val="21"/>
        </w:rPr>
        <w:t xml:space="preserve"> </w:t>
      </w:r>
      <w:r>
        <w:rPr>
          <w:rFonts w:hAnsi="宋体" w:hint="eastAsia"/>
          <w:color w:val="000000"/>
          <w:kern w:val="0"/>
          <w:szCs w:val="21"/>
        </w:rPr>
        <w:t>教育行政部门和其他有关部门在考点、考场出现大面积作弊情况或者需要对教育考试机构实施监督的情况下，应当直接介入调查和处理。</w:t>
      </w:r>
      <w:r>
        <w:rPr>
          <w:rFonts w:hAnsi="宋体"/>
          <w:color w:val="000000"/>
          <w:kern w:val="0"/>
          <w:szCs w:val="21"/>
        </w:rPr>
        <w:br/>
      </w:r>
      <w:r>
        <w:rPr>
          <w:rFonts w:hAnsi="宋体" w:hint="eastAsia"/>
          <w:color w:val="000000"/>
          <w:kern w:val="0"/>
          <w:szCs w:val="21"/>
        </w:rPr>
        <w:t xml:space="preserve">　　发生第十四、十五、十六条所列案件，情节严重的，由省级教育行</w:t>
      </w:r>
      <w:r>
        <w:rPr>
          <w:rFonts w:hAnsi="宋体" w:hint="eastAsia"/>
          <w:color w:val="000000"/>
          <w:kern w:val="0"/>
          <w:szCs w:val="21"/>
        </w:rPr>
        <w:lastRenderedPageBreak/>
        <w:t>政部门会同有关部门共同处理，并及时报告国务院教育行政部门；必要时，国务院教育行政部门参与或者直接进行处理。</w:t>
      </w:r>
      <w:r>
        <w:rPr>
          <w:rFonts w:hAnsi="宋体"/>
          <w:color w:val="000000"/>
          <w:kern w:val="0"/>
          <w:szCs w:val="21"/>
        </w:rPr>
        <w:br/>
      </w:r>
      <w:r>
        <w:rPr>
          <w:rFonts w:hAnsi="宋体" w:hint="eastAsia"/>
          <w:color w:val="000000"/>
          <w:kern w:val="0"/>
          <w:szCs w:val="21"/>
        </w:rPr>
        <w:t xml:space="preserve">　　</w:t>
      </w:r>
      <w:r>
        <w:rPr>
          <w:rFonts w:hAnsi="宋体" w:hint="eastAsia"/>
          <w:b/>
          <w:color w:val="000000"/>
          <w:kern w:val="0"/>
          <w:szCs w:val="21"/>
        </w:rPr>
        <w:t>第二十三条</w:t>
      </w:r>
      <w:r>
        <w:rPr>
          <w:rFonts w:hAnsi="宋体"/>
          <w:color w:val="000000"/>
          <w:kern w:val="0"/>
          <w:szCs w:val="21"/>
        </w:rPr>
        <w:t xml:space="preserve"> </w:t>
      </w:r>
      <w:r>
        <w:rPr>
          <w:rFonts w:hAnsi="宋体" w:hint="eastAsia"/>
          <w:color w:val="000000"/>
          <w:kern w:val="0"/>
          <w:szCs w:val="21"/>
        </w:rPr>
        <w:t>考试工作人员在考场、考点及评卷过程中有违反本办法的行为的，考点主考、评卷点负责人应当暂停其工作，并报相应的教育考试机构处理。</w:t>
      </w:r>
      <w:r>
        <w:rPr>
          <w:rFonts w:hAnsi="宋体"/>
          <w:color w:val="000000"/>
          <w:kern w:val="0"/>
          <w:szCs w:val="21"/>
        </w:rPr>
        <w:br/>
      </w:r>
      <w:r>
        <w:rPr>
          <w:rFonts w:hAnsi="宋体" w:hint="eastAsia"/>
          <w:color w:val="000000"/>
          <w:kern w:val="0"/>
          <w:szCs w:val="21"/>
        </w:rPr>
        <w:t xml:space="preserve">　　</w:t>
      </w:r>
      <w:r>
        <w:rPr>
          <w:rFonts w:hAnsi="宋体" w:hint="eastAsia"/>
          <w:b/>
          <w:color w:val="000000"/>
          <w:kern w:val="0"/>
          <w:szCs w:val="21"/>
        </w:rPr>
        <w:t>第二十四条</w:t>
      </w:r>
      <w:r>
        <w:rPr>
          <w:rFonts w:hAnsi="宋体"/>
          <w:color w:val="000000"/>
          <w:kern w:val="0"/>
          <w:szCs w:val="21"/>
        </w:rPr>
        <w:t xml:space="preserve"> </w:t>
      </w:r>
      <w:r>
        <w:rPr>
          <w:rFonts w:hAnsi="宋体" w:hint="eastAsia"/>
          <w:color w:val="000000"/>
          <w:kern w:val="0"/>
          <w:szCs w:val="21"/>
        </w:rPr>
        <w:t>在其他与考试相关的场所违反有关规定的考生，由市级教育考试机构或者省级教育考试机构做出处理决定；市级教育考试机构做出的处理决定应报省级教育考试机构备案。</w:t>
      </w:r>
      <w:r>
        <w:rPr>
          <w:rFonts w:hAnsi="宋体"/>
          <w:color w:val="000000"/>
          <w:kern w:val="0"/>
          <w:szCs w:val="21"/>
        </w:rPr>
        <w:br/>
      </w:r>
      <w:r>
        <w:rPr>
          <w:rFonts w:hAnsi="宋体" w:hint="eastAsia"/>
          <w:color w:val="000000"/>
          <w:kern w:val="0"/>
          <w:szCs w:val="21"/>
        </w:rPr>
        <w:t xml:space="preserve">　　在其他与考试相关的场所违反有关规定的考试工作人员，由所在单位根据市级教育考试机构或者省级教育考试机构提出的处理意见，进行处理，处理结果应当向提出处理的教育考试机构通报。</w:t>
      </w:r>
      <w:r>
        <w:rPr>
          <w:rFonts w:hAnsi="宋体"/>
          <w:color w:val="000000"/>
          <w:kern w:val="0"/>
          <w:szCs w:val="21"/>
        </w:rPr>
        <w:br/>
      </w:r>
      <w:r>
        <w:rPr>
          <w:rFonts w:hAnsi="宋体" w:hint="eastAsia"/>
          <w:color w:val="000000"/>
          <w:kern w:val="0"/>
          <w:szCs w:val="21"/>
        </w:rPr>
        <w:t xml:space="preserve">　</w:t>
      </w:r>
      <w:r>
        <w:rPr>
          <w:rFonts w:hAnsi="宋体" w:hint="eastAsia"/>
          <w:b/>
          <w:color w:val="000000"/>
          <w:kern w:val="0"/>
          <w:szCs w:val="21"/>
        </w:rPr>
        <w:t xml:space="preserve">　第二十五条</w:t>
      </w:r>
      <w:r>
        <w:rPr>
          <w:rFonts w:hAnsi="宋体"/>
          <w:color w:val="000000"/>
          <w:kern w:val="0"/>
          <w:szCs w:val="21"/>
        </w:rPr>
        <w:t xml:space="preserve"> </w:t>
      </w:r>
      <w:r>
        <w:rPr>
          <w:rFonts w:hAnsi="宋体" w:hint="eastAsia"/>
          <w:color w:val="000000"/>
          <w:kern w:val="0"/>
          <w:szCs w:val="21"/>
        </w:rPr>
        <w:t>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r>
        <w:rPr>
          <w:rFonts w:hAnsi="宋体"/>
          <w:color w:val="000000"/>
          <w:kern w:val="0"/>
          <w:szCs w:val="21"/>
        </w:rPr>
        <w:br/>
      </w:r>
      <w:r>
        <w:rPr>
          <w:rFonts w:hAnsi="宋体" w:hint="eastAsia"/>
          <w:color w:val="000000"/>
          <w:kern w:val="0"/>
          <w:szCs w:val="21"/>
        </w:rPr>
        <w:t xml:space="preserve">　　给予考生停考处理的，经考生申请，省级教育考试机构应当举行听证，对作弊的事实、情节等进行审查、核实。</w:t>
      </w:r>
      <w:r>
        <w:rPr>
          <w:rFonts w:hAnsi="宋体"/>
          <w:color w:val="000000"/>
          <w:kern w:val="0"/>
          <w:szCs w:val="21"/>
        </w:rPr>
        <w:br/>
      </w:r>
      <w:r>
        <w:rPr>
          <w:rFonts w:hAnsi="宋体" w:hint="eastAsia"/>
          <w:color w:val="000000"/>
          <w:kern w:val="0"/>
          <w:szCs w:val="21"/>
        </w:rPr>
        <w:t xml:space="preserve">　　</w:t>
      </w:r>
      <w:r>
        <w:rPr>
          <w:rFonts w:hAnsi="宋体" w:hint="eastAsia"/>
          <w:b/>
          <w:color w:val="000000"/>
          <w:kern w:val="0"/>
          <w:szCs w:val="21"/>
        </w:rPr>
        <w:t>第二十六条</w:t>
      </w:r>
      <w:r>
        <w:rPr>
          <w:rFonts w:hAnsi="宋体"/>
          <w:color w:val="000000"/>
          <w:kern w:val="0"/>
          <w:szCs w:val="21"/>
        </w:rPr>
        <w:t xml:space="preserve"> </w:t>
      </w:r>
      <w:r>
        <w:rPr>
          <w:rFonts w:hAnsi="宋体" w:hint="eastAsia"/>
          <w:color w:val="000000"/>
          <w:kern w:val="0"/>
          <w:szCs w:val="21"/>
        </w:rPr>
        <w:t>教育考试机构做出处理决定应当制作考试违规处理决定书，载明被处理人的姓名或者单位名称、处理事实根据和法律依据、处理决定的内容、救济途径以及做出处理决定的机构名称和做出处理决定的时间。</w:t>
      </w:r>
      <w:r>
        <w:rPr>
          <w:rFonts w:hAnsi="宋体"/>
          <w:color w:val="000000"/>
          <w:kern w:val="0"/>
          <w:szCs w:val="21"/>
        </w:rPr>
        <w:br/>
      </w:r>
      <w:r>
        <w:rPr>
          <w:rFonts w:hAnsi="宋体" w:hint="eastAsia"/>
          <w:color w:val="000000"/>
          <w:kern w:val="0"/>
          <w:szCs w:val="21"/>
        </w:rPr>
        <w:t xml:space="preserve">　　考试违规处理决定书应当及时送达被处理人。</w:t>
      </w:r>
      <w:r>
        <w:rPr>
          <w:rFonts w:hAnsi="宋体"/>
          <w:color w:val="000000"/>
          <w:kern w:val="0"/>
          <w:szCs w:val="21"/>
        </w:rPr>
        <w:br/>
      </w:r>
      <w:r>
        <w:rPr>
          <w:rFonts w:hAnsi="宋体" w:hint="eastAsia"/>
          <w:color w:val="000000"/>
          <w:kern w:val="0"/>
          <w:szCs w:val="21"/>
        </w:rPr>
        <w:t xml:space="preserve">　　</w:t>
      </w:r>
      <w:r>
        <w:rPr>
          <w:rFonts w:hAnsi="宋体" w:hint="eastAsia"/>
          <w:b/>
          <w:color w:val="000000"/>
          <w:kern w:val="0"/>
          <w:szCs w:val="21"/>
        </w:rPr>
        <w:t>第二十七条</w:t>
      </w:r>
      <w:r>
        <w:rPr>
          <w:rFonts w:hAnsi="宋体"/>
          <w:color w:val="000000"/>
          <w:kern w:val="0"/>
          <w:szCs w:val="21"/>
        </w:rPr>
        <w:t xml:space="preserve"> </w:t>
      </w:r>
      <w:r>
        <w:rPr>
          <w:rFonts w:hAnsi="宋体" w:hint="eastAsia"/>
          <w:color w:val="000000"/>
          <w:kern w:val="0"/>
          <w:szCs w:val="21"/>
        </w:rPr>
        <w:t>考生或者考试工作人员对教育考试机构做出的违规处理决定不服的，可以在收到处理决定之日起</w:t>
      </w:r>
      <w:r>
        <w:rPr>
          <w:rFonts w:hAnsi="宋体"/>
          <w:color w:val="000000"/>
          <w:kern w:val="0"/>
          <w:szCs w:val="21"/>
        </w:rPr>
        <w:t>15</w:t>
      </w:r>
      <w:r>
        <w:rPr>
          <w:rFonts w:hAnsi="宋体" w:hint="eastAsia"/>
          <w:color w:val="000000"/>
          <w:kern w:val="0"/>
          <w:szCs w:val="21"/>
        </w:rPr>
        <w:t>日内，向其上一级教育考试机构提出复核申请；对省级教育考试机构或者承办国家教育考试</w:t>
      </w:r>
      <w:r>
        <w:rPr>
          <w:rFonts w:hAnsi="宋体" w:hint="eastAsia"/>
          <w:color w:val="000000"/>
          <w:kern w:val="0"/>
          <w:szCs w:val="21"/>
        </w:rPr>
        <w:lastRenderedPageBreak/>
        <w:t>的机构做出的处理决定不服的，也可以向省级教育行政部门或者授权承担国家教育考试的主管部门提出复核申请。</w:t>
      </w:r>
      <w:r>
        <w:rPr>
          <w:rFonts w:hAnsi="宋体"/>
          <w:color w:val="000000"/>
          <w:kern w:val="0"/>
          <w:szCs w:val="21"/>
        </w:rPr>
        <w:br/>
      </w:r>
      <w:r>
        <w:rPr>
          <w:rFonts w:hAnsi="宋体" w:hint="eastAsia"/>
          <w:color w:val="000000"/>
          <w:kern w:val="0"/>
          <w:szCs w:val="21"/>
        </w:rPr>
        <w:t xml:space="preserve">　　</w:t>
      </w:r>
      <w:r>
        <w:rPr>
          <w:rFonts w:hAnsi="宋体" w:hint="eastAsia"/>
          <w:b/>
          <w:color w:val="000000"/>
          <w:kern w:val="0"/>
          <w:szCs w:val="21"/>
        </w:rPr>
        <w:t>第二十八条</w:t>
      </w:r>
      <w:r>
        <w:rPr>
          <w:rFonts w:hAnsi="宋体"/>
          <w:color w:val="000000"/>
          <w:kern w:val="0"/>
          <w:szCs w:val="21"/>
        </w:rPr>
        <w:t xml:space="preserve"> </w:t>
      </w:r>
      <w:r>
        <w:rPr>
          <w:rFonts w:hAnsi="宋体" w:hint="eastAsia"/>
          <w:color w:val="000000"/>
          <w:kern w:val="0"/>
          <w:szCs w:val="21"/>
        </w:rPr>
        <w:t>受理复核申请的教育考试机构、教育行政部门应对处理决定所认定的违规事实和适用的依据等进行审查，并在受理后</w:t>
      </w:r>
      <w:r>
        <w:rPr>
          <w:rFonts w:hAnsi="宋体"/>
          <w:color w:val="000000"/>
          <w:kern w:val="0"/>
          <w:szCs w:val="21"/>
        </w:rPr>
        <w:t>30</w:t>
      </w:r>
      <w:r>
        <w:rPr>
          <w:rFonts w:hAnsi="宋体" w:hint="eastAsia"/>
          <w:color w:val="000000"/>
          <w:kern w:val="0"/>
          <w:szCs w:val="21"/>
        </w:rPr>
        <w:t>日内，按照下列规定作出复核决定：</w:t>
      </w:r>
      <w:r>
        <w:rPr>
          <w:rFonts w:hAnsi="宋体"/>
          <w:color w:val="000000"/>
          <w:kern w:val="0"/>
          <w:szCs w:val="21"/>
        </w:rPr>
        <w:br/>
      </w:r>
      <w:r>
        <w:rPr>
          <w:rFonts w:hAnsi="宋体" w:hint="eastAsia"/>
          <w:color w:val="000000"/>
          <w:kern w:val="0"/>
          <w:szCs w:val="21"/>
        </w:rPr>
        <w:t xml:space="preserve">　　（一）处理决定认定事实清楚、证据确凿，适用依据正确，程序合法，内容适当的，决定维持；</w:t>
      </w:r>
      <w:r>
        <w:rPr>
          <w:rFonts w:hAnsi="宋体"/>
          <w:color w:val="000000"/>
          <w:kern w:val="0"/>
          <w:szCs w:val="21"/>
        </w:rPr>
        <w:br/>
      </w:r>
      <w:r>
        <w:rPr>
          <w:rFonts w:hAnsi="宋体" w:hint="eastAsia"/>
          <w:color w:val="000000"/>
          <w:kern w:val="0"/>
          <w:szCs w:val="21"/>
        </w:rPr>
        <w:t xml:space="preserve">　　（二）处理决定有下列情况之一的，决定撤销或者变更：</w:t>
      </w:r>
      <w:r>
        <w:rPr>
          <w:rFonts w:hAnsi="宋体"/>
          <w:color w:val="000000"/>
          <w:kern w:val="0"/>
          <w:szCs w:val="21"/>
        </w:rPr>
        <w:br/>
      </w:r>
      <w:r>
        <w:rPr>
          <w:rFonts w:hAnsi="宋体" w:hint="eastAsia"/>
          <w:color w:val="000000"/>
          <w:kern w:val="0"/>
          <w:szCs w:val="21"/>
        </w:rPr>
        <w:t xml:space="preserve">　　</w:t>
      </w:r>
      <w:r>
        <w:rPr>
          <w:rFonts w:hAnsi="宋体"/>
          <w:color w:val="000000"/>
          <w:kern w:val="0"/>
          <w:szCs w:val="21"/>
        </w:rPr>
        <w:t>1</w:t>
      </w:r>
      <w:r>
        <w:rPr>
          <w:rFonts w:hAnsi="宋体" w:hint="eastAsia"/>
          <w:color w:val="000000"/>
          <w:kern w:val="0"/>
          <w:szCs w:val="21"/>
        </w:rPr>
        <w:t>．违规事实认定不清、证据不足的；</w:t>
      </w:r>
      <w:r>
        <w:rPr>
          <w:rFonts w:hAnsi="宋体"/>
          <w:color w:val="000000"/>
          <w:kern w:val="0"/>
          <w:szCs w:val="21"/>
        </w:rPr>
        <w:br/>
      </w:r>
      <w:r>
        <w:rPr>
          <w:rFonts w:hAnsi="宋体" w:hint="eastAsia"/>
          <w:color w:val="000000"/>
          <w:kern w:val="0"/>
          <w:szCs w:val="21"/>
        </w:rPr>
        <w:t xml:space="preserve">　　</w:t>
      </w:r>
      <w:r>
        <w:rPr>
          <w:rFonts w:hAnsi="宋体"/>
          <w:color w:val="000000"/>
          <w:kern w:val="0"/>
          <w:szCs w:val="21"/>
        </w:rPr>
        <w:t>2</w:t>
      </w:r>
      <w:r>
        <w:rPr>
          <w:rFonts w:hAnsi="宋体" w:hint="eastAsia"/>
          <w:color w:val="000000"/>
          <w:kern w:val="0"/>
          <w:szCs w:val="21"/>
        </w:rPr>
        <w:t>．适用依据错误的；</w:t>
      </w:r>
      <w:r>
        <w:rPr>
          <w:rFonts w:hAnsi="宋体"/>
          <w:color w:val="000000"/>
          <w:kern w:val="0"/>
          <w:szCs w:val="21"/>
        </w:rPr>
        <w:br/>
      </w:r>
      <w:r>
        <w:rPr>
          <w:rFonts w:hAnsi="宋体" w:hint="eastAsia"/>
          <w:color w:val="000000"/>
          <w:kern w:val="0"/>
          <w:szCs w:val="21"/>
        </w:rPr>
        <w:t xml:space="preserve">　　</w:t>
      </w:r>
      <w:r>
        <w:rPr>
          <w:rFonts w:hAnsi="宋体"/>
          <w:color w:val="000000"/>
          <w:kern w:val="0"/>
          <w:szCs w:val="21"/>
        </w:rPr>
        <w:t>3</w:t>
      </w:r>
      <w:r>
        <w:rPr>
          <w:rFonts w:hAnsi="宋体" w:hint="eastAsia"/>
          <w:color w:val="000000"/>
          <w:kern w:val="0"/>
          <w:szCs w:val="21"/>
        </w:rPr>
        <w:t>．违反本办法规定的处理程序的。</w:t>
      </w:r>
      <w:r>
        <w:rPr>
          <w:rFonts w:hAnsi="宋体"/>
          <w:color w:val="000000"/>
          <w:kern w:val="0"/>
          <w:szCs w:val="21"/>
        </w:rPr>
        <w:br/>
      </w:r>
      <w:r>
        <w:rPr>
          <w:rFonts w:hAnsi="宋体" w:hint="eastAsia"/>
          <w:color w:val="000000"/>
          <w:kern w:val="0"/>
          <w:szCs w:val="21"/>
        </w:rPr>
        <w:t xml:space="preserve">　　做出决定的教育考试机构对因错误的处理决定给考生造成的损失，应当予以补救。</w:t>
      </w:r>
      <w:r>
        <w:rPr>
          <w:rFonts w:hAnsi="宋体"/>
          <w:color w:val="000000"/>
          <w:kern w:val="0"/>
          <w:szCs w:val="21"/>
        </w:rPr>
        <w:br/>
      </w:r>
      <w:r>
        <w:rPr>
          <w:rFonts w:hAnsi="宋体" w:hint="eastAsia"/>
          <w:color w:val="000000"/>
          <w:kern w:val="0"/>
          <w:szCs w:val="21"/>
        </w:rPr>
        <w:t xml:space="preserve">　　</w:t>
      </w:r>
      <w:r>
        <w:rPr>
          <w:rFonts w:hAnsi="宋体" w:hint="eastAsia"/>
          <w:b/>
          <w:color w:val="000000"/>
          <w:kern w:val="0"/>
          <w:szCs w:val="21"/>
        </w:rPr>
        <w:t>第二十九条</w:t>
      </w:r>
      <w:r>
        <w:rPr>
          <w:rFonts w:hAnsi="宋体"/>
          <w:color w:val="000000"/>
          <w:kern w:val="0"/>
          <w:szCs w:val="21"/>
        </w:rPr>
        <w:t xml:space="preserve"> </w:t>
      </w:r>
      <w:r>
        <w:rPr>
          <w:rFonts w:hAnsi="宋体" w:hint="eastAsia"/>
          <w:color w:val="000000"/>
          <w:kern w:val="0"/>
          <w:szCs w:val="21"/>
        </w:rPr>
        <w:t>申请人对复核决定或者处理决定不服的，可以依法申请行政复议或者提起行政诉讼。</w:t>
      </w:r>
      <w:r>
        <w:rPr>
          <w:rFonts w:hAnsi="宋体"/>
          <w:color w:val="000000"/>
          <w:kern w:val="0"/>
          <w:szCs w:val="21"/>
        </w:rPr>
        <w:br/>
      </w:r>
      <w:r>
        <w:rPr>
          <w:rFonts w:hAnsi="宋体" w:hint="eastAsia"/>
          <w:color w:val="000000"/>
          <w:kern w:val="0"/>
          <w:szCs w:val="21"/>
        </w:rPr>
        <w:t xml:space="preserve">　　</w:t>
      </w:r>
      <w:r>
        <w:rPr>
          <w:rFonts w:hAnsi="宋体" w:hint="eastAsia"/>
          <w:b/>
          <w:color w:val="000000"/>
          <w:kern w:val="0"/>
          <w:szCs w:val="21"/>
        </w:rPr>
        <w:t>第三十条</w:t>
      </w:r>
      <w:r>
        <w:rPr>
          <w:rFonts w:hAnsi="宋体"/>
          <w:color w:val="000000"/>
          <w:kern w:val="0"/>
          <w:szCs w:val="21"/>
        </w:rPr>
        <w:t xml:space="preserve"> </w:t>
      </w:r>
      <w:r>
        <w:rPr>
          <w:rFonts w:hAnsi="宋体" w:hint="eastAsia"/>
          <w:color w:val="000000"/>
          <w:kern w:val="0"/>
          <w:szCs w:val="21"/>
        </w:rPr>
        <w:t>教育考试机构应当建立国家教育考试考生诚信档案，记录、保留在国家教育考试中作弊人员的相关信息。国家教育考试考生诚信档案中记录的信息未经法定程序，任何组织、个人不得删除、变更。</w:t>
      </w:r>
      <w:r>
        <w:rPr>
          <w:rFonts w:hAnsi="宋体"/>
          <w:color w:val="000000"/>
          <w:kern w:val="0"/>
          <w:szCs w:val="21"/>
        </w:rPr>
        <w:br/>
      </w:r>
      <w:r>
        <w:rPr>
          <w:rFonts w:hAnsi="宋体" w:hint="eastAsia"/>
          <w:color w:val="000000"/>
          <w:kern w:val="0"/>
          <w:szCs w:val="21"/>
        </w:rPr>
        <w:t xml:space="preserve">　　国家教育考试考生诚信档案可以依申请接受社会有关方面的查询，并应当及时向招生学校或单位提供相关信息，作为招生参考条件。</w:t>
      </w:r>
      <w:r>
        <w:rPr>
          <w:rFonts w:hAnsi="宋体"/>
          <w:color w:val="000000"/>
          <w:kern w:val="0"/>
          <w:szCs w:val="21"/>
        </w:rPr>
        <w:br/>
      </w:r>
      <w:r>
        <w:rPr>
          <w:rFonts w:hAnsi="宋体" w:hint="eastAsia"/>
          <w:color w:val="000000"/>
          <w:kern w:val="0"/>
          <w:szCs w:val="21"/>
        </w:rPr>
        <w:t xml:space="preserve">　　</w:t>
      </w:r>
      <w:r>
        <w:rPr>
          <w:rFonts w:hAnsi="宋体" w:hint="eastAsia"/>
          <w:b/>
          <w:color w:val="000000"/>
          <w:kern w:val="0"/>
          <w:szCs w:val="21"/>
        </w:rPr>
        <w:t>第三十一条</w:t>
      </w:r>
      <w:r>
        <w:rPr>
          <w:rFonts w:hAnsi="宋体"/>
          <w:b/>
          <w:color w:val="000000"/>
          <w:kern w:val="0"/>
          <w:szCs w:val="21"/>
        </w:rPr>
        <w:t xml:space="preserve"> </w:t>
      </w:r>
      <w:r>
        <w:rPr>
          <w:rFonts w:hAnsi="宋体" w:hint="eastAsia"/>
          <w:color w:val="000000"/>
          <w:kern w:val="0"/>
          <w:szCs w:val="21"/>
        </w:rPr>
        <w:t>省级教育考试机构应当及时汇总本地区违反规定的考生及考试工作人员的处理情况，并向国家教育考试机构报告。</w:t>
      </w:r>
    </w:p>
    <w:p w:rsidR="006F1D08" w:rsidRDefault="002174CE">
      <w:pPr>
        <w:widowControl/>
        <w:spacing w:line="380" w:lineRule="exact"/>
        <w:ind w:firstLine="200"/>
        <w:jc w:val="center"/>
        <w:rPr>
          <w:rFonts w:eastAsia="黑体"/>
          <w:color w:val="000000"/>
          <w:sz w:val="24"/>
        </w:rPr>
      </w:pPr>
      <w:r>
        <w:rPr>
          <w:rFonts w:eastAsia="黑体" w:hint="eastAsia"/>
          <w:color w:val="000000"/>
          <w:sz w:val="24"/>
        </w:rPr>
        <w:t>第四章　附则</w:t>
      </w:r>
    </w:p>
    <w:p w:rsidR="006F1D08" w:rsidRDefault="002174CE">
      <w:pPr>
        <w:pStyle w:val="af"/>
        <w:spacing w:before="0" w:beforeAutospacing="0" w:after="0" w:afterAutospacing="0" w:line="380" w:lineRule="exact"/>
        <w:ind w:firstLineChars="200" w:firstLine="422"/>
        <w:jc w:val="both"/>
        <w:rPr>
          <w:rFonts w:ascii="Times New Roman"/>
          <w:color w:val="000000"/>
          <w:sz w:val="21"/>
          <w:szCs w:val="21"/>
        </w:rPr>
      </w:pPr>
      <w:r>
        <w:rPr>
          <w:rFonts w:hint="eastAsia"/>
          <w:b/>
          <w:color w:val="000000"/>
          <w:sz w:val="21"/>
          <w:szCs w:val="21"/>
        </w:rPr>
        <w:t>第三十二条</w:t>
      </w:r>
      <w:r>
        <w:rPr>
          <w:color w:val="000000"/>
          <w:sz w:val="21"/>
          <w:szCs w:val="21"/>
        </w:rPr>
        <w:t xml:space="preserve"> </w:t>
      </w:r>
      <w:r>
        <w:rPr>
          <w:rFonts w:hint="eastAsia"/>
          <w:color w:val="000000"/>
          <w:sz w:val="21"/>
          <w:szCs w:val="21"/>
        </w:rPr>
        <w:t>本办法所称考场是指实施考试的封闭空间；所称考点是指设置若干考场独立进行考务活动的特定场所；所称考区是指由省级</w:t>
      </w:r>
      <w:r>
        <w:rPr>
          <w:rFonts w:hint="eastAsia"/>
          <w:color w:val="000000"/>
          <w:sz w:val="21"/>
          <w:szCs w:val="21"/>
        </w:rPr>
        <w:lastRenderedPageBreak/>
        <w:t>教育考试机构设置，由若干考点组成，进行国家教育考试实施工作的特定地区。</w:t>
      </w:r>
      <w:r>
        <w:rPr>
          <w:color w:val="000000"/>
          <w:sz w:val="21"/>
          <w:szCs w:val="21"/>
        </w:rPr>
        <w:br/>
      </w:r>
      <w:r>
        <w:rPr>
          <w:rFonts w:hint="eastAsia"/>
          <w:color w:val="000000"/>
          <w:sz w:val="21"/>
          <w:szCs w:val="21"/>
        </w:rPr>
        <w:t xml:space="preserve">　　</w:t>
      </w:r>
      <w:r>
        <w:rPr>
          <w:rFonts w:hint="eastAsia"/>
          <w:b/>
          <w:color w:val="000000"/>
          <w:sz w:val="21"/>
          <w:szCs w:val="21"/>
        </w:rPr>
        <w:t>第三十三条</w:t>
      </w:r>
      <w:r>
        <w:rPr>
          <w:color w:val="000000"/>
          <w:sz w:val="21"/>
          <w:szCs w:val="21"/>
        </w:rPr>
        <w:t xml:space="preserve"> </w:t>
      </w:r>
      <w:r>
        <w:rPr>
          <w:rFonts w:hint="eastAsia"/>
          <w:color w:val="000000"/>
          <w:sz w:val="21"/>
          <w:szCs w:val="21"/>
        </w:rPr>
        <w:t>非全日制攻读硕士学位全国考试、中国人民解放军高等教育自学考试及其他各级各类教育考试的违规处理可以参照本办法执行。</w:t>
      </w:r>
      <w:r>
        <w:rPr>
          <w:color w:val="000000"/>
          <w:sz w:val="21"/>
          <w:szCs w:val="21"/>
        </w:rPr>
        <w:br/>
      </w:r>
      <w:r>
        <w:rPr>
          <w:rFonts w:hint="eastAsia"/>
          <w:color w:val="000000"/>
          <w:sz w:val="21"/>
          <w:szCs w:val="21"/>
        </w:rPr>
        <w:t xml:space="preserve">　　</w:t>
      </w:r>
      <w:r>
        <w:rPr>
          <w:rFonts w:hint="eastAsia"/>
          <w:b/>
          <w:color w:val="000000"/>
          <w:sz w:val="21"/>
          <w:szCs w:val="21"/>
        </w:rPr>
        <w:t>第三十四条</w:t>
      </w:r>
      <w:r>
        <w:rPr>
          <w:color w:val="000000"/>
          <w:sz w:val="21"/>
          <w:szCs w:val="21"/>
        </w:rPr>
        <w:t xml:space="preserve"> </w:t>
      </w:r>
      <w:r>
        <w:rPr>
          <w:rFonts w:hint="eastAsia"/>
          <w:color w:val="000000"/>
          <w:sz w:val="21"/>
          <w:szCs w:val="21"/>
        </w:rPr>
        <w:t>本办法自发布之日起施行。此前教育部颁布的各有关国家教育考试的违规处理规定同时废止。</w:t>
      </w:r>
    </w:p>
    <w:p w:rsidR="006F1D08" w:rsidRDefault="002174CE" w:rsidP="00497876">
      <w:pPr>
        <w:pStyle w:val="a9"/>
        <w:snapToGrid w:val="0"/>
        <w:spacing w:beforeLines="50" w:before="156" w:afterLines="50" w:after="156" w:line="380" w:lineRule="exact"/>
        <w:jc w:val="center"/>
        <w:rPr>
          <w:rFonts w:eastAsia="黑体"/>
          <w:sz w:val="30"/>
          <w:szCs w:val="30"/>
        </w:rPr>
      </w:pPr>
      <w:r>
        <w:rPr>
          <w:rFonts w:ascii="Times New Roman" w:hAnsi="宋体" w:cs="Times New Roman"/>
          <w:color w:val="000000"/>
          <w:kern w:val="0"/>
        </w:rPr>
        <w:br w:type="page"/>
      </w:r>
      <w:bookmarkStart w:id="22" w:name="_Toc238095227"/>
      <w:bookmarkStart w:id="23" w:name="_Toc143422920"/>
      <w:bookmarkEnd w:id="0"/>
      <w:bookmarkEnd w:id="1"/>
      <w:bookmarkEnd w:id="2"/>
      <w:r>
        <w:rPr>
          <w:rFonts w:eastAsia="黑体" w:hint="eastAsia"/>
          <w:color w:val="000000"/>
          <w:sz w:val="30"/>
          <w:szCs w:val="30"/>
        </w:rPr>
        <w:lastRenderedPageBreak/>
        <w:t>南京理工大学本科学生管理规定（修订）</w:t>
      </w:r>
    </w:p>
    <w:p w:rsidR="006F1D08" w:rsidRDefault="002174CE" w:rsidP="00497876">
      <w:pPr>
        <w:spacing w:beforeLines="50" w:before="156" w:line="380" w:lineRule="exact"/>
        <w:jc w:val="center"/>
        <w:rPr>
          <w:rFonts w:eastAsia="黑体"/>
          <w:color w:val="000000"/>
          <w:sz w:val="24"/>
        </w:rPr>
      </w:pPr>
      <w:bookmarkStart w:id="24" w:name="_Toc238095220"/>
      <w:r>
        <w:rPr>
          <w:rFonts w:eastAsia="黑体" w:hint="eastAsia"/>
          <w:color w:val="000000"/>
          <w:sz w:val="24"/>
        </w:rPr>
        <w:t>第一章</w:t>
      </w:r>
      <w:r>
        <w:rPr>
          <w:rFonts w:eastAsia="黑体"/>
          <w:color w:val="000000"/>
          <w:sz w:val="24"/>
        </w:rPr>
        <w:t xml:space="preserve">  </w:t>
      </w:r>
      <w:r>
        <w:rPr>
          <w:rFonts w:eastAsia="黑体" w:hint="eastAsia"/>
          <w:color w:val="000000"/>
          <w:sz w:val="24"/>
        </w:rPr>
        <w:t>总</w:t>
      </w:r>
      <w:r>
        <w:rPr>
          <w:rFonts w:eastAsia="黑体"/>
          <w:color w:val="000000"/>
          <w:sz w:val="24"/>
        </w:rPr>
        <w:t xml:space="preserve"> </w:t>
      </w:r>
      <w:r>
        <w:rPr>
          <w:rFonts w:eastAsia="黑体" w:hint="eastAsia"/>
          <w:color w:val="000000"/>
          <w:sz w:val="24"/>
        </w:rPr>
        <w:t>则</w:t>
      </w:r>
      <w:bookmarkEnd w:id="24"/>
    </w:p>
    <w:p w:rsidR="006F1D08" w:rsidRDefault="002174CE">
      <w:pPr>
        <w:widowControl/>
        <w:snapToGrid w:val="0"/>
        <w:spacing w:line="380" w:lineRule="exact"/>
        <w:ind w:firstLineChars="200" w:firstLine="422"/>
        <w:rPr>
          <w:color w:val="000000"/>
          <w:kern w:val="0"/>
          <w:szCs w:val="21"/>
        </w:rPr>
      </w:pPr>
      <w:r>
        <w:rPr>
          <w:rFonts w:hAnsi="宋体" w:hint="eastAsia"/>
          <w:b/>
          <w:color w:val="000000"/>
          <w:kern w:val="0"/>
          <w:szCs w:val="21"/>
        </w:rPr>
        <w:t>第一条</w:t>
      </w:r>
      <w:r>
        <w:rPr>
          <w:rFonts w:hAnsi="宋体"/>
          <w:b/>
          <w:color w:val="000000"/>
          <w:kern w:val="0"/>
          <w:szCs w:val="21"/>
        </w:rPr>
        <w:t xml:space="preserve"> </w:t>
      </w:r>
      <w:r>
        <w:rPr>
          <w:rFonts w:hAnsi="宋体" w:hint="eastAsia"/>
          <w:color w:val="000000"/>
          <w:kern w:val="0"/>
          <w:szCs w:val="21"/>
        </w:rPr>
        <w:t>为了维护学校正常的教育秩序和生活秩序，树立</w:t>
      </w:r>
      <w:r>
        <w:rPr>
          <w:color w:val="000000"/>
          <w:kern w:val="0"/>
          <w:szCs w:val="21"/>
        </w:rPr>
        <w:t>“</w:t>
      </w:r>
      <w:r>
        <w:rPr>
          <w:rFonts w:hAnsi="宋体" w:hint="eastAsia"/>
          <w:color w:val="000000"/>
          <w:kern w:val="0"/>
          <w:szCs w:val="21"/>
        </w:rPr>
        <w:t>团结、献身、求是、创新</w:t>
      </w:r>
      <w:r>
        <w:rPr>
          <w:color w:val="000000"/>
          <w:kern w:val="0"/>
          <w:szCs w:val="21"/>
        </w:rPr>
        <w:t>”</w:t>
      </w:r>
      <w:r>
        <w:rPr>
          <w:rFonts w:hAnsi="宋体" w:hint="eastAsia"/>
          <w:color w:val="000000"/>
          <w:kern w:val="0"/>
          <w:szCs w:val="21"/>
        </w:rPr>
        <w:t>的校风，保障学生的合法权益和身心健康，促进学生德、智、体、美全面发展，依据教育部《普通高等学校学生管理规定》以及其他有关法律法规，结合学校实际，制定本规定。</w:t>
      </w:r>
    </w:p>
    <w:p w:rsidR="006F1D08" w:rsidRDefault="002174CE">
      <w:pPr>
        <w:widowControl/>
        <w:snapToGrid w:val="0"/>
        <w:spacing w:line="380" w:lineRule="exact"/>
        <w:ind w:firstLineChars="200" w:firstLine="422"/>
        <w:rPr>
          <w:color w:val="000000"/>
          <w:kern w:val="0"/>
          <w:szCs w:val="21"/>
        </w:rPr>
      </w:pPr>
      <w:r>
        <w:rPr>
          <w:rFonts w:hAnsi="宋体" w:hint="eastAsia"/>
          <w:b/>
          <w:color w:val="000000"/>
          <w:kern w:val="0"/>
          <w:szCs w:val="21"/>
        </w:rPr>
        <w:t>第二条</w:t>
      </w:r>
      <w:r>
        <w:rPr>
          <w:rFonts w:hAnsi="宋体"/>
          <w:b/>
          <w:color w:val="000000"/>
          <w:kern w:val="0"/>
          <w:szCs w:val="21"/>
        </w:rPr>
        <w:t xml:space="preserve"> </w:t>
      </w:r>
      <w:r>
        <w:rPr>
          <w:rFonts w:hAnsi="宋体" w:hint="eastAsia"/>
          <w:color w:val="000000"/>
          <w:kern w:val="0"/>
          <w:szCs w:val="21"/>
        </w:rPr>
        <w:t>本规定适用于学校对接受普通高等学历教育的本科学生（下称学生）的管理。</w:t>
      </w:r>
    </w:p>
    <w:p w:rsidR="006F1D08" w:rsidRDefault="002174CE">
      <w:pPr>
        <w:widowControl/>
        <w:snapToGrid w:val="0"/>
        <w:spacing w:line="380" w:lineRule="exact"/>
        <w:ind w:firstLineChars="200" w:firstLine="422"/>
        <w:rPr>
          <w:color w:val="000000"/>
          <w:kern w:val="0"/>
          <w:szCs w:val="21"/>
        </w:rPr>
      </w:pPr>
      <w:r>
        <w:rPr>
          <w:rFonts w:hAnsi="宋体" w:hint="eastAsia"/>
          <w:b/>
          <w:color w:val="000000"/>
          <w:kern w:val="0"/>
          <w:szCs w:val="21"/>
        </w:rPr>
        <w:t>第三条</w:t>
      </w:r>
      <w:r>
        <w:rPr>
          <w:rFonts w:hAnsi="宋体"/>
          <w:b/>
          <w:color w:val="000000"/>
          <w:kern w:val="0"/>
          <w:szCs w:val="21"/>
        </w:rPr>
        <w:t xml:space="preserve"> </w:t>
      </w:r>
      <w:r>
        <w:rPr>
          <w:rFonts w:hAnsi="宋体" w:hint="eastAsia"/>
          <w:color w:val="000000"/>
          <w:kern w:val="0"/>
          <w:szCs w:val="21"/>
        </w:rPr>
        <w:t>学校坚持“进德修业，志道鼎新”的校训，</w:t>
      </w:r>
      <w:r>
        <w:rPr>
          <w:rFonts w:hint="eastAsia"/>
          <w:color w:val="000000"/>
          <w:kern w:val="0"/>
          <w:szCs w:val="21"/>
        </w:rPr>
        <w:t>“</w:t>
      </w:r>
      <w:r>
        <w:rPr>
          <w:rFonts w:hAnsi="宋体" w:hint="eastAsia"/>
          <w:color w:val="000000"/>
          <w:kern w:val="0"/>
          <w:szCs w:val="21"/>
        </w:rPr>
        <w:t>以人为本，厚德博学</w:t>
      </w:r>
      <w:r>
        <w:rPr>
          <w:rFonts w:hint="eastAsia"/>
          <w:color w:val="000000"/>
          <w:kern w:val="0"/>
          <w:szCs w:val="21"/>
        </w:rPr>
        <w:t>”</w:t>
      </w:r>
      <w:r>
        <w:rPr>
          <w:rFonts w:hAnsi="宋体" w:hint="eastAsia"/>
          <w:color w:val="000000"/>
          <w:kern w:val="0"/>
          <w:szCs w:val="21"/>
        </w:rPr>
        <w:t>的办学理念，以人才培养为中心，全面贯彻落实党的教育方针，遵循教育规律，不断提高教育质量；依法治校，从严管理，健全和完善管理制度，规范管理行为；将严格管理与加强教育相结合，不断提高管理水平，努力培养社会主义合格建设者和可靠接班人。</w:t>
      </w:r>
    </w:p>
    <w:p w:rsidR="006F1D08" w:rsidRDefault="002174CE">
      <w:pPr>
        <w:widowControl/>
        <w:snapToGrid w:val="0"/>
        <w:spacing w:line="380" w:lineRule="exact"/>
        <w:ind w:firstLineChars="200" w:firstLine="422"/>
        <w:rPr>
          <w:color w:val="000000"/>
          <w:kern w:val="0"/>
          <w:szCs w:val="21"/>
        </w:rPr>
      </w:pPr>
      <w:r>
        <w:rPr>
          <w:rFonts w:hAnsi="宋体" w:hint="eastAsia"/>
          <w:b/>
          <w:color w:val="000000"/>
          <w:kern w:val="0"/>
          <w:szCs w:val="21"/>
        </w:rPr>
        <w:t>第四条</w:t>
      </w:r>
      <w:r>
        <w:rPr>
          <w:rFonts w:hAnsi="宋体"/>
          <w:b/>
          <w:color w:val="000000"/>
          <w:kern w:val="0"/>
          <w:szCs w:val="21"/>
        </w:rPr>
        <w:t xml:space="preserve"> </w:t>
      </w:r>
      <w:r>
        <w:rPr>
          <w:rFonts w:hAnsi="宋体" w:hint="eastAsia"/>
          <w:color w:val="000000"/>
          <w:kern w:val="0"/>
          <w:szCs w:val="21"/>
        </w:rPr>
        <w:t>学生应当努力学习马克思列宁主义、毛泽东思想、邓小平理论和</w:t>
      </w:r>
      <w:r>
        <w:rPr>
          <w:color w:val="000000"/>
          <w:kern w:val="0"/>
          <w:szCs w:val="21"/>
        </w:rPr>
        <w:t>“</w:t>
      </w:r>
      <w:r>
        <w:rPr>
          <w:rFonts w:hAnsi="宋体" w:hint="eastAsia"/>
          <w:color w:val="000000"/>
          <w:kern w:val="0"/>
          <w:szCs w:val="21"/>
        </w:rPr>
        <w:t>三个代表</w:t>
      </w:r>
      <w:r>
        <w:rPr>
          <w:color w:val="000000"/>
          <w:kern w:val="0"/>
          <w:szCs w:val="21"/>
        </w:rPr>
        <w:t>”</w:t>
      </w:r>
      <w:r>
        <w:rPr>
          <w:rFonts w:hAnsi="宋体" w:hint="eastAsia"/>
          <w:color w:val="000000"/>
          <w:kern w:val="0"/>
          <w:szCs w:val="21"/>
        </w:rPr>
        <w:t>重要思想，全面落实科学发展观，确立在中国共产党领导下走中国特色社会主义道路，实现中华民族伟大复兴的中国梦；应当树立爱国主义思想，具有团结统一、爱好和平、勤劳勇敢、自强不息的精神；应当遵守宪法、法律、法规，遵守公民道德规范，遵守《高等学校学生行为准则》，遵守学校管理制度，具有良好的道德品质和行为习惯；应当刻苦学习，勇于探索，积极实践，努力掌握现代科学文化知识和专业技能，具有良好的学习风气和创新意识及实践能力；应当积极参加课内外体育活动，锻炼身体，具有良好的身心素质和健康的体魄。</w:t>
      </w:r>
    </w:p>
    <w:p w:rsidR="006F1D08" w:rsidRDefault="006F1D08" w:rsidP="00497876">
      <w:pPr>
        <w:snapToGrid w:val="0"/>
        <w:spacing w:beforeLines="50" w:before="156" w:line="380" w:lineRule="exact"/>
        <w:jc w:val="center"/>
        <w:outlineLvl w:val="0"/>
        <w:rPr>
          <w:rFonts w:eastAsia="黑体"/>
          <w:sz w:val="24"/>
        </w:rPr>
      </w:pPr>
      <w:bookmarkStart w:id="25" w:name="_Toc238095221"/>
    </w:p>
    <w:p w:rsidR="006F1D08" w:rsidRDefault="002174CE" w:rsidP="00497876">
      <w:pPr>
        <w:snapToGrid w:val="0"/>
        <w:spacing w:beforeLines="50" w:before="156" w:line="380" w:lineRule="exact"/>
        <w:jc w:val="center"/>
        <w:outlineLvl w:val="0"/>
        <w:rPr>
          <w:rFonts w:eastAsia="黑体"/>
          <w:sz w:val="24"/>
        </w:rPr>
      </w:pPr>
      <w:r>
        <w:rPr>
          <w:rFonts w:eastAsia="黑体" w:hint="eastAsia"/>
          <w:sz w:val="24"/>
        </w:rPr>
        <w:lastRenderedPageBreak/>
        <w:t>第二章</w:t>
      </w:r>
      <w:r>
        <w:rPr>
          <w:rFonts w:eastAsia="黑体"/>
          <w:sz w:val="24"/>
        </w:rPr>
        <w:t xml:space="preserve">  </w:t>
      </w:r>
      <w:r>
        <w:rPr>
          <w:rFonts w:eastAsia="黑体" w:hint="eastAsia"/>
          <w:sz w:val="24"/>
        </w:rPr>
        <w:t>学生的权利与义务</w:t>
      </w:r>
      <w:bookmarkEnd w:id="25"/>
    </w:p>
    <w:p w:rsidR="006F1D08" w:rsidRDefault="002174CE">
      <w:pPr>
        <w:widowControl/>
        <w:adjustRightInd w:val="0"/>
        <w:snapToGrid w:val="0"/>
        <w:spacing w:line="380" w:lineRule="exact"/>
        <w:ind w:firstLineChars="200" w:firstLine="422"/>
        <w:rPr>
          <w:color w:val="000000"/>
          <w:kern w:val="0"/>
          <w:szCs w:val="21"/>
        </w:rPr>
      </w:pPr>
      <w:r>
        <w:rPr>
          <w:rFonts w:hAnsi="宋体" w:hint="eastAsia"/>
          <w:b/>
          <w:color w:val="000000"/>
          <w:kern w:val="0"/>
          <w:szCs w:val="21"/>
        </w:rPr>
        <w:t>第五条</w:t>
      </w:r>
      <w:r>
        <w:rPr>
          <w:rFonts w:hAnsi="宋体"/>
          <w:b/>
          <w:color w:val="000000"/>
          <w:kern w:val="0"/>
          <w:szCs w:val="21"/>
        </w:rPr>
        <w:t xml:space="preserve"> </w:t>
      </w:r>
      <w:r>
        <w:rPr>
          <w:rFonts w:hAnsi="宋体" w:hint="eastAsia"/>
          <w:color w:val="000000"/>
          <w:kern w:val="0"/>
          <w:szCs w:val="21"/>
        </w:rPr>
        <w:t>学生在学校学习期间依法享有下列权利：</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szCs w:val="21"/>
        </w:rPr>
        <w:t>（一）参加学校教育教学计划安排的各项活动，使用学校提供的教育教学资源；</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szCs w:val="21"/>
        </w:rPr>
        <w:t>（二）参加社会服务、勤工助学，在校内组织、参加学生团体及文娱体育等活动；</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szCs w:val="21"/>
        </w:rPr>
        <w:t>（三）申请奖学金、助学金及助学贷款；</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szCs w:val="21"/>
        </w:rPr>
        <w:t>（四）在思想品德、学业成绩等方面获得公正评价，完成学校规定学业后获得相应的学历证书、学位证书；</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szCs w:val="21"/>
        </w:rPr>
        <w:t>（五）对学校给予的处分或者处理有异议，向学校或者教育行政部门提出申诉；对学校、教职员工侵犯其人身权、财产权等合法权益，提出申诉或者依法提起诉讼；</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szCs w:val="21"/>
        </w:rPr>
        <w:t>（六）法律、法规规定的其他权利。</w:t>
      </w:r>
    </w:p>
    <w:p w:rsidR="006F1D08" w:rsidRDefault="002174CE">
      <w:pPr>
        <w:widowControl/>
        <w:adjustRightInd w:val="0"/>
        <w:snapToGrid w:val="0"/>
        <w:spacing w:line="380" w:lineRule="exact"/>
        <w:ind w:firstLineChars="200" w:firstLine="422"/>
        <w:rPr>
          <w:color w:val="000000"/>
          <w:kern w:val="0"/>
          <w:szCs w:val="21"/>
        </w:rPr>
      </w:pPr>
      <w:r>
        <w:rPr>
          <w:rFonts w:hAnsi="宋体" w:hint="eastAsia"/>
          <w:b/>
          <w:color w:val="000000"/>
          <w:kern w:val="0"/>
          <w:szCs w:val="21"/>
        </w:rPr>
        <w:t>第六条</w:t>
      </w:r>
      <w:r>
        <w:rPr>
          <w:rFonts w:hAnsi="宋体"/>
          <w:b/>
          <w:color w:val="000000"/>
          <w:kern w:val="0"/>
          <w:szCs w:val="21"/>
        </w:rPr>
        <w:t xml:space="preserve"> </w:t>
      </w:r>
      <w:r>
        <w:rPr>
          <w:rFonts w:hAnsi="宋体" w:hint="eastAsia"/>
          <w:color w:val="000000"/>
          <w:kern w:val="0"/>
          <w:szCs w:val="21"/>
        </w:rPr>
        <w:t>学生在学校期间依法履行下列义务：</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szCs w:val="21"/>
        </w:rPr>
        <w:t>（一）遵守宪法、法律、法规；</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szCs w:val="21"/>
        </w:rPr>
        <w:t>（二）遵守学校管理制度；</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szCs w:val="21"/>
        </w:rPr>
        <w:t>（三）努力学习，完成规定学业；</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szCs w:val="21"/>
        </w:rPr>
        <w:t>（四）按规定缴纳学费及有关费用，履行获得助学贷款及奖助学金的相应义务；</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szCs w:val="21"/>
        </w:rPr>
        <w:t>（五）遵守学生行为规范，尊敬师长，养成良好的思想品德和行为习惯；</w:t>
      </w:r>
    </w:p>
    <w:p w:rsidR="006F1D08" w:rsidRDefault="002174CE">
      <w:pPr>
        <w:widowControl/>
        <w:adjustRightInd w:val="0"/>
        <w:snapToGrid w:val="0"/>
        <w:spacing w:line="380" w:lineRule="exact"/>
        <w:ind w:firstLine="405"/>
        <w:rPr>
          <w:color w:val="000000"/>
          <w:kern w:val="0"/>
          <w:szCs w:val="21"/>
        </w:rPr>
      </w:pPr>
      <w:r>
        <w:rPr>
          <w:rFonts w:hAnsi="宋体" w:hint="eastAsia"/>
          <w:color w:val="000000"/>
          <w:kern w:val="0"/>
          <w:szCs w:val="21"/>
        </w:rPr>
        <w:t>（六）法律、法规规定的其他义务。</w:t>
      </w:r>
    </w:p>
    <w:p w:rsidR="006F1D08" w:rsidRDefault="006F1D08">
      <w:pPr>
        <w:widowControl/>
        <w:adjustRightInd w:val="0"/>
        <w:snapToGrid w:val="0"/>
        <w:spacing w:line="380" w:lineRule="exact"/>
        <w:ind w:firstLine="405"/>
        <w:jc w:val="left"/>
        <w:rPr>
          <w:color w:val="000000"/>
          <w:kern w:val="0"/>
          <w:szCs w:val="21"/>
        </w:rPr>
      </w:pPr>
    </w:p>
    <w:p w:rsidR="006F1D08" w:rsidRDefault="006F1D08">
      <w:pPr>
        <w:widowControl/>
        <w:adjustRightInd w:val="0"/>
        <w:snapToGrid w:val="0"/>
        <w:spacing w:line="380" w:lineRule="exact"/>
        <w:ind w:firstLine="405"/>
        <w:jc w:val="left"/>
        <w:rPr>
          <w:color w:val="000000"/>
          <w:kern w:val="0"/>
          <w:szCs w:val="21"/>
        </w:rPr>
      </w:pPr>
    </w:p>
    <w:p w:rsidR="006F1D08" w:rsidRDefault="002174CE" w:rsidP="00497876">
      <w:pPr>
        <w:widowControl/>
        <w:adjustRightInd w:val="0"/>
        <w:snapToGrid w:val="0"/>
        <w:spacing w:beforeLines="50" w:before="156" w:line="400" w:lineRule="exact"/>
        <w:jc w:val="center"/>
        <w:rPr>
          <w:rFonts w:eastAsia="黑体"/>
          <w:bCs/>
          <w:color w:val="000000"/>
          <w:kern w:val="0"/>
          <w:sz w:val="24"/>
        </w:rPr>
      </w:pPr>
      <w:bookmarkStart w:id="26" w:name="_Toc238095222"/>
      <w:bookmarkStart w:id="27" w:name="_Toc206383315"/>
      <w:r>
        <w:rPr>
          <w:rFonts w:eastAsia="黑体" w:hint="eastAsia"/>
          <w:bCs/>
          <w:color w:val="000000"/>
          <w:kern w:val="0"/>
          <w:sz w:val="24"/>
        </w:rPr>
        <w:lastRenderedPageBreak/>
        <w:t>第三章</w:t>
      </w:r>
      <w:r>
        <w:rPr>
          <w:rFonts w:eastAsia="黑体"/>
          <w:bCs/>
          <w:color w:val="000000"/>
          <w:kern w:val="0"/>
          <w:sz w:val="24"/>
        </w:rPr>
        <w:t xml:space="preserve">  </w:t>
      </w:r>
      <w:r>
        <w:rPr>
          <w:rFonts w:eastAsia="黑体" w:hint="eastAsia"/>
          <w:bCs/>
          <w:color w:val="000000"/>
          <w:kern w:val="0"/>
          <w:sz w:val="24"/>
        </w:rPr>
        <w:t>学籍管理</w:t>
      </w:r>
      <w:bookmarkEnd w:id="26"/>
      <w:bookmarkEnd w:id="27"/>
    </w:p>
    <w:p w:rsidR="006F1D08" w:rsidRDefault="002174CE">
      <w:pPr>
        <w:widowControl/>
        <w:adjustRightInd w:val="0"/>
        <w:snapToGrid w:val="0"/>
        <w:spacing w:line="400" w:lineRule="exact"/>
        <w:jc w:val="center"/>
        <w:rPr>
          <w:rFonts w:eastAsia="黑体"/>
          <w:bCs/>
          <w:color w:val="000000"/>
          <w:kern w:val="0"/>
          <w:szCs w:val="21"/>
        </w:rPr>
      </w:pPr>
      <w:r>
        <w:rPr>
          <w:rFonts w:eastAsia="黑体" w:hint="eastAsia"/>
          <w:bCs/>
          <w:color w:val="000000"/>
          <w:kern w:val="0"/>
          <w:szCs w:val="21"/>
        </w:rPr>
        <w:t>第一节</w:t>
      </w:r>
      <w:r>
        <w:rPr>
          <w:rFonts w:eastAsia="黑体"/>
          <w:bCs/>
          <w:color w:val="000000"/>
          <w:kern w:val="0"/>
          <w:szCs w:val="21"/>
        </w:rPr>
        <w:t xml:space="preserve">  </w:t>
      </w:r>
      <w:r>
        <w:rPr>
          <w:rFonts w:eastAsia="黑体" w:hint="eastAsia"/>
          <w:bCs/>
          <w:color w:val="000000"/>
          <w:kern w:val="0"/>
          <w:szCs w:val="21"/>
        </w:rPr>
        <w:t>入学与注册</w:t>
      </w:r>
    </w:p>
    <w:p w:rsidR="006F1D08" w:rsidRDefault="002174CE">
      <w:pPr>
        <w:widowControl/>
        <w:adjustRightInd w:val="0"/>
        <w:snapToGrid w:val="0"/>
        <w:spacing w:line="380" w:lineRule="exact"/>
        <w:ind w:firstLineChars="200" w:firstLine="422"/>
        <w:rPr>
          <w:color w:val="000000"/>
          <w:kern w:val="0"/>
          <w:szCs w:val="21"/>
        </w:rPr>
      </w:pPr>
      <w:r>
        <w:rPr>
          <w:rFonts w:hAnsi="宋体" w:hint="eastAsia"/>
          <w:b/>
          <w:color w:val="000000"/>
          <w:kern w:val="0"/>
          <w:szCs w:val="21"/>
        </w:rPr>
        <w:t>第七条</w:t>
      </w:r>
      <w:r>
        <w:rPr>
          <w:rFonts w:hAnsi="宋体"/>
          <w:b/>
          <w:color w:val="000000"/>
          <w:kern w:val="0"/>
          <w:szCs w:val="21"/>
        </w:rPr>
        <w:t xml:space="preserve"> </w:t>
      </w:r>
      <w:r>
        <w:rPr>
          <w:rFonts w:hAnsi="宋体" w:hint="eastAsia"/>
          <w:color w:val="000000"/>
          <w:kern w:val="0"/>
          <w:szCs w:val="21"/>
        </w:rPr>
        <w:t>按国家招生规定录取的新生，应持《</w:t>
      </w:r>
      <w:r>
        <w:rPr>
          <w:rFonts w:hAnsi="宋体" w:hint="eastAsia"/>
          <w:color w:val="000000"/>
          <w:kern w:val="0"/>
        </w:rPr>
        <w:t>南京理工大学</w:t>
      </w:r>
      <w:r>
        <w:rPr>
          <w:rFonts w:hAnsi="宋体" w:hint="eastAsia"/>
          <w:color w:val="000000"/>
          <w:kern w:val="0"/>
          <w:szCs w:val="21"/>
        </w:rPr>
        <w:t>录取通知书》和有关证件，按学校规定的日期与要求来校报到，办理入学手续。因故不能按期报到的新生，应事先书面向学校普通本科学生招生办公室请假，并附原单位或所在街道、乡镇证明。请假经批准后，方为有效。假期一般不超过两周。未经请假或请假逾期的新生，除因不可抗力等原因以外，视为放弃入学资格。</w:t>
      </w:r>
    </w:p>
    <w:p w:rsidR="006F1D08" w:rsidRDefault="002174CE">
      <w:pPr>
        <w:widowControl/>
        <w:adjustRightInd w:val="0"/>
        <w:snapToGrid w:val="0"/>
        <w:spacing w:line="380" w:lineRule="exact"/>
        <w:ind w:firstLineChars="200" w:firstLine="422"/>
        <w:rPr>
          <w:color w:val="000000"/>
          <w:kern w:val="0"/>
          <w:szCs w:val="21"/>
        </w:rPr>
      </w:pPr>
      <w:r>
        <w:rPr>
          <w:rFonts w:hAnsi="宋体" w:hint="eastAsia"/>
          <w:b/>
          <w:color w:val="000000"/>
          <w:kern w:val="0"/>
          <w:szCs w:val="21"/>
        </w:rPr>
        <w:t>第八条</w:t>
      </w:r>
      <w:r>
        <w:rPr>
          <w:rFonts w:hAnsi="宋体"/>
          <w:b/>
          <w:color w:val="000000"/>
          <w:kern w:val="0"/>
          <w:szCs w:val="21"/>
        </w:rPr>
        <w:t xml:space="preserve"> </w:t>
      </w:r>
      <w:r>
        <w:rPr>
          <w:rFonts w:hAnsi="宋体" w:hint="eastAsia"/>
          <w:color w:val="000000"/>
          <w:kern w:val="0"/>
          <w:szCs w:val="21"/>
        </w:rPr>
        <w:t>新生入学后，学校在三个月内按照国家招生规定对其进行复查。学院进行新生政治、思想品德复查，学校医院组织进行健康复查。全部复查合格者予以注册，正式取得</w:t>
      </w:r>
      <w:r>
        <w:rPr>
          <w:rFonts w:hAnsi="宋体" w:hint="eastAsia"/>
          <w:color w:val="000000"/>
          <w:kern w:val="0"/>
        </w:rPr>
        <w:t>南京理工大学</w:t>
      </w:r>
      <w:r>
        <w:rPr>
          <w:rFonts w:hAnsi="宋体" w:hint="eastAsia"/>
          <w:color w:val="000000"/>
          <w:kern w:val="0"/>
          <w:szCs w:val="21"/>
        </w:rPr>
        <w:t>学籍，学校学生工作处填发《</w:t>
      </w:r>
      <w:r>
        <w:rPr>
          <w:rFonts w:hAnsi="宋体" w:hint="eastAsia"/>
          <w:color w:val="000000"/>
          <w:kern w:val="0"/>
        </w:rPr>
        <w:t>南京理工大学普通本科</w:t>
      </w:r>
      <w:r>
        <w:rPr>
          <w:rFonts w:hAnsi="宋体" w:hint="eastAsia"/>
          <w:color w:val="000000"/>
          <w:kern w:val="0"/>
          <w:szCs w:val="21"/>
        </w:rPr>
        <w:t>学生证》（下称学生证）。复查不合格或有疑问的新生，由学校学生工作处研究处理，直至取消入学资格。</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szCs w:val="21"/>
        </w:rPr>
        <w:t>凡属弄虚作假、徇私舞弊取得学籍的学生，不论何时发现，一经查实，由有关学院提出意见，学校学生工作处审核，经校长办公会批准，取消其入学资格或学籍，户口档案退回其原所在地。情节恶劣的，学校交有关部门查究。</w:t>
      </w:r>
    </w:p>
    <w:p w:rsidR="006F1D08" w:rsidRDefault="002174CE">
      <w:pPr>
        <w:widowControl/>
        <w:adjustRightInd w:val="0"/>
        <w:snapToGrid w:val="0"/>
        <w:spacing w:line="380" w:lineRule="exact"/>
        <w:ind w:firstLineChars="200" w:firstLine="422"/>
        <w:rPr>
          <w:color w:val="000000"/>
          <w:kern w:val="0"/>
          <w:szCs w:val="21"/>
        </w:rPr>
      </w:pPr>
      <w:r>
        <w:rPr>
          <w:rFonts w:hAnsi="宋体" w:hint="eastAsia"/>
          <w:b/>
          <w:color w:val="000000"/>
          <w:kern w:val="0"/>
          <w:szCs w:val="21"/>
        </w:rPr>
        <w:t>第九条</w:t>
      </w:r>
      <w:r>
        <w:rPr>
          <w:rFonts w:hAnsi="宋体"/>
          <w:b/>
          <w:color w:val="000000"/>
          <w:kern w:val="0"/>
          <w:szCs w:val="21"/>
        </w:rPr>
        <w:t xml:space="preserve"> </w:t>
      </w:r>
      <w:r>
        <w:rPr>
          <w:rFonts w:hAnsi="宋体" w:hint="eastAsia"/>
          <w:color w:val="000000"/>
          <w:kern w:val="0"/>
          <w:szCs w:val="21"/>
        </w:rPr>
        <w:t>复查中对患有疾病的新生，经学校医院或学校指定的医院诊断证明其不能坚持正常学习或不宜在校学习，且短期内经过治疗不能达到健康标准的，由本人书面申请，经所在学院同意，学校学生工作处审批后，可以保留入学资格一年。保留入学资格者不具有学籍，不享受在校学生待遇，并应回家治疗，医疗费用自理。两周内无故不办理离校手续的新生，取消其保留入学资格。保留入学资格的学生经治疗康复，应在下一年新生入学报到前两周内提交入学申请</w:t>
      </w:r>
      <w:r>
        <w:rPr>
          <w:rFonts w:hAnsi="宋体" w:hint="eastAsia"/>
          <w:i/>
          <w:color w:val="000000"/>
          <w:kern w:val="0"/>
          <w:szCs w:val="21"/>
        </w:rPr>
        <w:t>，</w:t>
      </w:r>
      <w:r>
        <w:rPr>
          <w:rFonts w:hAnsi="宋体" w:hint="eastAsia"/>
          <w:color w:val="000000"/>
          <w:kern w:val="0"/>
          <w:szCs w:val="21"/>
        </w:rPr>
        <w:t>由学校医院复查诊</w:t>
      </w:r>
      <w:r>
        <w:rPr>
          <w:rFonts w:hAnsi="宋体" w:hint="eastAsia"/>
          <w:color w:val="000000"/>
          <w:kern w:val="0"/>
          <w:szCs w:val="21"/>
        </w:rPr>
        <w:lastRenderedPageBreak/>
        <w:t>断，符合健康要求，经学校学生工作处审批后，应按当年新生要求办理入学手续。复查不合格者取消入学资格，逾期不办理入学手续者视为放弃入学资格。</w:t>
      </w:r>
    </w:p>
    <w:p w:rsidR="006F1D08" w:rsidRDefault="002174CE">
      <w:pPr>
        <w:widowControl/>
        <w:adjustRightInd w:val="0"/>
        <w:snapToGrid w:val="0"/>
        <w:spacing w:line="380" w:lineRule="exact"/>
        <w:ind w:firstLineChars="200" w:firstLine="422"/>
        <w:rPr>
          <w:color w:val="000000"/>
          <w:kern w:val="0"/>
          <w:szCs w:val="21"/>
        </w:rPr>
      </w:pPr>
      <w:r>
        <w:rPr>
          <w:rFonts w:hAnsi="宋体" w:hint="eastAsia"/>
          <w:b/>
          <w:color w:val="000000"/>
          <w:kern w:val="0"/>
          <w:szCs w:val="21"/>
        </w:rPr>
        <w:t>第十条</w:t>
      </w:r>
      <w:r>
        <w:rPr>
          <w:rFonts w:hAnsi="宋体"/>
          <w:b/>
          <w:color w:val="000000"/>
          <w:kern w:val="0"/>
          <w:szCs w:val="21"/>
        </w:rPr>
        <w:t xml:space="preserve"> </w:t>
      </w:r>
      <w:r>
        <w:rPr>
          <w:rFonts w:hAnsi="宋体" w:hint="eastAsia"/>
          <w:color w:val="000000"/>
          <w:kern w:val="0"/>
          <w:szCs w:val="21"/>
        </w:rPr>
        <w:t>每学期开学时，学生应持学生证，按学院指定的日期、地点和有关要求办理学期注册手续。因故不能如期注册的学生，须提前向所在学院请假，批准后，履行暂缓注册手续，学院对未按时注册的学生要分别按病、事假或旷课记载和统计，并按规定的时间报学校学生工作处。未请假逾期两周以上不注册，且无正当事由者视为放弃学籍。</w:t>
      </w:r>
    </w:p>
    <w:p w:rsidR="006F1D08" w:rsidRDefault="002174CE">
      <w:pPr>
        <w:widowControl/>
        <w:adjustRightInd w:val="0"/>
        <w:snapToGrid w:val="0"/>
        <w:spacing w:line="380" w:lineRule="exact"/>
        <w:ind w:firstLineChars="200" w:firstLine="422"/>
        <w:rPr>
          <w:color w:val="000000"/>
          <w:kern w:val="0"/>
          <w:szCs w:val="21"/>
        </w:rPr>
      </w:pPr>
      <w:r>
        <w:rPr>
          <w:rFonts w:hAnsi="宋体" w:hint="eastAsia"/>
          <w:b/>
          <w:color w:val="000000"/>
          <w:kern w:val="0"/>
          <w:szCs w:val="21"/>
        </w:rPr>
        <w:t>第十一条</w:t>
      </w:r>
      <w:r>
        <w:rPr>
          <w:rFonts w:hAnsi="宋体"/>
          <w:b/>
          <w:color w:val="000000"/>
          <w:kern w:val="0"/>
          <w:szCs w:val="21"/>
        </w:rPr>
        <w:t xml:space="preserve"> </w:t>
      </w:r>
      <w:r>
        <w:rPr>
          <w:rFonts w:hAnsi="宋体" w:hint="eastAsia"/>
          <w:color w:val="000000"/>
          <w:kern w:val="0"/>
          <w:szCs w:val="21"/>
        </w:rPr>
        <w:t>学生应按学校规定的日期与要求缴纳学费和有关费用后到学院办理注册手续。对未按规定缴费者不予注册。家庭经济困难的新生可以按学校要求办理借款手续后办理入学手续。家庭经济困难的学生可申请国家助学贷款或其他形式资助，并按国家助学贷款或其他形式资助的要求办理有关手续后申请注册。</w:t>
      </w:r>
    </w:p>
    <w:p w:rsidR="006F1D08" w:rsidRDefault="002174CE">
      <w:pPr>
        <w:widowControl/>
        <w:adjustRightInd w:val="0"/>
        <w:snapToGrid w:val="0"/>
        <w:spacing w:line="400" w:lineRule="exact"/>
        <w:jc w:val="center"/>
        <w:rPr>
          <w:rFonts w:eastAsia="黑体"/>
          <w:bCs/>
          <w:color w:val="000000"/>
          <w:kern w:val="0"/>
          <w:szCs w:val="21"/>
        </w:rPr>
      </w:pPr>
      <w:r>
        <w:rPr>
          <w:rFonts w:eastAsia="黑体" w:hint="eastAsia"/>
          <w:bCs/>
          <w:color w:val="000000"/>
          <w:kern w:val="0"/>
          <w:szCs w:val="21"/>
        </w:rPr>
        <w:t>第二节</w:t>
      </w:r>
      <w:r>
        <w:rPr>
          <w:rFonts w:eastAsia="黑体"/>
          <w:bCs/>
          <w:color w:val="000000"/>
          <w:kern w:val="0"/>
          <w:szCs w:val="21"/>
        </w:rPr>
        <w:t xml:space="preserve">  </w:t>
      </w:r>
      <w:r>
        <w:rPr>
          <w:rFonts w:eastAsia="黑体" w:hint="eastAsia"/>
          <w:bCs/>
          <w:color w:val="000000"/>
          <w:kern w:val="0"/>
          <w:szCs w:val="21"/>
        </w:rPr>
        <w:t>选</w:t>
      </w:r>
      <w:r>
        <w:rPr>
          <w:rFonts w:eastAsia="黑体"/>
          <w:bCs/>
          <w:color w:val="000000"/>
          <w:kern w:val="0"/>
          <w:szCs w:val="21"/>
        </w:rPr>
        <w:t xml:space="preserve">   </w:t>
      </w:r>
      <w:r>
        <w:rPr>
          <w:rFonts w:eastAsia="黑体" w:hint="eastAsia"/>
          <w:bCs/>
          <w:color w:val="000000"/>
          <w:kern w:val="0"/>
          <w:szCs w:val="21"/>
        </w:rPr>
        <w:t>课</w:t>
      </w:r>
    </w:p>
    <w:p w:rsidR="006F1D08" w:rsidRDefault="002174CE">
      <w:pPr>
        <w:widowControl/>
        <w:adjustRightInd w:val="0"/>
        <w:snapToGrid w:val="0"/>
        <w:spacing w:line="380" w:lineRule="exact"/>
        <w:ind w:firstLineChars="200" w:firstLine="422"/>
        <w:rPr>
          <w:bCs/>
          <w:color w:val="000000"/>
          <w:kern w:val="0"/>
        </w:rPr>
      </w:pPr>
      <w:r>
        <w:rPr>
          <w:rFonts w:hAnsi="宋体" w:hint="eastAsia"/>
          <w:b/>
          <w:color w:val="000000"/>
          <w:kern w:val="0"/>
          <w:szCs w:val="21"/>
        </w:rPr>
        <w:t>第十二条</w:t>
      </w:r>
      <w:r>
        <w:rPr>
          <w:rFonts w:hAnsi="宋体"/>
          <w:b/>
          <w:color w:val="000000"/>
          <w:kern w:val="0"/>
          <w:szCs w:val="21"/>
        </w:rPr>
        <w:t xml:space="preserve"> </w:t>
      </w:r>
      <w:r>
        <w:rPr>
          <w:rFonts w:hAnsi="宋体" w:hint="eastAsia"/>
          <w:bCs/>
          <w:color w:val="000000"/>
          <w:kern w:val="0"/>
        </w:rPr>
        <w:t>学生应在学院专业负责人及班导师的指导下，根据本专业指导性培养计划的要求与个人实际情况进行选课。选课办法详见《南京理工大学本科生网上选课实施办法》。</w:t>
      </w:r>
    </w:p>
    <w:p w:rsidR="006F1D08" w:rsidRDefault="002174CE">
      <w:pPr>
        <w:widowControl/>
        <w:adjustRightInd w:val="0"/>
        <w:snapToGrid w:val="0"/>
        <w:spacing w:line="380" w:lineRule="exact"/>
        <w:ind w:firstLineChars="200" w:firstLine="422"/>
        <w:rPr>
          <w:bCs/>
          <w:color w:val="000000"/>
          <w:kern w:val="0"/>
        </w:rPr>
      </w:pPr>
      <w:r>
        <w:rPr>
          <w:rFonts w:hAnsi="宋体" w:hint="eastAsia"/>
          <w:b/>
          <w:color w:val="000000"/>
          <w:kern w:val="0"/>
          <w:szCs w:val="21"/>
        </w:rPr>
        <w:t>第十三条</w:t>
      </w:r>
      <w:r>
        <w:rPr>
          <w:rFonts w:hAnsi="宋体"/>
          <w:b/>
          <w:color w:val="000000"/>
          <w:kern w:val="0"/>
          <w:szCs w:val="21"/>
        </w:rPr>
        <w:t xml:space="preserve"> </w:t>
      </w:r>
      <w:r>
        <w:rPr>
          <w:rFonts w:hAnsi="宋体" w:hint="eastAsia"/>
          <w:color w:val="000000"/>
          <w:kern w:val="0"/>
        </w:rPr>
        <w:t>学生可选修</w:t>
      </w:r>
      <w:r>
        <w:rPr>
          <w:rFonts w:hAnsi="宋体" w:hint="eastAsia"/>
          <w:bCs/>
          <w:color w:val="000000"/>
          <w:kern w:val="0"/>
        </w:rPr>
        <w:t>所学</w:t>
      </w:r>
      <w:r>
        <w:rPr>
          <w:rFonts w:hAnsi="宋体" w:hint="eastAsia"/>
          <w:color w:val="000000"/>
          <w:kern w:val="0"/>
        </w:rPr>
        <w:t>专业指导性培养计划之外的课程，</w:t>
      </w:r>
      <w:r>
        <w:rPr>
          <w:rFonts w:hAnsi="宋体" w:hint="eastAsia"/>
          <w:color w:val="000000"/>
          <w:kern w:val="0"/>
          <w:szCs w:val="21"/>
        </w:rPr>
        <w:t>按相关规定办理手续，详见</w:t>
      </w:r>
      <w:r>
        <w:rPr>
          <w:rFonts w:hAnsi="宋体" w:hint="eastAsia"/>
          <w:bCs/>
          <w:color w:val="000000"/>
          <w:kern w:val="0"/>
          <w:szCs w:val="21"/>
        </w:rPr>
        <w:t>《</w:t>
      </w:r>
      <w:r>
        <w:rPr>
          <w:rFonts w:hAnsi="宋体" w:hint="eastAsia"/>
          <w:color w:val="000000"/>
          <w:kern w:val="0"/>
          <w:szCs w:val="21"/>
        </w:rPr>
        <w:t>南京理工大学本科生网上选课实施办法</w:t>
      </w:r>
      <w:r>
        <w:rPr>
          <w:rFonts w:hAnsi="宋体" w:hint="eastAsia"/>
          <w:bCs/>
          <w:color w:val="000000"/>
          <w:kern w:val="0"/>
          <w:szCs w:val="21"/>
        </w:rPr>
        <w:t>》</w:t>
      </w:r>
      <w:r>
        <w:rPr>
          <w:rFonts w:hAnsi="宋体" w:hint="eastAsia"/>
          <w:color w:val="000000"/>
          <w:kern w:val="0"/>
          <w:szCs w:val="21"/>
        </w:rPr>
        <w:t>。</w:t>
      </w:r>
    </w:p>
    <w:p w:rsidR="006F1D08" w:rsidRDefault="002174CE">
      <w:pPr>
        <w:widowControl/>
        <w:shd w:val="clear" w:color="auto" w:fill="FFFFFF"/>
        <w:spacing w:line="380" w:lineRule="atLeast"/>
        <w:ind w:firstLine="420"/>
        <w:rPr>
          <w:rFonts w:eastAsia="黑体"/>
          <w:bCs/>
          <w:color w:val="000000"/>
          <w:kern w:val="0"/>
          <w:szCs w:val="21"/>
        </w:rPr>
      </w:pPr>
      <w:r>
        <w:rPr>
          <w:rFonts w:hAnsi="宋体" w:hint="eastAsia"/>
          <w:b/>
          <w:color w:val="000000"/>
          <w:kern w:val="0"/>
          <w:szCs w:val="21"/>
        </w:rPr>
        <w:t>第十四条</w:t>
      </w:r>
      <w:r>
        <w:rPr>
          <w:rFonts w:hAnsi="宋体"/>
          <w:b/>
          <w:color w:val="000000"/>
          <w:kern w:val="0"/>
          <w:szCs w:val="21"/>
        </w:rPr>
        <w:t xml:space="preserve"> </w:t>
      </w:r>
      <w:r>
        <w:rPr>
          <w:rFonts w:hAnsi="宋体" w:hint="eastAsia"/>
          <w:color w:val="000000"/>
          <w:kern w:val="0"/>
          <w:szCs w:val="21"/>
        </w:rPr>
        <w:t>新生在办理入学手续后、在校学生办理注册手续后按学校规定的时间与要求上网选课。</w:t>
      </w:r>
    </w:p>
    <w:p w:rsidR="006F1D08" w:rsidRDefault="002174CE">
      <w:pPr>
        <w:widowControl/>
        <w:adjustRightInd w:val="0"/>
        <w:snapToGrid w:val="0"/>
        <w:spacing w:line="400" w:lineRule="exact"/>
        <w:jc w:val="center"/>
        <w:rPr>
          <w:rFonts w:eastAsia="黑体"/>
          <w:bCs/>
          <w:color w:val="000000"/>
          <w:kern w:val="0"/>
          <w:szCs w:val="21"/>
        </w:rPr>
      </w:pPr>
      <w:r>
        <w:rPr>
          <w:rFonts w:eastAsia="黑体" w:hint="eastAsia"/>
          <w:bCs/>
          <w:color w:val="000000"/>
          <w:kern w:val="0"/>
          <w:szCs w:val="21"/>
        </w:rPr>
        <w:t>第三节</w:t>
      </w:r>
      <w:r>
        <w:rPr>
          <w:rFonts w:eastAsia="黑体"/>
          <w:bCs/>
          <w:color w:val="000000"/>
          <w:kern w:val="0"/>
          <w:szCs w:val="21"/>
        </w:rPr>
        <w:t xml:space="preserve">  </w:t>
      </w:r>
      <w:r>
        <w:rPr>
          <w:rFonts w:eastAsia="黑体" w:hint="eastAsia"/>
          <w:bCs/>
          <w:color w:val="000000"/>
          <w:kern w:val="0"/>
          <w:szCs w:val="21"/>
        </w:rPr>
        <w:t>课程考核与成绩记载</w:t>
      </w:r>
    </w:p>
    <w:p w:rsidR="006F1D08" w:rsidRDefault="002174CE">
      <w:pPr>
        <w:widowControl/>
        <w:adjustRightInd w:val="0"/>
        <w:snapToGrid w:val="0"/>
        <w:spacing w:line="400" w:lineRule="exact"/>
        <w:ind w:firstLineChars="200" w:firstLine="422"/>
        <w:rPr>
          <w:color w:val="000000"/>
          <w:kern w:val="0"/>
        </w:rPr>
      </w:pPr>
      <w:r>
        <w:rPr>
          <w:rFonts w:hAnsi="宋体" w:hint="eastAsia"/>
          <w:b/>
          <w:color w:val="000000"/>
          <w:kern w:val="0"/>
          <w:szCs w:val="21"/>
        </w:rPr>
        <w:lastRenderedPageBreak/>
        <w:t>第十五条</w:t>
      </w:r>
      <w:r>
        <w:rPr>
          <w:rFonts w:hAnsi="宋体"/>
          <w:b/>
          <w:color w:val="000000"/>
          <w:kern w:val="0"/>
          <w:szCs w:val="21"/>
        </w:rPr>
        <w:t xml:space="preserve"> </w:t>
      </w:r>
      <w:r>
        <w:rPr>
          <w:rFonts w:hAnsi="宋体" w:hint="eastAsia"/>
          <w:color w:val="000000"/>
          <w:kern w:val="0"/>
        </w:rPr>
        <w:t>学生应参加</w:t>
      </w:r>
      <w:r>
        <w:rPr>
          <w:rFonts w:hAnsi="宋体" w:hint="eastAsia"/>
          <w:bCs/>
          <w:color w:val="000000"/>
          <w:kern w:val="0"/>
        </w:rPr>
        <w:t>所学</w:t>
      </w:r>
      <w:r>
        <w:rPr>
          <w:rFonts w:hAnsi="宋体" w:hint="eastAsia"/>
          <w:color w:val="000000"/>
          <w:kern w:val="0"/>
        </w:rPr>
        <w:t>专业指导性培养计划规定的课程和各种教育教学环节（以下统称课程）的学习和考核，考核合格，即获得该课程的学分。考核成绩和学分同时记入成绩册，并归入学生档案。</w:t>
      </w:r>
    </w:p>
    <w:p w:rsidR="006F1D08" w:rsidRDefault="002174CE">
      <w:pPr>
        <w:widowControl/>
        <w:adjustRightInd w:val="0"/>
        <w:snapToGrid w:val="0"/>
        <w:spacing w:line="380" w:lineRule="exact"/>
        <w:ind w:firstLineChars="200" w:firstLine="422"/>
        <w:rPr>
          <w:color w:val="000000"/>
          <w:kern w:val="0"/>
          <w:szCs w:val="21"/>
        </w:rPr>
      </w:pPr>
      <w:r>
        <w:rPr>
          <w:rFonts w:hAnsi="宋体" w:hint="eastAsia"/>
          <w:b/>
          <w:color w:val="000000"/>
          <w:kern w:val="0"/>
          <w:szCs w:val="21"/>
        </w:rPr>
        <w:t>第十六条</w:t>
      </w:r>
      <w:r>
        <w:rPr>
          <w:rFonts w:hAnsi="宋体"/>
          <w:b/>
          <w:color w:val="000000"/>
          <w:kern w:val="0"/>
          <w:szCs w:val="21"/>
        </w:rPr>
        <w:t xml:space="preserve"> </w:t>
      </w:r>
      <w:r>
        <w:rPr>
          <w:rFonts w:hAnsi="宋体" w:hint="eastAsia"/>
          <w:color w:val="000000"/>
          <w:kern w:val="0"/>
          <w:szCs w:val="21"/>
        </w:rPr>
        <w:t>课程考核包括平时考核和期终考核。</w:t>
      </w:r>
    </w:p>
    <w:p w:rsidR="006F1D08" w:rsidRDefault="002174CE">
      <w:pPr>
        <w:spacing w:line="380" w:lineRule="exact"/>
        <w:ind w:firstLineChars="200" w:firstLine="420"/>
        <w:rPr>
          <w:color w:val="000000"/>
          <w:kern w:val="0"/>
        </w:rPr>
      </w:pPr>
      <w:r>
        <w:rPr>
          <w:rFonts w:hAnsi="宋体" w:hint="eastAsia"/>
          <w:color w:val="000000"/>
          <w:kern w:val="0"/>
        </w:rPr>
        <w:t>（一）平时考核</w:t>
      </w:r>
    </w:p>
    <w:p w:rsidR="006F1D08" w:rsidRDefault="002174CE">
      <w:pPr>
        <w:spacing w:line="380" w:lineRule="exact"/>
        <w:ind w:firstLineChars="200" w:firstLine="420"/>
        <w:rPr>
          <w:color w:val="000000"/>
          <w:kern w:val="0"/>
        </w:rPr>
      </w:pPr>
      <w:r>
        <w:rPr>
          <w:rFonts w:hAnsi="宋体" w:hint="eastAsia"/>
          <w:color w:val="000000"/>
          <w:kern w:val="0"/>
        </w:rPr>
        <w:t>平时考核主要包括：学生出勤、课堂表现、作业、课内实践环节、平时测验、期中考试等，平时考核方式和成绩的评定由主讲教师在开课时通告学生。</w:t>
      </w:r>
    </w:p>
    <w:p w:rsidR="006F1D08" w:rsidRDefault="002174CE">
      <w:pPr>
        <w:spacing w:line="380" w:lineRule="exact"/>
        <w:ind w:firstLineChars="200" w:firstLine="420"/>
        <w:rPr>
          <w:color w:val="000000"/>
          <w:kern w:val="0"/>
        </w:rPr>
      </w:pPr>
      <w:r>
        <w:rPr>
          <w:rFonts w:hAnsi="宋体" w:hint="eastAsia"/>
          <w:color w:val="000000"/>
          <w:kern w:val="0"/>
        </w:rPr>
        <w:t>（二）期终考核</w:t>
      </w:r>
    </w:p>
    <w:p w:rsidR="006F1D08" w:rsidRDefault="002174CE">
      <w:pPr>
        <w:spacing w:line="380" w:lineRule="exact"/>
        <w:ind w:firstLineChars="200" w:firstLine="420"/>
        <w:rPr>
          <w:color w:val="000000"/>
          <w:kern w:val="0"/>
        </w:rPr>
      </w:pPr>
      <w:r>
        <w:rPr>
          <w:rFonts w:hint="eastAsia"/>
          <w:color w:val="000000"/>
          <w:kern w:val="0"/>
        </w:rPr>
        <w:t>期终考核的方式分为考试和考查两种。考试一般采用闭卷或开卷笔试；</w:t>
      </w:r>
      <w:r>
        <w:rPr>
          <w:rFonts w:hint="eastAsia"/>
          <w:color w:val="000000"/>
        </w:rPr>
        <w:t>考查一般采用论文报告、口试、综合设计或实验操作等方式进行。</w:t>
      </w:r>
    </w:p>
    <w:p w:rsidR="006F1D08" w:rsidRDefault="002174CE">
      <w:pPr>
        <w:widowControl/>
        <w:adjustRightInd w:val="0"/>
        <w:snapToGrid w:val="0"/>
        <w:spacing w:line="380" w:lineRule="exact"/>
        <w:ind w:firstLineChars="200" w:firstLine="422"/>
        <w:rPr>
          <w:color w:val="000000"/>
          <w:kern w:val="0"/>
          <w:szCs w:val="21"/>
        </w:rPr>
      </w:pPr>
      <w:r>
        <w:rPr>
          <w:rFonts w:hAnsi="宋体" w:hint="eastAsia"/>
          <w:b/>
          <w:color w:val="000000"/>
          <w:kern w:val="0"/>
          <w:szCs w:val="21"/>
        </w:rPr>
        <w:t>第十七条</w:t>
      </w:r>
      <w:r>
        <w:rPr>
          <w:rFonts w:hAnsi="宋体"/>
          <w:b/>
          <w:color w:val="000000"/>
          <w:kern w:val="0"/>
          <w:szCs w:val="21"/>
        </w:rPr>
        <w:t xml:space="preserve"> </w:t>
      </w:r>
      <w:r>
        <w:rPr>
          <w:rFonts w:hAnsi="宋体" w:hint="eastAsia"/>
          <w:color w:val="000000"/>
          <w:kern w:val="0"/>
          <w:szCs w:val="21"/>
        </w:rPr>
        <w:t>课程成绩的记载，可根据课程及考核方式采用百分制或优秀、良好、中等、及格、不及格五级制进行记载，百分制成绩</w:t>
      </w:r>
      <w:r>
        <w:rPr>
          <w:color w:val="000000"/>
          <w:kern w:val="0"/>
          <w:szCs w:val="21"/>
        </w:rPr>
        <w:t>60</w:t>
      </w:r>
      <w:r>
        <w:rPr>
          <w:rFonts w:hAnsi="宋体" w:hint="eastAsia"/>
          <w:color w:val="000000"/>
          <w:kern w:val="0"/>
          <w:szCs w:val="21"/>
        </w:rPr>
        <w:t>分为及格。</w:t>
      </w:r>
    </w:p>
    <w:p w:rsidR="006F1D08" w:rsidRDefault="002174CE">
      <w:pPr>
        <w:widowControl/>
        <w:adjustRightInd w:val="0"/>
        <w:snapToGrid w:val="0"/>
        <w:spacing w:line="380" w:lineRule="exact"/>
        <w:ind w:firstLineChars="200" w:firstLine="422"/>
        <w:rPr>
          <w:color w:val="000000"/>
          <w:kern w:val="0"/>
        </w:rPr>
      </w:pPr>
      <w:r>
        <w:rPr>
          <w:rFonts w:hAnsi="宋体" w:hint="eastAsia"/>
          <w:b/>
          <w:color w:val="000000"/>
          <w:kern w:val="0"/>
        </w:rPr>
        <w:t>第十八条</w:t>
      </w:r>
      <w:r>
        <w:rPr>
          <w:rFonts w:hAnsi="宋体"/>
          <w:b/>
          <w:color w:val="000000"/>
          <w:kern w:val="0"/>
        </w:rPr>
        <w:t xml:space="preserve"> </w:t>
      </w:r>
      <w:r>
        <w:rPr>
          <w:rFonts w:hAnsi="宋体" w:hint="eastAsia"/>
          <w:bCs/>
          <w:color w:val="000000"/>
          <w:kern w:val="0"/>
        </w:rPr>
        <w:t>学生思想品德的考核、鉴定，以教育部《高等学校学生行为准则》为主要依据，具体考核办法详见《南京理工大学本科生品德考评办法》。</w:t>
      </w:r>
    </w:p>
    <w:p w:rsidR="006F1D08" w:rsidRDefault="002174CE">
      <w:pPr>
        <w:widowControl/>
        <w:adjustRightInd w:val="0"/>
        <w:snapToGrid w:val="0"/>
        <w:spacing w:line="380" w:lineRule="exact"/>
        <w:ind w:firstLineChars="200" w:firstLine="422"/>
        <w:rPr>
          <w:bCs/>
          <w:color w:val="000000"/>
          <w:kern w:val="0"/>
          <w:szCs w:val="21"/>
        </w:rPr>
      </w:pPr>
      <w:r>
        <w:rPr>
          <w:rFonts w:hAnsi="宋体" w:hint="eastAsia"/>
          <w:b/>
          <w:color w:val="000000"/>
          <w:kern w:val="0"/>
        </w:rPr>
        <w:t>第十九条</w:t>
      </w:r>
      <w:r>
        <w:rPr>
          <w:rFonts w:hAnsi="宋体"/>
          <w:b/>
          <w:color w:val="000000"/>
          <w:kern w:val="0"/>
        </w:rPr>
        <w:t xml:space="preserve"> </w:t>
      </w:r>
      <w:r>
        <w:rPr>
          <w:rFonts w:hAnsi="宋体" w:hint="eastAsia"/>
          <w:bCs/>
          <w:color w:val="000000"/>
          <w:kern w:val="0"/>
          <w:szCs w:val="21"/>
        </w:rPr>
        <w:t>学生体育课的成绩应根据考勤、课内学习和课外锻炼活动的情况进行综合评定，具体办法</w:t>
      </w:r>
      <w:r>
        <w:rPr>
          <w:rFonts w:hAnsi="宋体" w:hint="eastAsia"/>
          <w:bCs/>
          <w:color w:val="000000"/>
          <w:kern w:val="0"/>
        </w:rPr>
        <w:t>详</w:t>
      </w:r>
      <w:r>
        <w:rPr>
          <w:rFonts w:hAnsi="宋体" w:hint="eastAsia"/>
          <w:bCs/>
          <w:color w:val="000000"/>
          <w:kern w:val="0"/>
          <w:szCs w:val="21"/>
        </w:rPr>
        <w:t>见《南京理工大学体育课程及</w:t>
      </w:r>
      <w:r>
        <w:rPr>
          <w:bCs/>
          <w:color w:val="000000"/>
          <w:kern w:val="0"/>
          <w:szCs w:val="21"/>
        </w:rPr>
        <w:t>&lt;</w:t>
      </w:r>
      <w:r>
        <w:rPr>
          <w:rFonts w:hAnsi="宋体" w:hint="eastAsia"/>
          <w:bCs/>
          <w:color w:val="000000"/>
          <w:kern w:val="0"/>
          <w:szCs w:val="21"/>
        </w:rPr>
        <w:t>国家学生体质健康标准</w:t>
      </w:r>
      <w:r>
        <w:rPr>
          <w:bCs/>
          <w:color w:val="000000"/>
          <w:kern w:val="0"/>
          <w:szCs w:val="21"/>
        </w:rPr>
        <w:t>&gt;</w:t>
      </w:r>
      <w:r>
        <w:rPr>
          <w:rFonts w:hAnsi="宋体" w:hint="eastAsia"/>
          <w:bCs/>
          <w:color w:val="000000"/>
          <w:kern w:val="0"/>
          <w:szCs w:val="21"/>
        </w:rPr>
        <w:t>成绩考核办法》。</w:t>
      </w:r>
    </w:p>
    <w:p w:rsidR="006F1D08" w:rsidRDefault="002174CE">
      <w:pPr>
        <w:widowControl/>
        <w:adjustRightInd w:val="0"/>
        <w:snapToGrid w:val="0"/>
        <w:spacing w:line="380" w:lineRule="exact"/>
        <w:ind w:firstLineChars="200" w:firstLine="422"/>
        <w:rPr>
          <w:color w:val="000000"/>
          <w:kern w:val="0"/>
        </w:rPr>
      </w:pPr>
      <w:r>
        <w:rPr>
          <w:rFonts w:hAnsi="宋体" w:hint="eastAsia"/>
          <w:b/>
          <w:color w:val="000000"/>
          <w:kern w:val="0"/>
        </w:rPr>
        <w:t>第二十条</w:t>
      </w:r>
      <w:r>
        <w:rPr>
          <w:rFonts w:hAnsi="宋体"/>
          <w:b/>
          <w:color w:val="000000"/>
          <w:kern w:val="0"/>
        </w:rPr>
        <w:t xml:space="preserve"> </w:t>
      </w:r>
      <w:r>
        <w:rPr>
          <w:rFonts w:hAnsi="宋体" w:hint="eastAsia"/>
          <w:color w:val="000000"/>
          <w:kern w:val="0"/>
        </w:rPr>
        <w:t>学生的课程成绩以历次考试的最高</w:t>
      </w:r>
      <w:r>
        <w:rPr>
          <w:rFonts w:hAnsi="宋体" w:hint="eastAsia"/>
          <w:bCs/>
          <w:color w:val="000000"/>
          <w:kern w:val="0"/>
        </w:rPr>
        <w:t>成绩记入学生成绩档案。学生评奖、评优、免试推荐研究生一律以首次考试成绩作为依据。</w:t>
      </w:r>
    </w:p>
    <w:p w:rsidR="006F1D08" w:rsidRDefault="002174CE">
      <w:pPr>
        <w:widowControl/>
        <w:adjustRightInd w:val="0"/>
        <w:snapToGrid w:val="0"/>
        <w:spacing w:line="380" w:lineRule="exact"/>
        <w:ind w:firstLineChars="200" w:firstLine="422"/>
        <w:rPr>
          <w:bCs/>
          <w:color w:val="000000"/>
          <w:kern w:val="0"/>
        </w:rPr>
      </w:pPr>
      <w:r>
        <w:rPr>
          <w:rFonts w:hAnsi="宋体" w:hint="eastAsia"/>
          <w:b/>
          <w:color w:val="000000"/>
          <w:kern w:val="0"/>
        </w:rPr>
        <w:t>第二十一条</w:t>
      </w:r>
      <w:r>
        <w:rPr>
          <w:rFonts w:hAnsi="宋体"/>
          <w:b/>
          <w:color w:val="000000"/>
          <w:kern w:val="0"/>
        </w:rPr>
        <w:t xml:space="preserve"> </w:t>
      </w:r>
      <w:r>
        <w:rPr>
          <w:rFonts w:hAnsi="宋体" w:hint="eastAsia"/>
          <w:bCs/>
          <w:color w:val="000000"/>
          <w:kern w:val="0"/>
        </w:rPr>
        <w:t>学生对所修课程的成绩有疑义，可在课程考试成绩公布后三个月内向所在学院教务办公室书面申请核查。逾期不予受理。</w:t>
      </w:r>
    </w:p>
    <w:p w:rsidR="006F1D08" w:rsidRDefault="002174CE">
      <w:pPr>
        <w:spacing w:line="380" w:lineRule="exact"/>
        <w:ind w:firstLineChars="200" w:firstLine="422"/>
        <w:rPr>
          <w:color w:val="000000"/>
          <w:szCs w:val="21"/>
        </w:rPr>
      </w:pPr>
      <w:r>
        <w:rPr>
          <w:rFonts w:hint="eastAsia"/>
          <w:b/>
          <w:color w:val="000000"/>
        </w:rPr>
        <w:lastRenderedPageBreak/>
        <w:t>第二十二条</w:t>
      </w:r>
      <w:r>
        <w:rPr>
          <w:b/>
          <w:color w:val="000000"/>
        </w:rPr>
        <w:t xml:space="preserve"> </w:t>
      </w:r>
      <w:r>
        <w:rPr>
          <w:rFonts w:hint="eastAsia"/>
          <w:color w:val="000000"/>
          <w:szCs w:val="21"/>
        </w:rPr>
        <w:t>学校采用绩点评估方法来评估学生掌握课程知识的程度和能力。</w:t>
      </w:r>
    </w:p>
    <w:p w:rsidR="006F1D08" w:rsidRDefault="002174CE">
      <w:pPr>
        <w:spacing w:line="380" w:lineRule="exact"/>
        <w:ind w:firstLineChars="200" w:firstLine="420"/>
        <w:rPr>
          <w:color w:val="000000"/>
          <w:szCs w:val="21"/>
        </w:rPr>
      </w:pPr>
      <w:r>
        <w:rPr>
          <w:rFonts w:hint="eastAsia"/>
          <w:color w:val="000000"/>
          <w:szCs w:val="21"/>
        </w:rPr>
        <w:t>（一）考核成绩与绩点的对应关系：</w:t>
      </w:r>
    </w:p>
    <w:tbl>
      <w:tblPr>
        <w:tblW w:w="4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1773"/>
        <w:gridCol w:w="1234"/>
      </w:tblGrid>
      <w:tr w:rsidR="006F1D08">
        <w:trPr>
          <w:trHeight w:val="340"/>
          <w:jc w:val="center"/>
        </w:trPr>
        <w:tc>
          <w:tcPr>
            <w:tcW w:w="1709" w:type="dxa"/>
            <w:vAlign w:val="center"/>
          </w:tcPr>
          <w:p w:rsidR="006F1D08" w:rsidRDefault="002174CE">
            <w:pPr>
              <w:spacing w:line="380" w:lineRule="exact"/>
              <w:ind w:firstLine="200"/>
              <w:jc w:val="center"/>
              <w:rPr>
                <w:color w:val="000000"/>
                <w:szCs w:val="21"/>
              </w:rPr>
            </w:pPr>
            <w:r>
              <w:rPr>
                <w:rFonts w:hAnsi="宋体" w:hint="eastAsia"/>
                <w:color w:val="000000"/>
                <w:szCs w:val="21"/>
              </w:rPr>
              <w:t>百分制成绩</w:t>
            </w:r>
          </w:p>
        </w:tc>
        <w:tc>
          <w:tcPr>
            <w:tcW w:w="1773" w:type="dxa"/>
            <w:vAlign w:val="center"/>
          </w:tcPr>
          <w:p w:rsidR="006F1D08" w:rsidRDefault="002174CE">
            <w:pPr>
              <w:spacing w:line="380" w:lineRule="exact"/>
              <w:ind w:leftChars="100" w:left="210" w:firstLine="200"/>
              <w:rPr>
                <w:color w:val="000000"/>
                <w:szCs w:val="21"/>
              </w:rPr>
            </w:pPr>
            <w:r>
              <w:rPr>
                <w:rFonts w:hAnsi="宋体" w:hint="eastAsia"/>
                <w:color w:val="000000"/>
                <w:szCs w:val="21"/>
              </w:rPr>
              <w:t>成绩等级</w:t>
            </w:r>
          </w:p>
        </w:tc>
        <w:tc>
          <w:tcPr>
            <w:tcW w:w="1234" w:type="dxa"/>
            <w:vAlign w:val="center"/>
          </w:tcPr>
          <w:p w:rsidR="006F1D08" w:rsidRDefault="002174CE">
            <w:pPr>
              <w:spacing w:line="380" w:lineRule="exact"/>
              <w:ind w:firstLine="200"/>
              <w:jc w:val="center"/>
              <w:rPr>
                <w:color w:val="000000"/>
                <w:szCs w:val="21"/>
              </w:rPr>
            </w:pPr>
            <w:r>
              <w:rPr>
                <w:rFonts w:hAnsi="宋体" w:hint="eastAsia"/>
                <w:color w:val="000000"/>
                <w:szCs w:val="21"/>
              </w:rPr>
              <w:t>绩点</w:t>
            </w:r>
          </w:p>
        </w:tc>
      </w:tr>
      <w:tr w:rsidR="006F1D08">
        <w:trPr>
          <w:trHeight w:val="340"/>
          <w:jc w:val="center"/>
        </w:trPr>
        <w:tc>
          <w:tcPr>
            <w:tcW w:w="1709" w:type="dxa"/>
            <w:vAlign w:val="center"/>
          </w:tcPr>
          <w:p w:rsidR="006F1D08" w:rsidRDefault="002174CE">
            <w:pPr>
              <w:spacing w:line="380" w:lineRule="exact"/>
              <w:ind w:firstLine="200"/>
              <w:jc w:val="center"/>
              <w:rPr>
                <w:color w:val="000000"/>
                <w:szCs w:val="21"/>
              </w:rPr>
            </w:pPr>
            <w:r>
              <w:rPr>
                <w:color w:val="000000"/>
                <w:szCs w:val="21"/>
              </w:rPr>
              <w:t>90~100</w:t>
            </w:r>
          </w:p>
        </w:tc>
        <w:tc>
          <w:tcPr>
            <w:tcW w:w="1773" w:type="dxa"/>
            <w:vAlign w:val="center"/>
          </w:tcPr>
          <w:p w:rsidR="006F1D08" w:rsidRDefault="002174CE">
            <w:pPr>
              <w:spacing w:line="380" w:lineRule="exact"/>
              <w:ind w:leftChars="100" w:left="210" w:firstLine="200"/>
              <w:rPr>
                <w:color w:val="000000"/>
                <w:szCs w:val="21"/>
              </w:rPr>
            </w:pPr>
            <w:r>
              <w:rPr>
                <w:color w:val="000000"/>
                <w:szCs w:val="21"/>
              </w:rPr>
              <w:t>A</w:t>
            </w:r>
            <w:r>
              <w:rPr>
                <w:rFonts w:hint="eastAsia"/>
                <w:color w:val="000000"/>
                <w:szCs w:val="21"/>
              </w:rPr>
              <w:t>（优秀）</w:t>
            </w:r>
          </w:p>
        </w:tc>
        <w:tc>
          <w:tcPr>
            <w:tcW w:w="1234" w:type="dxa"/>
            <w:vAlign w:val="center"/>
          </w:tcPr>
          <w:p w:rsidR="006F1D08" w:rsidRDefault="002174CE">
            <w:pPr>
              <w:spacing w:line="380" w:lineRule="exact"/>
              <w:ind w:firstLine="200"/>
              <w:jc w:val="center"/>
              <w:rPr>
                <w:color w:val="000000"/>
                <w:szCs w:val="21"/>
              </w:rPr>
            </w:pPr>
            <w:r>
              <w:rPr>
                <w:color w:val="000000"/>
                <w:szCs w:val="21"/>
              </w:rPr>
              <w:t>4.0</w:t>
            </w:r>
          </w:p>
        </w:tc>
      </w:tr>
      <w:tr w:rsidR="006F1D08">
        <w:trPr>
          <w:trHeight w:val="340"/>
          <w:jc w:val="center"/>
        </w:trPr>
        <w:tc>
          <w:tcPr>
            <w:tcW w:w="1709" w:type="dxa"/>
            <w:vAlign w:val="center"/>
          </w:tcPr>
          <w:p w:rsidR="006F1D08" w:rsidRDefault="002174CE">
            <w:pPr>
              <w:spacing w:line="380" w:lineRule="exact"/>
              <w:ind w:firstLine="200"/>
              <w:jc w:val="center"/>
              <w:rPr>
                <w:color w:val="000000"/>
                <w:szCs w:val="21"/>
              </w:rPr>
            </w:pPr>
            <w:r>
              <w:rPr>
                <w:color w:val="000000"/>
                <w:szCs w:val="21"/>
              </w:rPr>
              <w:t>85~89.5</w:t>
            </w:r>
          </w:p>
        </w:tc>
        <w:tc>
          <w:tcPr>
            <w:tcW w:w="1773" w:type="dxa"/>
            <w:vAlign w:val="center"/>
          </w:tcPr>
          <w:p w:rsidR="006F1D08" w:rsidRDefault="002174CE">
            <w:pPr>
              <w:spacing w:line="380" w:lineRule="exact"/>
              <w:ind w:leftChars="100" w:left="210" w:firstLine="200"/>
              <w:rPr>
                <w:color w:val="000000"/>
                <w:szCs w:val="21"/>
              </w:rPr>
            </w:pPr>
            <w:r>
              <w:rPr>
                <w:color w:val="000000"/>
                <w:szCs w:val="21"/>
              </w:rPr>
              <w:t>A</w:t>
            </w:r>
            <w:r>
              <w:rPr>
                <w:rFonts w:hint="eastAsia"/>
                <w:color w:val="000000"/>
                <w:szCs w:val="21"/>
                <w:vertAlign w:val="superscript"/>
              </w:rPr>
              <w:t>－</w:t>
            </w:r>
          </w:p>
        </w:tc>
        <w:tc>
          <w:tcPr>
            <w:tcW w:w="1234" w:type="dxa"/>
            <w:vAlign w:val="center"/>
          </w:tcPr>
          <w:p w:rsidR="006F1D08" w:rsidRDefault="002174CE">
            <w:pPr>
              <w:spacing w:line="380" w:lineRule="exact"/>
              <w:ind w:firstLine="200"/>
              <w:jc w:val="center"/>
              <w:rPr>
                <w:color w:val="000000"/>
                <w:szCs w:val="21"/>
              </w:rPr>
            </w:pPr>
            <w:r>
              <w:rPr>
                <w:color w:val="000000"/>
                <w:szCs w:val="21"/>
              </w:rPr>
              <w:t>3.7</w:t>
            </w:r>
          </w:p>
        </w:tc>
      </w:tr>
      <w:tr w:rsidR="006F1D08">
        <w:trPr>
          <w:trHeight w:val="340"/>
          <w:jc w:val="center"/>
        </w:trPr>
        <w:tc>
          <w:tcPr>
            <w:tcW w:w="1709" w:type="dxa"/>
            <w:vAlign w:val="center"/>
          </w:tcPr>
          <w:p w:rsidR="006F1D08" w:rsidRDefault="002174CE">
            <w:pPr>
              <w:spacing w:line="380" w:lineRule="exact"/>
              <w:ind w:firstLine="200"/>
              <w:jc w:val="center"/>
              <w:rPr>
                <w:color w:val="000000"/>
                <w:szCs w:val="21"/>
              </w:rPr>
            </w:pPr>
            <w:r>
              <w:rPr>
                <w:color w:val="000000"/>
                <w:szCs w:val="21"/>
              </w:rPr>
              <w:t>82~84.5</w:t>
            </w:r>
          </w:p>
        </w:tc>
        <w:tc>
          <w:tcPr>
            <w:tcW w:w="1773" w:type="dxa"/>
            <w:vAlign w:val="center"/>
          </w:tcPr>
          <w:p w:rsidR="006F1D08" w:rsidRDefault="002174CE">
            <w:pPr>
              <w:spacing w:line="380" w:lineRule="exact"/>
              <w:ind w:leftChars="100" w:left="210" w:firstLine="200"/>
              <w:rPr>
                <w:color w:val="000000"/>
                <w:szCs w:val="21"/>
              </w:rPr>
            </w:pPr>
            <w:r>
              <w:rPr>
                <w:color w:val="000000"/>
                <w:szCs w:val="21"/>
              </w:rPr>
              <w:t>B</w:t>
            </w:r>
            <w:r>
              <w:rPr>
                <w:color w:val="000000"/>
                <w:szCs w:val="21"/>
                <w:vertAlign w:val="superscript"/>
              </w:rPr>
              <w:t>+</w:t>
            </w:r>
          </w:p>
        </w:tc>
        <w:tc>
          <w:tcPr>
            <w:tcW w:w="1234" w:type="dxa"/>
            <w:vAlign w:val="center"/>
          </w:tcPr>
          <w:p w:rsidR="006F1D08" w:rsidRDefault="002174CE">
            <w:pPr>
              <w:spacing w:line="380" w:lineRule="exact"/>
              <w:ind w:firstLine="200"/>
              <w:jc w:val="center"/>
              <w:rPr>
                <w:color w:val="000000"/>
                <w:szCs w:val="21"/>
              </w:rPr>
            </w:pPr>
            <w:r>
              <w:rPr>
                <w:color w:val="000000"/>
                <w:szCs w:val="21"/>
              </w:rPr>
              <w:t>3.3</w:t>
            </w:r>
          </w:p>
        </w:tc>
      </w:tr>
      <w:tr w:rsidR="006F1D08">
        <w:trPr>
          <w:trHeight w:val="340"/>
          <w:jc w:val="center"/>
        </w:trPr>
        <w:tc>
          <w:tcPr>
            <w:tcW w:w="1709" w:type="dxa"/>
            <w:vAlign w:val="center"/>
          </w:tcPr>
          <w:p w:rsidR="006F1D08" w:rsidRDefault="002174CE">
            <w:pPr>
              <w:spacing w:line="380" w:lineRule="exact"/>
              <w:ind w:firstLine="200"/>
              <w:jc w:val="center"/>
              <w:rPr>
                <w:color w:val="000000"/>
                <w:szCs w:val="21"/>
              </w:rPr>
            </w:pPr>
            <w:r>
              <w:rPr>
                <w:color w:val="000000"/>
                <w:szCs w:val="21"/>
              </w:rPr>
              <w:t>78~81.5</w:t>
            </w:r>
          </w:p>
        </w:tc>
        <w:tc>
          <w:tcPr>
            <w:tcW w:w="1773" w:type="dxa"/>
            <w:vAlign w:val="center"/>
          </w:tcPr>
          <w:p w:rsidR="006F1D08" w:rsidRDefault="002174CE">
            <w:pPr>
              <w:spacing w:line="380" w:lineRule="exact"/>
              <w:ind w:leftChars="100" w:left="210" w:firstLine="200"/>
              <w:rPr>
                <w:color w:val="000000"/>
                <w:szCs w:val="21"/>
              </w:rPr>
            </w:pPr>
            <w:r>
              <w:rPr>
                <w:color w:val="000000"/>
                <w:szCs w:val="21"/>
              </w:rPr>
              <w:t>B</w:t>
            </w:r>
            <w:r>
              <w:rPr>
                <w:rFonts w:hint="eastAsia"/>
                <w:color w:val="000000"/>
                <w:szCs w:val="21"/>
              </w:rPr>
              <w:t>（良好）</w:t>
            </w:r>
          </w:p>
        </w:tc>
        <w:tc>
          <w:tcPr>
            <w:tcW w:w="1234" w:type="dxa"/>
            <w:vAlign w:val="center"/>
          </w:tcPr>
          <w:p w:rsidR="006F1D08" w:rsidRDefault="002174CE">
            <w:pPr>
              <w:spacing w:line="380" w:lineRule="exact"/>
              <w:ind w:firstLine="200"/>
              <w:jc w:val="center"/>
              <w:rPr>
                <w:color w:val="000000"/>
                <w:szCs w:val="21"/>
              </w:rPr>
            </w:pPr>
            <w:r>
              <w:rPr>
                <w:color w:val="000000"/>
                <w:szCs w:val="21"/>
              </w:rPr>
              <w:t>3.0</w:t>
            </w:r>
          </w:p>
        </w:tc>
      </w:tr>
      <w:tr w:rsidR="006F1D08">
        <w:trPr>
          <w:trHeight w:val="340"/>
          <w:jc w:val="center"/>
        </w:trPr>
        <w:tc>
          <w:tcPr>
            <w:tcW w:w="1709" w:type="dxa"/>
            <w:vAlign w:val="center"/>
          </w:tcPr>
          <w:p w:rsidR="006F1D08" w:rsidRDefault="002174CE">
            <w:pPr>
              <w:spacing w:line="380" w:lineRule="exact"/>
              <w:ind w:firstLine="200"/>
              <w:jc w:val="center"/>
              <w:rPr>
                <w:color w:val="000000"/>
                <w:szCs w:val="21"/>
              </w:rPr>
            </w:pPr>
            <w:r>
              <w:rPr>
                <w:color w:val="000000"/>
                <w:szCs w:val="21"/>
              </w:rPr>
              <w:t>75~77.5</w:t>
            </w:r>
          </w:p>
        </w:tc>
        <w:tc>
          <w:tcPr>
            <w:tcW w:w="1773" w:type="dxa"/>
            <w:vAlign w:val="center"/>
          </w:tcPr>
          <w:p w:rsidR="006F1D08" w:rsidRDefault="002174CE">
            <w:pPr>
              <w:spacing w:line="380" w:lineRule="exact"/>
              <w:ind w:leftChars="100" w:left="210" w:firstLine="200"/>
              <w:rPr>
                <w:color w:val="000000"/>
                <w:szCs w:val="21"/>
              </w:rPr>
            </w:pPr>
            <w:r>
              <w:rPr>
                <w:color w:val="000000"/>
                <w:szCs w:val="21"/>
              </w:rPr>
              <w:t>B</w:t>
            </w:r>
            <w:r>
              <w:rPr>
                <w:rFonts w:hint="eastAsia"/>
                <w:color w:val="000000"/>
                <w:szCs w:val="21"/>
                <w:vertAlign w:val="superscript"/>
              </w:rPr>
              <w:t>－</w:t>
            </w:r>
          </w:p>
        </w:tc>
        <w:tc>
          <w:tcPr>
            <w:tcW w:w="1234" w:type="dxa"/>
            <w:vAlign w:val="center"/>
          </w:tcPr>
          <w:p w:rsidR="006F1D08" w:rsidRDefault="002174CE">
            <w:pPr>
              <w:spacing w:line="380" w:lineRule="exact"/>
              <w:ind w:firstLine="200"/>
              <w:jc w:val="center"/>
              <w:rPr>
                <w:color w:val="000000"/>
                <w:szCs w:val="21"/>
              </w:rPr>
            </w:pPr>
            <w:r>
              <w:rPr>
                <w:color w:val="000000"/>
                <w:szCs w:val="21"/>
              </w:rPr>
              <w:t>2.7</w:t>
            </w:r>
          </w:p>
        </w:tc>
      </w:tr>
      <w:tr w:rsidR="006F1D08">
        <w:trPr>
          <w:trHeight w:val="340"/>
          <w:jc w:val="center"/>
        </w:trPr>
        <w:tc>
          <w:tcPr>
            <w:tcW w:w="1709" w:type="dxa"/>
            <w:vAlign w:val="center"/>
          </w:tcPr>
          <w:p w:rsidR="006F1D08" w:rsidRDefault="002174CE">
            <w:pPr>
              <w:spacing w:line="380" w:lineRule="exact"/>
              <w:ind w:firstLine="200"/>
              <w:jc w:val="center"/>
              <w:rPr>
                <w:color w:val="000000"/>
                <w:szCs w:val="21"/>
              </w:rPr>
            </w:pPr>
            <w:r>
              <w:rPr>
                <w:color w:val="000000"/>
                <w:szCs w:val="21"/>
              </w:rPr>
              <w:t>72~74.5</w:t>
            </w:r>
          </w:p>
        </w:tc>
        <w:tc>
          <w:tcPr>
            <w:tcW w:w="1773" w:type="dxa"/>
            <w:vAlign w:val="center"/>
          </w:tcPr>
          <w:p w:rsidR="006F1D08" w:rsidRDefault="002174CE">
            <w:pPr>
              <w:spacing w:line="380" w:lineRule="exact"/>
              <w:ind w:leftChars="100" w:left="210" w:firstLine="200"/>
              <w:rPr>
                <w:color w:val="000000"/>
                <w:szCs w:val="21"/>
              </w:rPr>
            </w:pPr>
            <w:r>
              <w:rPr>
                <w:color w:val="000000"/>
                <w:szCs w:val="21"/>
              </w:rPr>
              <w:t>C</w:t>
            </w:r>
            <w:r>
              <w:rPr>
                <w:color w:val="000000"/>
                <w:szCs w:val="21"/>
                <w:vertAlign w:val="superscript"/>
              </w:rPr>
              <w:t>+</w:t>
            </w:r>
          </w:p>
        </w:tc>
        <w:tc>
          <w:tcPr>
            <w:tcW w:w="1234" w:type="dxa"/>
            <w:vAlign w:val="center"/>
          </w:tcPr>
          <w:p w:rsidR="006F1D08" w:rsidRDefault="002174CE">
            <w:pPr>
              <w:spacing w:line="380" w:lineRule="exact"/>
              <w:ind w:firstLine="200"/>
              <w:jc w:val="center"/>
              <w:rPr>
                <w:color w:val="000000"/>
                <w:szCs w:val="21"/>
              </w:rPr>
            </w:pPr>
            <w:r>
              <w:rPr>
                <w:color w:val="000000"/>
                <w:szCs w:val="21"/>
              </w:rPr>
              <w:t>2.3</w:t>
            </w:r>
          </w:p>
        </w:tc>
      </w:tr>
      <w:tr w:rsidR="006F1D08">
        <w:trPr>
          <w:trHeight w:val="340"/>
          <w:jc w:val="center"/>
        </w:trPr>
        <w:tc>
          <w:tcPr>
            <w:tcW w:w="1709" w:type="dxa"/>
            <w:vAlign w:val="center"/>
          </w:tcPr>
          <w:p w:rsidR="006F1D08" w:rsidRDefault="002174CE">
            <w:pPr>
              <w:spacing w:line="380" w:lineRule="exact"/>
              <w:ind w:firstLine="200"/>
              <w:jc w:val="center"/>
              <w:rPr>
                <w:color w:val="000000"/>
                <w:szCs w:val="21"/>
              </w:rPr>
            </w:pPr>
            <w:r>
              <w:rPr>
                <w:color w:val="000000"/>
                <w:szCs w:val="21"/>
              </w:rPr>
              <w:t>68~71.5</w:t>
            </w:r>
          </w:p>
        </w:tc>
        <w:tc>
          <w:tcPr>
            <w:tcW w:w="1773" w:type="dxa"/>
            <w:vAlign w:val="center"/>
          </w:tcPr>
          <w:p w:rsidR="006F1D08" w:rsidRDefault="002174CE">
            <w:pPr>
              <w:spacing w:line="380" w:lineRule="exact"/>
              <w:ind w:leftChars="100" w:left="210" w:firstLine="200"/>
              <w:rPr>
                <w:color w:val="000000"/>
                <w:szCs w:val="21"/>
              </w:rPr>
            </w:pPr>
            <w:r>
              <w:rPr>
                <w:color w:val="000000"/>
                <w:szCs w:val="21"/>
              </w:rPr>
              <w:t>C</w:t>
            </w:r>
            <w:r>
              <w:rPr>
                <w:rFonts w:hint="eastAsia"/>
                <w:color w:val="000000"/>
                <w:szCs w:val="21"/>
              </w:rPr>
              <w:t>（中等）</w:t>
            </w:r>
          </w:p>
        </w:tc>
        <w:tc>
          <w:tcPr>
            <w:tcW w:w="1234" w:type="dxa"/>
            <w:vAlign w:val="center"/>
          </w:tcPr>
          <w:p w:rsidR="006F1D08" w:rsidRDefault="002174CE">
            <w:pPr>
              <w:spacing w:line="380" w:lineRule="exact"/>
              <w:ind w:firstLine="200"/>
              <w:jc w:val="center"/>
              <w:rPr>
                <w:color w:val="000000"/>
                <w:szCs w:val="21"/>
              </w:rPr>
            </w:pPr>
            <w:r>
              <w:rPr>
                <w:color w:val="000000"/>
                <w:szCs w:val="21"/>
              </w:rPr>
              <w:t>2.0</w:t>
            </w:r>
          </w:p>
        </w:tc>
      </w:tr>
      <w:tr w:rsidR="006F1D08">
        <w:trPr>
          <w:trHeight w:val="340"/>
          <w:jc w:val="center"/>
        </w:trPr>
        <w:tc>
          <w:tcPr>
            <w:tcW w:w="1709" w:type="dxa"/>
            <w:vAlign w:val="center"/>
          </w:tcPr>
          <w:p w:rsidR="006F1D08" w:rsidRDefault="002174CE">
            <w:pPr>
              <w:spacing w:line="380" w:lineRule="exact"/>
              <w:ind w:firstLine="200"/>
              <w:jc w:val="center"/>
              <w:rPr>
                <w:color w:val="000000"/>
                <w:szCs w:val="21"/>
              </w:rPr>
            </w:pPr>
            <w:r>
              <w:rPr>
                <w:color w:val="000000"/>
                <w:szCs w:val="21"/>
              </w:rPr>
              <w:t>64~67.5</w:t>
            </w:r>
          </w:p>
        </w:tc>
        <w:tc>
          <w:tcPr>
            <w:tcW w:w="1773" w:type="dxa"/>
            <w:vAlign w:val="center"/>
          </w:tcPr>
          <w:p w:rsidR="006F1D08" w:rsidRDefault="002174CE">
            <w:pPr>
              <w:spacing w:line="380" w:lineRule="exact"/>
              <w:ind w:leftChars="100" w:left="210" w:firstLine="200"/>
              <w:rPr>
                <w:color w:val="000000"/>
                <w:szCs w:val="21"/>
              </w:rPr>
            </w:pPr>
            <w:r>
              <w:rPr>
                <w:color w:val="000000"/>
                <w:szCs w:val="21"/>
              </w:rPr>
              <w:t>C</w:t>
            </w:r>
            <w:r>
              <w:rPr>
                <w:rFonts w:hint="eastAsia"/>
                <w:color w:val="000000"/>
                <w:szCs w:val="21"/>
                <w:vertAlign w:val="superscript"/>
              </w:rPr>
              <w:t>－</w:t>
            </w:r>
          </w:p>
        </w:tc>
        <w:tc>
          <w:tcPr>
            <w:tcW w:w="1234" w:type="dxa"/>
            <w:vAlign w:val="center"/>
          </w:tcPr>
          <w:p w:rsidR="006F1D08" w:rsidRDefault="002174CE">
            <w:pPr>
              <w:spacing w:line="380" w:lineRule="exact"/>
              <w:ind w:firstLine="200"/>
              <w:jc w:val="center"/>
              <w:rPr>
                <w:color w:val="000000"/>
                <w:szCs w:val="21"/>
              </w:rPr>
            </w:pPr>
            <w:r>
              <w:rPr>
                <w:color w:val="000000"/>
                <w:szCs w:val="21"/>
              </w:rPr>
              <w:t>1.5</w:t>
            </w:r>
          </w:p>
        </w:tc>
      </w:tr>
      <w:tr w:rsidR="006F1D08">
        <w:trPr>
          <w:trHeight w:val="340"/>
          <w:jc w:val="center"/>
        </w:trPr>
        <w:tc>
          <w:tcPr>
            <w:tcW w:w="1709" w:type="dxa"/>
            <w:vAlign w:val="center"/>
          </w:tcPr>
          <w:p w:rsidR="006F1D08" w:rsidRDefault="002174CE">
            <w:pPr>
              <w:spacing w:line="380" w:lineRule="exact"/>
              <w:ind w:firstLine="200"/>
              <w:jc w:val="center"/>
              <w:rPr>
                <w:color w:val="000000"/>
                <w:szCs w:val="21"/>
              </w:rPr>
            </w:pPr>
            <w:r>
              <w:rPr>
                <w:color w:val="000000"/>
                <w:szCs w:val="21"/>
              </w:rPr>
              <w:t>60~63.5</w:t>
            </w:r>
          </w:p>
        </w:tc>
        <w:tc>
          <w:tcPr>
            <w:tcW w:w="1773" w:type="dxa"/>
            <w:vAlign w:val="center"/>
          </w:tcPr>
          <w:p w:rsidR="006F1D08" w:rsidRDefault="002174CE">
            <w:pPr>
              <w:spacing w:line="380" w:lineRule="exact"/>
              <w:ind w:leftChars="100" w:left="210" w:firstLine="200"/>
              <w:rPr>
                <w:color w:val="000000"/>
                <w:szCs w:val="21"/>
              </w:rPr>
            </w:pPr>
            <w:r>
              <w:rPr>
                <w:color w:val="000000"/>
                <w:szCs w:val="21"/>
              </w:rPr>
              <w:t>D</w:t>
            </w:r>
            <w:r>
              <w:rPr>
                <w:rFonts w:hint="eastAsia"/>
                <w:color w:val="000000"/>
                <w:szCs w:val="21"/>
              </w:rPr>
              <w:t>（及格）</w:t>
            </w:r>
          </w:p>
        </w:tc>
        <w:tc>
          <w:tcPr>
            <w:tcW w:w="1234" w:type="dxa"/>
            <w:vAlign w:val="center"/>
          </w:tcPr>
          <w:p w:rsidR="006F1D08" w:rsidRDefault="002174CE">
            <w:pPr>
              <w:spacing w:line="380" w:lineRule="exact"/>
              <w:ind w:firstLine="200"/>
              <w:jc w:val="center"/>
              <w:rPr>
                <w:color w:val="000000"/>
                <w:szCs w:val="21"/>
              </w:rPr>
            </w:pPr>
            <w:r>
              <w:rPr>
                <w:color w:val="000000"/>
                <w:szCs w:val="21"/>
              </w:rPr>
              <w:t>1.0</w:t>
            </w:r>
          </w:p>
        </w:tc>
      </w:tr>
      <w:tr w:rsidR="006F1D08">
        <w:trPr>
          <w:trHeight w:val="340"/>
          <w:jc w:val="center"/>
        </w:trPr>
        <w:tc>
          <w:tcPr>
            <w:tcW w:w="1709" w:type="dxa"/>
            <w:vAlign w:val="center"/>
          </w:tcPr>
          <w:p w:rsidR="006F1D08" w:rsidRDefault="002174CE">
            <w:pPr>
              <w:spacing w:line="380" w:lineRule="exact"/>
              <w:ind w:firstLine="200"/>
              <w:jc w:val="center"/>
              <w:rPr>
                <w:color w:val="000000"/>
                <w:szCs w:val="21"/>
              </w:rPr>
            </w:pPr>
            <w:r>
              <w:rPr>
                <w:color w:val="000000"/>
                <w:szCs w:val="21"/>
              </w:rPr>
              <w:t>&lt;60</w:t>
            </w:r>
          </w:p>
        </w:tc>
        <w:tc>
          <w:tcPr>
            <w:tcW w:w="1773" w:type="dxa"/>
            <w:vAlign w:val="center"/>
          </w:tcPr>
          <w:p w:rsidR="006F1D08" w:rsidRDefault="002174CE">
            <w:pPr>
              <w:spacing w:line="380" w:lineRule="exact"/>
              <w:ind w:leftChars="100" w:left="210" w:firstLine="200"/>
              <w:rPr>
                <w:color w:val="000000"/>
                <w:szCs w:val="21"/>
              </w:rPr>
            </w:pPr>
            <w:r>
              <w:rPr>
                <w:color w:val="000000"/>
                <w:szCs w:val="21"/>
              </w:rPr>
              <w:t>F</w:t>
            </w:r>
            <w:r>
              <w:rPr>
                <w:rFonts w:hint="eastAsia"/>
                <w:color w:val="000000"/>
                <w:szCs w:val="21"/>
              </w:rPr>
              <w:t>（不及格）</w:t>
            </w:r>
          </w:p>
        </w:tc>
        <w:tc>
          <w:tcPr>
            <w:tcW w:w="1234" w:type="dxa"/>
            <w:vAlign w:val="center"/>
          </w:tcPr>
          <w:p w:rsidR="006F1D08" w:rsidRDefault="002174CE">
            <w:pPr>
              <w:spacing w:line="380" w:lineRule="exact"/>
              <w:ind w:firstLine="200"/>
              <w:jc w:val="center"/>
              <w:rPr>
                <w:color w:val="000000"/>
                <w:szCs w:val="21"/>
              </w:rPr>
            </w:pPr>
            <w:r>
              <w:rPr>
                <w:color w:val="000000"/>
                <w:szCs w:val="21"/>
              </w:rPr>
              <w:t>0</w:t>
            </w:r>
          </w:p>
        </w:tc>
      </w:tr>
    </w:tbl>
    <w:p w:rsidR="006F1D08" w:rsidRDefault="002174CE">
      <w:pPr>
        <w:spacing w:line="380" w:lineRule="exact"/>
        <w:ind w:firstLineChars="200" w:firstLine="420"/>
        <w:rPr>
          <w:color w:val="000000"/>
          <w:szCs w:val="21"/>
        </w:rPr>
      </w:pPr>
      <w:r>
        <w:rPr>
          <w:rFonts w:hAnsi="宋体" w:hint="eastAsia"/>
          <w:color w:val="000000"/>
          <w:szCs w:val="21"/>
        </w:rPr>
        <w:t>（二）学分绩点</w:t>
      </w:r>
    </w:p>
    <w:p w:rsidR="006F1D08" w:rsidRDefault="002174CE">
      <w:pPr>
        <w:spacing w:line="380" w:lineRule="exact"/>
        <w:ind w:firstLineChars="200" w:firstLine="420"/>
        <w:rPr>
          <w:color w:val="000000"/>
          <w:szCs w:val="21"/>
        </w:rPr>
      </w:pPr>
      <w:r>
        <w:rPr>
          <w:rFonts w:hAnsi="宋体" w:hint="eastAsia"/>
          <w:color w:val="000000"/>
          <w:szCs w:val="21"/>
        </w:rPr>
        <w:t>课程的学分乘以该课程考核后所得的绩点，即为该课程的学分绩点。</w:t>
      </w:r>
    </w:p>
    <w:p w:rsidR="006F1D08" w:rsidRDefault="002174CE">
      <w:pPr>
        <w:spacing w:line="380" w:lineRule="exact"/>
        <w:ind w:firstLineChars="200" w:firstLine="420"/>
        <w:rPr>
          <w:color w:val="000000"/>
          <w:szCs w:val="21"/>
        </w:rPr>
      </w:pPr>
      <w:r>
        <w:rPr>
          <w:rFonts w:hAnsi="宋体" w:hint="eastAsia"/>
          <w:color w:val="000000"/>
          <w:szCs w:val="21"/>
        </w:rPr>
        <w:t>（三）平均学分绩点</w:t>
      </w:r>
    </w:p>
    <w:p w:rsidR="006F1D08" w:rsidRDefault="002174CE">
      <w:pPr>
        <w:spacing w:line="380" w:lineRule="exact"/>
        <w:ind w:firstLineChars="200" w:firstLine="420"/>
        <w:rPr>
          <w:color w:val="000000"/>
          <w:szCs w:val="21"/>
        </w:rPr>
      </w:pPr>
      <w:r>
        <w:rPr>
          <w:rFonts w:hAnsi="宋体" w:hint="eastAsia"/>
          <w:color w:val="000000"/>
          <w:szCs w:val="21"/>
        </w:rPr>
        <w:t>已修必修课程与已通过的选修课程的学分绩点之和，除以上述课程的学分总数，即为平均学分绩点。即：</w:t>
      </w:r>
    </w:p>
    <w:p w:rsidR="006F1D08" w:rsidRDefault="006F1D08">
      <w:pPr>
        <w:spacing w:line="380" w:lineRule="exact"/>
        <w:ind w:firstLineChars="200" w:firstLine="420"/>
        <w:rPr>
          <w:color w:val="000000"/>
          <w:szCs w:val="21"/>
        </w:rPr>
      </w:pPr>
    </w:p>
    <w:p w:rsidR="006F1D08" w:rsidRDefault="00031C28">
      <w:pPr>
        <w:spacing w:line="360" w:lineRule="auto"/>
        <w:ind w:firstLineChars="200" w:firstLine="420"/>
        <w:rPr>
          <w:color w:val="000000"/>
          <w:szCs w:val="21"/>
        </w:rPr>
      </w:pPr>
      <w:r>
        <w:rPr>
          <w:color w:val="000000"/>
          <w:position w:val="-34"/>
          <w:szCs w:val="21"/>
        </w:rPr>
        <w:pict>
          <v:shape id="_x0000_i1025" type="#_x0000_t75" style="width:218.25pt;height:36.75pt" fillcolor="#001">
            <v:imagedata r:id="rId18" o:title=""/>
          </v:shape>
        </w:pic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szCs w:val="21"/>
        </w:rPr>
        <w:t>平均学分绩点作为衡量学生学习质量的重要指标。</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szCs w:val="21"/>
        </w:rPr>
        <w:lastRenderedPageBreak/>
        <w:t>（四）学位课程平均学分绩点</w:t>
      </w:r>
    </w:p>
    <w:p w:rsidR="006F1D08" w:rsidRDefault="002174CE">
      <w:pPr>
        <w:spacing w:line="380" w:lineRule="exact"/>
        <w:ind w:firstLineChars="200" w:firstLine="420"/>
        <w:rPr>
          <w:color w:val="000000"/>
        </w:rPr>
      </w:pPr>
      <w:r>
        <w:rPr>
          <w:rFonts w:hint="eastAsia"/>
          <w:color w:val="000000"/>
        </w:rPr>
        <w:t>已修学位课程的学分绩点之和，除以上述课程的学分总数，即为学位课程平均学分绩点。即：</w:t>
      </w:r>
    </w:p>
    <w:p w:rsidR="006F1D08" w:rsidRDefault="00031C28">
      <w:pPr>
        <w:spacing w:line="360" w:lineRule="auto"/>
        <w:ind w:firstLineChars="200" w:firstLine="420"/>
        <w:rPr>
          <w:color w:val="000000"/>
        </w:rPr>
      </w:pPr>
      <w:r>
        <w:rPr>
          <w:color w:val="000000"/>
          <w:position w:val="-26"/>
          <w:szCs w:val="21"/>
        </w:rPr>
        <w:pict>
          <v:shape id="_x0000_i1026" type="#_x0000_t75" style="width:289.5pt;height:26.25pt" fillcolor="#001">
            <v:imagedata r:id="rId19" o:title=""/>
          </v:shape>
        </w:pic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szCs w:val="21"/>
        </w:rPr>
        <w:t>学位课程平均学分绩点作为学士学位授予的重要依据。</w:t>
      </w:r>
    </w:p>
    <w:p w:rsidR="006F1D08" w:rsidRDefault="002174CE">
      <w:pPr>
        <w:widowControl/>
        <w:adjustRightInd w:val="0"/>
        <w:snapToGrid w:val="0"/>
        <w:spacing w:line="380" w:lineRule="exact"/>
        <w:ind w:firstLineChars="200" w:firstLine="422"/>
        <w:rPr>
          <w:bCs/>
          <w:color w:val="000000"/>
          <w:kern w:val="0"/>
          <w:szCs w:val="21"/>
        </w:rPr>
      </w:pPr>
      <w:r>
        <w:rPr>
          <w:rFonts w:hAnsi="宋体" w:hint="eastAsia"/>
          <w:b/>
          <w:color w:val="000000"/>
          <w:kern w:val="0"/>
        </w:rPr>
        <w:t>第二十三条</w:t>
      </w:r>
      <w:r>
        <w:rPr>
          <w:rFonts w:hAnsi="宋体"/>
          <w:b/>
          <w:color w:val="000000"/>
          <w:kern w:val="0"/>
        </w:rPr>
        <w:t xml:space="preserve"> </w:t>
      </w:r>
      <w:r>
        <w:rPr>
          <w:rFonts w:hAnsi="宋体" w:hint="eastAsia"/>
          <w:bCs/>
          <w:color w:val="000000"/>
          <w:kern w:val="0"/>
          <w:szCs w:val="21"/>
        </w:rPr>
        <w:t>学生可根据学校有关规定，申请副修学习。具体办法见《</w:t>
      </w:r>
      <w:bookmarkStart w:id="28" w:name="_Toc50196237"/>
      <w:bookmarkStart w:id="29" w:name="_Toc80848639"/>
      <w:r>
        <w:rPr>
          <w:rFonts w:hAnsi="宋体" w:hint="eastAsia"/>
          <w:bCs/>
          <w:color w:val="000000"/>
          <w:kern w:val="0"/>
          <w:szCs w:val="21"/>
        </w:rPr>
        <w:t>南京理工大学本科生副修第二专业的</w:t>
      </w:r>
      <w:bookmarkStart w:id="30" w:name="_Toc17625485"/>
      <w:r>
        <w:rPr>
          <w:rFonts w:hAnsi="宋体" w:hint="eastAsia"/>
          <w:bCs/>
          <w:color w:val="000000"/>
          <w:kern w:val="0"/>
          <w:szCs w:val="21"/>
        </w:rPr>
        <w:t>管理规定</w:t>
      </w:r>
      <w:bookmarkEnd w:id="28"/>
      <w:bookmarkEnd w:id="29"/>
      <w:bookmarkEnd w:id="30"/>
      <w:r>
        <w:rPr>
          <w:rFonts w:hAnsi="宋体" w:hint="eastAsia"/>
          <w:bCs/>
          <w:color w:val="000000"/>
          <w:kern w:val="0"/>
          <w:szCs w:val="21"/>
        </w:rPr>
        <w:t>》。</w:t>
      </w:r>
    </w:p>
    <w:p w:rsidR="006F1D08" w:rsidRDefault="002174CE">
      <w:pPr>
        <w:widowControl/>
        <w:adjustRightInd w:val="0"/>
        <w:snapToGrid w:val="0"/>
        <w:spacing w:line="380" w:lineRule="exact"/>
        <w:ind w:firstLineChars="200" w:firstLine="422"/>
        <w:rPr>
          <w:color w:val="000000"/>
          <w:kern w:val="0"/>
        </w:rPr>
      </w:pPr>
      <w:r>
        <w:rPr>
          <w:rFonts w:hAnsi="宋体" w:hint="eastAsia"/>
          <w:b/>
          <w:bCs/>
          <w:color w:val="000000"/>
          <w:kern w:val="0"/>
          <w:szCs w:val="21"/>
        </w:rPr>
        <w:t>第二十四条</w:t>
      </w:r>
      <w:r>
        <w:rPr>
          <w:rFonts w:hAnsi="宋体"/>
          <w:b/>
          <w:bCs/>
          <w:color w:val="000000"/>
          <w:kern w:val="0"/>
          <w:szCs w:val="21"/>
        </w:rPr>
        <w:t xml:space="preserve"> </w:t>
      </w:r>
      <w:r>
        <w:rPr>
          <w:rFonts w:hAnsi="宋体" w:hint="eastAsia"/>
          <w:bCs/>
          <w:color w:val="000000"/>
          <w:kern w:val="0"/>
          <w:szCs w:val="21"/>
        </w:rPr>
        <w:t>学生可在与本校签订协议的其他院校修读课程，成绩和学分由本校审核后予以认定。</w:t>
      </w:r>
    </w:p>
    <w:p w:rsidR="006F1D08" w:rsidRDefault="002174CE">
      <w:pPr>
        <w:widowControl/>
        <w:adjustRightInd w:val="0"/>
        <w:snapToGrid w:val="0"/>
        <w:spacing w:line="400" w:lineRule="exact"/>
        <w:jc w:val="center"/>
        <w:rPr>
          <w:rFonts w:eastAsia="黑体"/>
          <w:bCs/>
          <w:color w:val="000000"/>
          <w:kern w:val="0"/>
          <w:szCs w:val="21"/>
        </w:rPr>
      </w:pPr>
      <w:r>
        <w:rPr>
          <w:rFonts w:eastAsia="黑体" w:hint="eastAsia"/>
          <w:bCs/>
          <w:color w:val="000000"/>
          <w:kern w:val="0"/>
          <w:szCs w:val="21"/>
        </w:rPr>
        <w:t>第四节</w:t>
      </w:r>
      <w:r>
        <w:rPr>
          <w:rFonts w:eastAsia="黑体"/>
          <w:bCs/>
          <w:color w:val="000000"/>
          <w:kern w:val="0"/>
          <w:szCs w:val="21"/>
        </w:rPr>
        <w:t xml:space="preserve">  </w:t>
      </w:r>
      <w:r>
        <w:rPr>
          <w:rFonts w:eastAsia="黑体" w:hint="eastAsia"/>
          <w:bCs/>
          <w:color w:val="000000"/>
          <w:kern w:val="0"/>
          <w:szCs w:val="21"/>
        </w:rPr>
        <w:t>缓考、补考与重修</w:t>
      </w:r>
    </w:p>
    <w:p w:rsidR="006F1D08" w:rsidRDefault="002174CE">
      <w:pPr>
        <w:widowControl/>
        <w:adjustRightInd w:val="0"/>
        <w:snapToGrid w:val="0"/>
        <w:spacing w:line="380" w:lineRule="exact"/>
        <w:ind w:firstLineChars="200" w:firstLine="422"/>
        <w:jc w:val="left"/>
        <w:rPr>
          <w:color w:val="000000"/>
          <w:kern w:val="0"/>
          <w:szCs w:val="21"/>
        </w:rPr>
      </w:pPr>
      <w:r>
        <w:rPr>
          <w:rFonts w:hAnsi="宋体" w:hint="eastAsia"/>
          <w:b/>
          <w:color w:val="000000"/>
          <w:kern w:val="0"/>
          <w:szCs w:val="21"/>
        </w:rPr>
        <w:t>第二十五条</w:t>
      </w:r>
      <w:r>
        <w:rPr>
          <w:rFonts w:hAnsi="宋体"/>
          <w:b/>
          <w:color w:val="000000"/>
          <w:kern w:val="0"/>
          <w:szCs w:val="21"/>
        </w:rPr>
        <w:t xml:space="preserve"> </w:t>
      </w:r>
      <w:r>
        <w:rPr>
          <w:rFonts w:hAnsi="宋体" w:hint="eastAsia"/>
          <w:color w:val="000000"/>
          <w:kern w:val="0"/>
          <w:szCs w:val="21"/>
        </w:rPr>
        <w:t>课程缓考</w:t>
      </w:r>
    </w:p>
    <w:p w:rsidR="006F1D08" w:rsidRDefault="002174CE">
      <w:pPr>
        <w:widowControl/>
        <w:shd w:val="clear" w:color="auto" w:fill="FFFFFF"/>
        <w:spacing w:line="380" w:lineRule="atLeast"/>
        <w:ind w:firstLine="420"/>
        <w:jc w:val="left"/>
        <w:rPr>
          <w:rFonts w:hAnsi="宋体"/>
          <w:color w:val="000000"/>
          <w:kern w:val="0"/>
          <w:szCs w:val="21"/>
        </w:rPr>
      </w:pPr>
      <w:r>
        <w:rPr>
          <w:rFonts w:hAnsi="宋体" w:hint="eastAsia"/>
          <w:color w:val="000000"/>
          <w:kern w:val="0"/>
          <w:szCs w:val="21"/>
        </w:rPr>
        <w:t>（一）学生因病、家庭重大变故或参加学校安排的大型活动、竞赛等可以申请缓考。</w:t>
      </w:r>
    </w:p>
    <w:p w:rsidR="006F1D08" w:rsidRDefault="002174CE">
      <w:pPr>
        <w:widowControl/>
        <w:shd w:val="clear" w:color="auto" w:fill="FFFFFF"/>
        <w:spacing w:line="380" w:lineRule="atLeast"/>
        <w:ind w:firstLine="424"/>
        <w:rPr>
          <w:rFonts w:hAnsi="宋体"/>
          <w:color w:val="000000"/>
          <w:kern w:val="0"/>
          <w:szCs w:val="21"/>
        </w:rPr>
      </w:pPr>
      <w:r>
        <w:rPr>
          <w:rFonts w:hAnsi="宋体" w:hint="eastAsia"/>
          <w:color w:val="000000"/>
          <w:kern w:val="0"/>
          <w:szCs w:val="21"/>
        </w:rPr>
        <w:t>（二）申请缓考，应在课程考试前填写《南京理工大学课程缓考申请表》并附有关证明材料（因病须有医院证明），经辅导员审核，学院主管教学院长批准后报学院教务办和任课教师。本人因病不能办理者，可由辅导员或班长持有关证明代为办理。</w:t>
      </w:r>
    </w:p>
    <w:p w:rsidR="006F1D08" w:rsidRDefault="002174CE">
      <w:pPr>
        <w:widowControl/>
        <w:shd w:val="clear" w:color="auto" w:fill="FFFFFF"/>
        <w:spacing w:line="380" w:lineRule="atLeast"/>
        <w:ind w:firstLine="420"/>
        <w:rPr>
          <w:rFonts w:hAnsi="宋体"/>
          <w:color w:val="000000"/>
          <w:kern w:val="0"/>
          <w:szCs w:val="21"/>
        </w:rPr>
      </w:pPr>
      <w:r>
        <w:rPr>
          <w:rFonts w:hAnsi="宋体" w:hint="eastAsia"/>
          <w:color w:val="000000"/>
          <w:kern w:val="0"/>
          <w:szCs w:val="21"/>
        </w:rPr>
        <w:t>（三）考试过程中因突发性疾病而无法继续考试的，应在课程考试后三个工作日内凭学校医院的急诊证明补办缓考手续。逾期不办者，按“旷考”处理。</w:t>
      </w:r>
    </w:p>
    <w:p w:rsidR="006F1D08" w:rsidRDefault="002174CE">
      <w:pPr>
        <w:widowControl/>
        <w:shd w:val="clear" w:color="auto" w:fill="FFFFFF"/>
        <w:spacing w:line="380" w:lineRule="atLeast"/>
        <w:ind w:firstLine="420"/>
        <w:rPr>
          <w:rFonts w:hAnsi="宋体"/>
          <w:color w:val="000000"/>
          <w:kern w:val="0"/>
          <w:szCs w:val="21"/>
        </w:rPr>
      </w:pPr>
      <w:r>
        <w:rPr>
          <w:rFonts w:hAnsi="宋体" w:hint="eastAsia"/>
          <w:color w:val="000000"/>
          <w:kern w:val="0"/>
          <w:szCs w:val="21"/>
        </w:rPr>
        <w:t>（四）缓考与补考同时进行，缓考成绩按卷面成绩记载。</w:t>
      </w:r>
    </w:p>
    <w:p w:rsidR="006F1D08" w:rsidRDefault="002174CE">
      <w:pPr>
        <w:widowControl/>
        <w:shd w:val="clear" w:color="auto" w:fill="FFFFFF"/>
        <w:spacing w:line="380" w:lineRule="atLeast"/>
        <w:ind w:firstLine="420"/>
        <w:rPr>
          <w:rFonts w:ascii="宋体"/>
          <w:color w:val="000000"/>
          <w:kern w:val="0"/>
          <w:sz w:val="24"/>
          <w:szCs w:val="21"/>
          <w:shd w:val="clear" w:color="auto" w:fill="FFFFFF"/>
        </w:rPr>
      </w:pPr>
      <w:r>
        <w:rPr>
          <w:rFonts w:ascii="宋体" w:hAnsi="宋体" w:cs="宋体" w:hint="eastAsia"/>
          <w:color w:val="000000"/>
          <w:kern w:val="0"/>
          <w:szCs w:val="21"/>
          <w:shd w:val="clear" w:color="auto" w:fill="FFFFFF"/>
        </w:rPr>
        <w:t>（五）课程补考不能申请缓考。</w:t>
      </w:r>
    </w:p>
    <w:p w:rsidR="006F1D08" w:rsidRDefault="002174CE">
      <w:pPr>
        <w:widowControl/>
        <w:shd w:val="clear" w:color="auto" w:fill="FFFFFF"/>
        <w:spacing w:line="380" w:lineRule="atLeast"/>
        <w:ind w:firstLine="420"/>
        <w:rPr>
          <w:rFonts w:ascii="lucida Grande" w:hAnsi="lucida Grande" w:cs="lucida Grande"/>
          <w:color w:val="000000"/>
          <w:kern w:val="0"/>
          <w:szCs w:val="21"/>
        </w:rPr>
      </w:pPr>
      <w:r>
        <w:rPr>
          <w:rFonts w:hAnsi="宋体" w:hint="eastAsia"/>
          <w:b/>
          <w:color w:val="000000"/>
          <w:kern w:val="0"/>
        </w:rPr>
        <w:t>第二十六条</w:t>
      </w:r>
      <w:r>
        <w:rPr>
          <w:rFonts w:hAnsi="宋体"/>
          <w:b/>
          <w:color w:val="000000"/>
          <w:kern w:val="0"/>
        </w:rPr>
        <w:t xml:space="preserve"> </w:t>
      </w:r>
      <w:r>
        <w:rPr>
          <w:rFonts w:ascii="宋体" w:hAnsi="宋体" w:cs="微软雅黑" w:hint="eastAsia"/>
          <w:color w:val="000000"/>
          <w:kern w:val="0"/>
          <w:szCs w:val="21"/>
          <w:shd w:val="clear" w:color="auto" w:fill="FFFFFF"/>
        </w:rPr>
        <w:t>课程首次考试成绩不及格的学生，由学校组织补考</w:t>
      </w:r>
      <w:r>
        <w:rPr>
          <w:rFonts w:ascii="宋体"/>
          <w:color w:val="000000"/>
          <w:kern w:val="0"/>
          <w:szCs w:val="21"/>
          <w:shd w:val="clear" w:color="auto" w:fill="FFFFFF"/>
        </w:rPr>
        <w:t>,</w:t>
      </w:r>
      <w:r>
        <w:rPr>
          <w:rFonts w:ascii="宋体" w:hAnsi="宋体" w:cs="微软雅黑" w:hint="eastAsia"/>
          <w:color w:val="000000"/>
          <w:kern w:val="0"/>
          <w:szCs w:val="21"/>
          <w:shd w:val="clear" w:color="auto" w:fill="FFFFFF"/>
        </w:rPr>
        <w:t>补考成绩以卷面成绩记载，其成绩最高按</w:t>
      </w:r>
      <w:r>
        <w:rPr>
          <w:rFonts w:ascii="宋体" w:hAnsi="宋体"/>
          <w:color w:val="000000"/>
          <w:kern w:val="0"/>
          <w:szCs w:val="21"/>
          <w:shd w:val="clear" w:color="auto" w:fill="FFFFFF"/>
        </w:rPr>
        <w:t>75</w:t>
      </w:r>
      <w:r>
        <w:rPr>
          <w:rFonts w:ascii="宋体" w:hAnsi="宋体" w:cs="微软雅黑" w:hint="eastAsia"/>
          <w:color w:val="000000"/>
          <w:kern w:val="0"/>
          <w:szCs w:val="21"/>
          <w:shd w:val="clear" w:color="auto" w:fill="FFFFFF"/>
        </w:rPr>
        <w:t>分或</w:t>
      </w:r>
      <w:r>
        <w:rPr>
          <w:rFonts w:ascii="宋体" w:hint="eastAsia"/>
          <w:color w:val="000000"/>
          <w:kern w:val="0"/>
          <w:szCs w:val="21"/>
          <w:shd w:val="clear" w:color="auto" w:fill="FFFFFF"/>
        </w:rPr>
        <w:t>“</w:t>
      </w:r>
      <w:r>
        <w:rPr>
          <w:rFonts w:ascii="宋体" w:hAnsi="宋体" w:cs="微软雅黑" w:hint="eastAsia"/>
          <w:color w:val="000000"/>
          <w:kern w:val="0"/>
          <w:szCs w:val="21"/>
          <w:shd w:val="clear" w:color="auto" w:fill="FFFFFF"/>
        </w:rPr>
        <w:t>中等</w:t>
      </w:r>
      <w:r>
        <w:rPr>
          <w:rFonts w:ascii="宋体" w:hint="eastAsia"/>
          <w:color w:val="000000"/>
          <w:kern w:val="0"/>
          <w:szCs w:val="21"/>
          <w:shd w:val="clear" w:color="auto" w:fill="FFFFFF"/>
        </w:rPr>
        <w:t>”</w:t>
      </w:r>
      <w:r>
        <w:rPr>
          <w:rFonts w:ascii="宋体" w:hAnsi="宋体" w:cs="微软雅黑" w:hint="eastAsia"/>
          <w:color w:val="000000"/>
          <w:kern w:val="0"/>
          <w:szCs w:val="21"/>
          <w:shd w:val="clear" w:color="auto" w:fill="FFFFFF"/>
        </w:rPr>
        <w:t>记。</w:t>
      </w:r>
      <w:r>
        <w:rPr>
          <w:rFonts w:ascii="宋体" w:hAnsi="宋体" w:hint="eastAsia"/>
          <w:color w:val="000000"/>
          <w:kern w:val="0"/>
          <w:szCs w:val="21"/>
          <w:shd w:val="clear" w:color="auto" w:fill="FFFFFF"/>
        </w:rPr>
        <w:t>其中</w:t>
      </w:r>
      <w:r>
        <w:rPr>
          <w:rFonts w:ascii="宋体" w:hAnsi="宋体" w:cs="微软雅黑" w:hint="eastAsia"/>
          <w:color w:val="000000"/>
          <w:kern w:val="0"/>
          <w:szCs w:val="21"/>
          <w:shd w:val="clear" w:color="auto" w:fill="FFFFFF"/>
        </w:rPr>
        <w:t>通</w:t>
      </w:r>
      <w:r>
        <w:rPr>
          <w:rFonts w:ascii="宋体" w:hAnsi="宋体" w:cs="微软雅黑" w:hint="eastAsia"/>
          <w:color w:val="000000"/>
          <w:kern w:val="0"/>
          <w:szCs w:val="21"/>
          <w:shd w:val="clear" w:color="auto" w:fill="FFFFFF"/>
        </w:rPr>
        <w:lastRenderedPageBreak/>
        <w:t>识教育</w:t>
      </w:r>
      <w:r>
        <w:rPr>
          <w:rFonts w:ascii="宋体" w:hAnsi="宋体" w:hint="eastAsia"/>
          <w:color w:val="000000"/>
          <w:kern w:val="0"/>
          <w:szCs w:val="21"/>
          <w:shd w:val="clear" w:color="auto" w:fill="FFFFFF"/>
        </w:rPr>
        <w:t>选修课、实践环节课程不组织补考，学生可有一次免费重修机会。首次课程考试成绩为</w:t>
      </w:r>
      <w:r>
        <w:rPr>
          <w:rFonts w:ascii="宋体" w:hint="eastAsia"/>
          <w:color w:val="000000"/>
          <w:kern w:val="0"/>
          <w:szCs w:val="21"/>
          <w:shd w:val="clear" w:color="auto" w:fill="FFFFFF"/>
        </w:rPr>
        <w:t>“</w:t>
      </w:r>
      <w:r>
        <w:rPr>
          <w:rFonts w:ascii="宋体" w:hAnsi="宋体" w:hint="eastAsia"/>
          <w:color w:val="000000"/>
          <w:kern w:val="0"/>
          <w:szCs w:val="21"/>
          <w:shd w:val="clear" w:color="auto" w:fill="FFFFFF"/>
        </w:rPr>
        <w:t>无资格</w:t>
      </w:r>
      <w:r>
        <w:rPr>
          <w:rFonts w:ascii="宋体" w:hint="eastAsia"/>
          <w:color w:val="000000"/>
          <w:kern w:val="0"/>
          <w:szCs w:val="21"/>
          <w:shd w:val="clear" w:color="auto" w:fill="FFFFFF"/>
        </w:rPr>
        <w:t>”</w:t>
      </w:r>
      <w:r>
        <w:rPr>
          <w:rFonts w:ascii="宋体" w:hAnsi="宋体" w:hint="eastAsia"/>
          <w:color w:val="000000"/>
          <w:kern w:val="0"/>
          <w:szCs w:val="21"/>
          <w:shd w:val="clear" w:color="auto" w:fill="FFFFFF"/>
        </w:rPr>
        <w:t>、</w:t>
      </w:r>
      <w:r>
        <w:rPr>
          <w:rFonts w:ascii="宋体" w:hint="eastAsia"/>
          <w:color w:val="000000"/>
          <w:kern w:val="0"/>
          <w:szCs w:val="21"/>
          <w:shd w:val="clear" w:color="auto" w:fill="FFFFFF"/>
        </w:rPr>
        <w:t>“</w:t>
      </w:r>
      <w:r>
        <w:rPr>
          <w:rFonts w:ascii="宋体" w:hAnsi="宋体" w:hint="eastAsia"/>
          <w:color w:val="000000"/>
          <w:kern w:val="0"/>
          <w:szCs w:val="21"/>
          <w:shd w:val="clear" w:color="auto" w:fill="FFFFFF"/>
        </w:rPr>
        <w:t>旷考</w:t>
      </w:r>
      <w:r>
        <w:rPr>
          <w:rFonts w:ascii="宋体" w:hint="eastAsia"/>
          <w:color w:val="000000"/>
          <w:kern w:val="0"/>
          <w:szCs w:val="21"/>
          <w:shd w:val="clear" w:color="auto" w:fill="FFFFFF"/>
        </w:rPr>
        <w:t>”</w:t>
      </w:r>
      <w:r>
        <w:rPr>
          <w:rFonts w:ascii="宋体" w:hAnsi="宋体" w:hint="eastAsia"/>
          <w:color w:val="000000"/>
          <w:kern w:val="0"/>
          <w:szCs w:val="21"/>
          <w:shd w:val="clear" w:color="auto" w:fill="FFFFFF"/>
        </w:rPr>
        <w:t>、</w:t>
      </w:r>
      <w:r>
        <w:rPr>
          <w:rFonts w:ascii="宋体" w:hint="eastAsia"/>
          <w:color w:val="000000"/>
          <w:kern w:val="0"/>
          <w:szCs w:val="21"/>
          <w:shd w:val="clear" w:color="auto" w:fill="FFFFFF"/>
        </w:rPr>
        <w:t>“</w:t>
      </w:r>
      <w:r>
        <w:rPr>
          <w:rFonts w:ascii="宋体" w:hAnsi="宋体" w:hint="eastAsia"/>
          <w:color w:val="000000"/>
          <w:kern w:val="0"/>
          <w:szCs w:val="21"/>
          <w:shd w:val="clear" w:color="auto" w:fill="FFFFFF"/>
        </w:rPr>
        <w:t>作弊</w:t>
      </w:r>
      <w:r>
        <w:rPr>
          <w:rFonts w:ascii="宋体" w:hint="eastAsia"/>
          <w:color w:val="000000"/>
          <w:kern w:val="0"/>
          <w:szCs w:val="21"/>
          <w:shd w:val="clear" w:color="auto" w:fill="FFFFFF"/>
        </w:rPr>
        <w:t>”</w:t>
      </w:r>
      <w:r>
        <w:rPr>
          <w:rFonts w:ascii="宋体" w:hAnsi="宋体" w:hint="eastAsia"/>
          <w:color w:val="000000"/>
          <w:kern w:val="0"/>
          <w:szCs w:val="21"/>
          <w:shd w:val="clear" w:color="auto" w:fill="FFFFFF"/>
        </w:rPr>
        <w:t>的学生不可以参加补考。</w:t>
      </w:r>
    </w:p>
    <w:p w:rsidR="006F1D08" w:rsidRDefault="002174CE">
      <w:pPr>
        <w:widowControl/>
        <w:shd w:val="clear" w:color="auto" w:fill="FFFFFF"/>
        <w:spacing w:line="380" w:lineRule="atLeast"/>
        <w:ind w:firstLine="420"/>
        <w:rPr>
          <w:rFonts w:hAnsi="宋体"/>
          <w:color w:val="000000"/>
          <w:kern w:val="0"/>
          <w:szCs w:val="21"/>
        </w:rPr>
      </w:pPr>
      <w:r>
        <w:rPr>
          <w:rFonts w:hAnsi="宋体" w:hint="eastAsia"/>
          <w:b/>
          <w:color w:val="000000"/>
          <w:kern w:val="0"/>
        </w:rPr>
        <w:t>第二十七条</w:t>
      </w:r>
      <w:r>
        <w:rPr>
          <w:rFonts w:hAnsi="宋体"/>
          <w:b/>
          <w:color w:val="000000"/>
          <w:kern w:val="0"/>
        </w:rPr>
        <w:t xml:space="preserve"> </w:t>
      </w:r>
      <w:r>
        <w:rPr>
          <w:rFonts w:hAnsi="宋体" w:hint="eastAsia"/>
          <w:color w:val="000000"/>
          <w:kern w:val="0"/>
          <w:szCs w:val="21"/>
        </w:rPr>
        <w:t>有下列情形之一，学生需交费重修：</w:t>
      </w:r>
    </w:p>
    <w:p w:rsidR="006F1D08" w:rsidRDefault="002174CE">
      <w:pPr>
        <w:widowControl/>
        <w:shd w:val="clear" w:color="auto" w:fill="FFFFFF"/>
        <w:spacing w:line="380" w:lineRule="atLeast"/>
        <w:ind w:firstLine="420"/>
        <w:rPr>
          <w:rFonts w:hAnsi="宋体"/>
          <w:color w:val="000000"/>
          <w:kern w:val="0"/>
          <w:szCs w:val="21"/>
        </w:rPr>
      </w:pPr>
      <w:r>
        <w:rPr>
          <w:rFonts w:hAnsi="宋体" w:hint="eastAsia"/>
          <w:color w:val="000000"/>
          <w:kern w:val="0"/>
          <w:szCs w:val="21"/>
        </w:rPr>
        <w:t>（一）补考、免费重修仍不及格的；</w:t>
      </w:r>
    </w:p>
    <w:p w:rsidR="006F1D08" w:rsidRDefault="002174CE">
      <w:pPr>
        <w:widowControl/>
        <w:shd w:val="clear" w:color="auto" w:fill="FFFFFF"/>
        <w:spacing w:line="380" w:lineRule="atLeast"/>
        <w:ind w:firstLine="420"/>
        <w:rPr>
          <w:rFonts w:hAnsi="宋体"/>
          <w:color w:val="000000"/>
          <w:kern w:val="0"/>
          <w:szCs w:val="21"/>
        </w:rPr>
      </w:pPr>
      <w:r>
        <w:rPr>
          <w:rFonts w:hAnsi="宋体" w:hint="eastAsia"/>
          <w:color w:val="000000"/>
          <w:kern w:val="0"/>
          <w:szCs w:val="21"/>
        </w:rPr>
        <w:t>（二）首次课程考试成绩为“无资格”、“旷考”、“作弊”的；</w:t>
      </w:r>
    </w:p>
    <w:p w:rsidR="006F1D08" w:rsidRDefault="002174CE">
      <w:pPr>
        <w:widowControl/>
        <w:shd w:val="clear" w:color="auto" w:fill="FFFFFF"/>
        <w:spacing w:line="380" w:lineRule="atLeast"/>
        <w:ind w:firstLine="420"/>
        <w:rPr>
          <w:rFonts w:hAnsi="宋体"/>
          <w:color w:val="000000"/>
          <w:kern w:val="0"/>
          <w:szCs w:val="21"/>
        </w:rPr>
      </w:pPr>
      <w:r>
        <w:rPr>
          <w:rFonts w:hAnsi="宋体" w:hint="eastAsia"/>
          <w:color w:val="000000"/>
          <w:kern w:val="0"/>
          <w:szCs w:val="21"/>
        </w:rPr>
        <w:t>（三）毕业实习和毕业设计不及格的；</w:t>
      </w:r>
    </w:p>
    <w:p w:rsidR="006F1D08" w:rsidRDefault="002174CE">
      <w:pPr>
        <w:widowControl/>
        <w:shd w:val="clear" w:color="auto" w:fill="FFFFFF"/>
        <w:spacing w:line="380" w:lineRule="atLeast"/>
        <w:ind w:firstLine="420"/>
        <w:rPr>
          <w:rFonts w:hAnsi="宋体"/>
          <w:color w:val="000000"/>
          <w:kern w:val="0"/>
          <w:szCs w:val="21"/>
        </w:rPr>
      </w:pPr>
      <w:r>
        <w:rPr>
          <w:rFonts w:hAnsi="宋体" w:hint="eastAsia"/>
          <w:color w:val="000000"/>
          <w:kern w:val="0"/>
          <w:szCs w:val="21"/>
        </w:rPr>
        <w:t>（四）对学科教育类、专业教育类（不含实习和毕业设计）及格课程成绩不满意的。</w:t>
      </w:r>
    </w:p>
    <w:p w:rsidR="006F1D08" w:rsidRDefault="002174CE">
      <w:pPr>
        <w:widowControl/>
        <w:adjustRightInd w:val="0"/>
        <w:snapToGrid w:val="0"/>
        <w:spacing w:line="380" w:lineRule="exact"/>
        <w:ind w:firstLineChars="200" w:firstLine="422"/>
        <w:rPr>
          <w:rFonts w:hAnsi="宋体"/>
          <w:color w:val="000000"/>
          <w:kern w:val="0"/>
          <w:szCs w:val="21"/>
        </w:rPr>
      </w:pPr>
      <w:r>
        <w:rPr>
          <w:rFonts w:hAnsi="宋体" w:hint="eastAsia"/>
          <w:b/>
          <w:color w:val="000000"/>
          <w:kern w:val="0"/>
        </w:rPr>
        <w:t>第二十八条</w:t>
      </w:r>
      <w:r>
        <w:rPr>
          <w:rFonts w:hAnsi="宋体"/>
          <w:b/>
          <w:color w:val="000000"/>
          <w:kern w:val="0"/>
        </w:rPr>
        <w:t xml:space="preserve"> </w:t>
      </w:r>
      <w:r>
        <w:rPr>
          <w:rFonts w:hAnsi="宋体" w:hint="eastAsia"/>
          <w:color w:val="000000"/>
          <w:kern w:val="0"/>
          <w:szCs w:val="21"/>
        </w:rPr>
        <w:t>学生可选择学校统一组织的重修班或跟班重修，并在规定时间内在网上选课注册并办理重修手续。重修课程与其它课程在时间上部分冲突，学生应向任课教师申请间听，间听的相关规定见《南京理工大学关于课程免听、间听的管理规定》。</w:t>
      </w:r>
    </w:p>
    <w:p w:rsidR="006F1D08" w:rsidRDefault="002174CE">
      <w:pPr>
        <w:widowControl/>
        <w:adjustRightInd w:val="0"/>
        <w:snapToGrid w:val="0"/>
        <w:spacing w:line="400" w:lineRule="exact"/>
        <w:jc w:val="center"/>
        <w:rPr>
          <w:rFonts w:eastAsia="黑体"/>
          <w:bCs/>
          <w:color w:val="000000"/>
          <w:kern w:val="0"/>
          <w:szCs w:val="21"/>
        </w:rPr>
      </w:pPr>
      <w:r>
        <w:rPr>
          <w:rFonts w:eastAsia="黑体" w:hint="eastAsia"/>
          <w:bCs/>
          <w:color w:val="000000"/>
          <w:kern w:val="0"/>
          <w:szCs w:val="21"/>
        </w:rPr>
        <w:t>第五节</w:t>
      </w:r>
      <w:r>
        <w:rPr>
          <w:rFonts w:eastAsia="黑体"/>
          <w:bCs/>
          <w:color w:val="000000"/>
          <w:kern w:val="0"/>
          <w:szCs w:val="21"/>
        </w:rPr>
        <w:t xml:space="preserve">  </w:t>
      </w:r>
      <w:r>
        <w:rPr>
          <w:rFonts w:eastAsia="黑体" w:hint="eastAsia"/>
          <w:bCs/>
          <w:color w:val="000000"/>
          <w:kern w:val="0"/>
          <w:szCs w:val="21"/>
        </w:rPr>
        <w:t>休学与复学</w:t>
      </w:r>
    </w:p>
    <w:p w:rsidR="006F1D08" w:rsidRDefault="002174CE">
      <w:pPr>
        <w:adjustRightInd w:val="0"/>
        <w:snapToGrid w:val="0"/>
        <w:spacing w:line="380" w:lineRule="exact"/>
        <w:ind w:firstLineChars="200" w:firstLine="422"/>
        <w:rPr>
          <w:color w:val="000000"/>
          <w:szCs w:val="21"/>
        </w:rPr>
      </w:pPr>
      <w:r>
        <w:rPr>
          <w:rFonts w:hAnsi="宋体" w:hint="eastAsia"/>
          <w:b/>
          <w:color w:val="000000"/>
          <w:kern w:val="0"/>
        </w:rPr>
        <w:t>第二十九条</w:t>
      </w:r>
      <w:r>
        <w:rPr>
          <w:color w:val="000000"/>
          <w:szCs w:val="21"/>
        </w:rPr>
        <w:t xml:space="preserve"> </w:t>
      </w:r>
      <w:r>
        <w:rPr>
          <w:rFonts w:hint="eastAsia"/>
          <w:color w:val="000000"/>
          <w:szCs w:val="21"/>
        </w:rPr>
        <w:t>学生在学校可以分阶段完成学业。因各种原因需暂停学业或不能坚持正常学习的学生，可以申请休学。休学期间学校保留其学籍，户口不变更。军工定向生、国防生办理休学手续时，须经定向单位和驻校选培办同意，并按照军工单位和驻校选培办的规定进行办理。</w:t>
      </w:r>
    </w:p>
    <w:p w:rsidR="006F1D08" w:rsidRDefault="002174CE">
      <w:pPr>
        <w:adjustRightInd w:val="0"/>
        <w:snapToGrid w:val="0"/>
        <w:spacing w:line="380" w:lineRule="exact"/>
        <w:ind w:firstLineChars="200" w:firstLine="422"/>
        <w:rPr>
          <w:color w:val="000000"/>
          <w:szCs w:val="21"/>
        </w:rPr>
      </w:pPr>
      <w:r>
        <w:rPr>
          <w:rFonts w:hAnsi="宋体" w:hint="eastAsia"/>
          <w:b/>
          <w:color w:val="000000"/>
          <w:kern w:val="0"/>
        </w:rPr>
        <w:t>第三十条</w:t>
      </w:r>
      <w:r>
        <w:rPr>
          <w:color w:val="000000"/>
          <w:szCs w:val="21"/>
        </w:rPr>
        <w:t xml:space="preserve"> </w:t>
      </w:r>
      <w:r>
        <w:rPr>
          <w:rFonts w:hint="eastAsia"/>
          <w:color w:val="000000"/>
          <w:szCs w:val="21"/>
        </w:rPr>
        <w:t>学生有下列情形之一，应予休学：</w:t>
      </w:r>
    </w:p>
    <w:p w:rsidR="006F1D08" w:rsidRDefault="002174CE">
      <w:pPr>
        <w:adjustRightInd w:val="0"/>
        <w:snapToGrid w:val="0"/>
        <w:spacing w:line="380" w:lineRule="exact"/>
        <w:ind w:firstLineChars="200" w:firstLine="420"/>
        <w:rPr>
          <w:color w:val="000000"/>
          <w:szCs w:val="21"/>
        </w:rPr>
      </w:pPr>
      <w:r>
        <w:rPr>
          <w:rFonts w:hint="eastAsia"/>
          <w:color w:val="000000"/>
          <w:szCs w:val="21"/>
        </w:rPr>
        <w:t>（一）因伤病经学校医院诊断，不能坚持正常学习，需停课时间</w:t>
      </w:r>
      <w:r>
        <w:rPr>
          <w:color w:val="000000"/>
          <w:szCs w:val="21"/>
        </w:rPr>
        <w:t>6</w:t>
      </w:r>
      <w:r>
        <w:rPr>
          <w:rFonts w:hint="eastAsia"/>
          <w:color w:val="000000"/>
          <w:szCs w:val="21"/>
        </w:rPr>
        <w:t>周以上治疗的；</w:t>
      </w:r>
    </w:p>
    <w:p w:rsidR="006F1D08" w:rsidRDefault="002174CE">
      <w:pPr>
        <w:adjustRightInd w:val="0"/>
        <w:snapToGrid w:val="0"/>
        <w:spacing w:line="380" w:lineRule="exact"/>
        <w:ind w:firstLineChars="200" w:firstLine="420"/>
        <w:rPr>
          <w:color w:val="000000"/>
          <w:szCs w:val="21"/>
        </w:rPr>
      </w:pPr>
      <w:r>
        <w:rPr>
          <w:rFonts w:hint="eastAsia"/>
          <w:color w:val="000000"/>
          <w:szCs w:val="21"/>
        </w:rPr>
        <w:t>（二）根据考勤，一学期请假缺课累计超过该学期总学时三分之一的；</w:t>
      </w:r>
    </w:p>
    <w:p w:rsidR="006F1D08" w:rsidRDefault="002174CE">
      <w:pPr>
        <w:adjustRightInd w:val="0"/>
        <w:snapToGrid w:val="0"/>
        <w:spacing w:line="380" w:lineRule="exact"/>
        <w:ind w:firstLineChars="200" w:firstLine="420"/>
        <w:rPr>
          <w:color w:val="000000"/>
          <w:szCs w:val="21"/>
        </w:rPr>
      </w:pPr>
      <w:r>
        <w:rPr>
          <w:rFonts w:hint="eastAsia"/>
          <w:color w:val="000000"/>
          <w:szCs w:val="21"/>
        </w:rPr>
        <w:t>（三）学校认为应休学的。</w:t>
      </w:r>
    </w:p>
    <w:p w:rsidR="006F1D08" w:rsidRDefault="002174CE">
      <w:pPr>
        <w:adjustRightInd w:val="0"/>
        <w:snapToGrid w:val="0"/>
        <w:spacing w:line="380" w:lineRule="exact"/>
        <w:ind w:firstLineChars="200" w:firstLine="422"/>
        <w:rPr>
          <w:color w:val="000000"/>
          <w:szCs w:val="21"/>
        </w:rPr>
      </w:pPr>
      <w:r>
        <w:rPr>
          <w:rFonts w:hAnsi="宋体" w:hint="eastAsia"/>
          <w:b/>
          <w:color w:val="000000"/>
          <w:kern w:val="0"/>
        </w:rPr>
        <w:t>第三十一条</w:t>
      </w:r>
      <w:r>
        <w:rPr>
          <w:color w:val="000000"/>
          <w:szCs w:val="21"/>
        </w:rPr>
        <w:t xml:space="preserve"> </w:t>
      </w:r>
      <w:r>
        <w:rPr>
          <w:rFonts w:hint="eastAsia"/>
          <w:color w:val="000000"/>
          <w:szCs w:val="21"/>
        </w:rPr>
        <w:t>学生休学一般以一学期（不含小学期）或一学年为单</w:t>
      </w:r>
      <w:r>
        <w:rPr>
          <w:rFonts w:hint="eastAsia"/>
          <w:color w:val="000000"/>
          <w:szCs w:val="21"/>
        </w:rPr>
        <w:lastRenderedPageBreak/>
        <w:t>位。休学时间计入在学校学习年限，且累计不得超过两年。小学期办理休学的，休学时间需至少连同一个长学期；学期未满</w:t>
      </w:r>
      <w:r>
        <w:rPr>
          <w:color w:val="000000"/>
          <w:szCs w:val="21"/>
        </w:rPr>
        <w:t>6</w:t>
      </w:r>
      <w:r>
        <w:rPr>
          <w:rFonts w:hint="eastAsia"/>
          <w:color w:val="000000"/>
          <w:szCs w:val="21"/>
        </w:rPr>
        <w:t>周办理休学的，该学期视为休学，学期超过</w:t>
      </w:r>
      <w:r>
        <w:rPr>
          <w:color w:val="000000"/>
          <w:szCs w:val="21"/>
        </w:rPr>
        <w:t>6</w:t>
      </w:r>
      <w:r>
        <w:rPr>
          <w:rFonts w:hint="eastAsia"/>
          <w:color w:val="000000"/>
          <w:szCs w:val="21"/>
        </w:rPr>
        <w:t>周办理休学的，休学期至少为</w:t>
      </w:r>
      <w:r>
        <w:rPr>
          <w:color w:val="000000"/>
          <w:szCs w:val="21"/>
        </w:rPr>
        <w:t>6</w:t>
      </w:r>
      <w:r>
        <w:rPr>
          <w:rFonts w:hint="eastAsia"/>
          <w:color w:val="000000"/>
          <w:szCs w:val="21"/>
        </w:rPr>
        <w:t>个月，学期超过</w:t>
      </w:r>
      <w:r>
        <w:rPr>
          <w:color w:val="000000"/>
          <w:szCs w:val="21"/>
        </w:rPr>
        <w:t>12</w:t>
      </w:r>
      <w:r>
        <w:rPr>
          <w:rFonts w:hint="eastAsia"/>
          <w:color w:val="000000"/>
          <w:szCs w:val="21"/>
        </w:rPr>
        <w:t>周，原则上不予办理休学，特殊情况确需办理的，休学时间需至次年同季学期开学前。休学前已考核课程成绩有效，已修但未考核的课程应持休学证明到学校教务处办理退课手续。</w:t>
      </w:r>
    </w:p>
    <w:p w:rsidR="006F1D08" w:rsidRDefault="002174CE">
      <w:pPr>
        <w:widowControl/>
        <w:shd w:val="clear" w:color="auto" w:fill="FFFFFF"/>
        <w:adjustRightInd w:val="0"/>
        <w:snapToGrid w:val="0"/>
        <w:spacing w:line="380" w:lineRule="atLeast"/>
        <w:ind w:firstLine="420"/>
        <w:rPr>
          <w:color w:val="000000"/>
          <w:szCs w:val="21"/>
        </w:rPr>
      </w:pPr>
      <w:r>
        <w:rPr>
          <w:rFonts w:hint="eastAsia"/>
          <w:color w:val="000000"/>
          <w:szCs w:val="21"/>
        </w:rPr>
        <w:t>休学期以学校批准学生休学的日期计算，按月计退已缴的学费和住宿费，其他费用不退。</w:t>
      </w:r>
    </w:p>
    <w:p w:rsidR="006F1D08" w:rsidRDefault="002174CE">
      <w:pPr>
        <w:widowControl/>
        <w:shd w:val="clear" w:color="auto" w:fill="FFFFFF"/>
        <w:adjustRightInd w:val="0"/>
        <w:snapToGrid w:val="0"/>
        <w:spacing w:line="380" w:lineRule="atLeast"/>
        <w:ind w:firstLine="420"/>
        <w:rPr>
          <w:rFonts w:ascii="宋体"/>
          <w:color w:val="000000"/>
          <w:kern w:val="0"/>
          <w:sz w:val="24"/>
          <w:shd w:val="clear" w:color="auto" w:fill="FFFFFF"/>
        </w:rPr>
      </w:pPr>
      <w:r>
        <w:rPr>
          <w:rFonts w:hAnsi="宋体" w:hint="eastAsia"/>
          <w:b/>
          <w:color w:val="000000"/>
          <w:kern w:val="0"/>
          <w:szCs w:val="21"/>
        </w:rPr>
        <w:t>第三十二条</w:t>
      </w:r>
      <w:r>
        <w:rPr>
          <w:color w:val="000000"/>
          <w:kern w:val="0"/>
          <w:sz w:val="24"/>
        </w:rPr>
        <w:t xml:space="preserve"> </w:t>
      </w:r>
      <w:r>
        <w:rPr>
          <w:rFonts w:ascii="宋体" w:hAnsi="宋体" w:cs="宋体" w:hint="eastAsia"/>
          <w:color w:val="000000"/>
          <w:kern w:val="0"/>
          <w:szCs w:val="21"/>
          <w:shd w:val="clear" w:color="auto" w:fill="FFFFFF"/>
        </w:rPr>
        <w:t>在读学生申请自费出国留学的，须缴清学费、办理休学手续后方可出国。学生应征参加中国人民解放军（含中国人民武装警察部队），可休学保留其学籍至退役后一年。</w:t>
      </w:r>
    </w:p>
    <w:p w:rsidR="006F1D08" w:rsidRDefault="002174CE">
      <w:pPr>
        <w:adjustRightInd w:val="0"/>
        <w:snapToGrid w:val="0"/>
        <w:spacing w:line="380" w:lineRule="exact"/>
        <w:ind w:firstLineChars="200" w:firstLine="422"/>
        <w:rPr>
          <w:color w:val="000000"/>
          <w:szCs w:val="21"/>
        </w:rPr>
      </w:pPr>
      <w:r>
        <w:rPr>
          <w:rFonts w:hAnsi="宋体" w:hint="eastAsia"/>
          <w:b/>
          <w:color w:val="000000"/>
          <w:kern w:val="0"/>
        </w:rPr>
        <w:t>第三十三条</w:t>
      </w:r>
      <w:r>
        <w:rPr>
          <w:color w:val="000000"/>
          <w:szCs w:val="21"/>
        </w:rPr>
        <w:t xml:space="preserve"> </w:t>
      </w:r>
      <w:r>
        <w:rPr>
          <w:rFonts w:hint="eastAsia"/>
          <w:color w:val="000000"/>
          <w:szCs w:val="21"/>
        </w:rPr>
        <w:t>学生休学一般由本人书面申请，并附有关证明材料（因病休学应有学校医院证明），经辅导员同意，学院审核，报学校学生工作处批准。学校或学院认为应休学的学生，由学院建议，学校学生工作处批准后，学院将休学通知送达学生本人。</w:t>
      </w:r>
    </w:p>
    <w:p w:rsidR="006F1D08" w:rsidRDefault="002174CE">
      <w:pPr>
        <w:adjustRightInd w:val="0"/>
        <w:snapToGrid w:val="0"/>
        <w:spacing w:line="380" w:lineRule="exact"/>
        <w:ind w:firstLineChars="200" w:firstLine="420"/>
        <w:rPr>
          <w:color w:val="000000"/>
          <w:szCs w:val="21"/>
        </w:rPr>
      </w:pPr>
      <w:r>
        <w:rPr>
          <w:rFonts w:hint="eastAsia"/>
          <w:color w:val="000000"/>
          <w:szCs w:val="21"/>
        </w:rPr>
        <w:t>休学的学生在接到通知书后，应由本人或委托他人持通知书到教务处办理相关学籍异动及已选课程的处理手续。</w:t>
      </w:r>
    </w:p>
    <w:p w:rsidR="006F1D08" w:rsidRDefault="002174CE">
      <w:pPr>
        <w:adjustRightInd w:val="0"/>
        <w:snapToGrid w:val="0"/>
        <w:spacing w:line="380" w:lineRule="exact"/>
        <w:ind w:firstLineChars="200" w:firstLine="422"/>
        <w:rPr>
          <w:color w:val="000000"/>
        </w:rPr>
      </w:pPr>
      <w:r>
        <w:rPr>
          <w:rFonts w:hAnsi="宋体" w:hint="eastAsia"/>
          <w:b/>
          <w:color w:val="000000"/>
          <w:kern w:val="0"/>
        </w:rPr>
        <w:t>第三十四条</w:t>
      </w:r>
      <w:r>
        <w:rPr>
          <w:color w:val="000000"/>
        </w:rPr>
        <w:t xml:space="preserve"> </w:t>
      </w:r>
      <w:r>
        <w:rPr>
          <w:rFonts w:hint="eastAsia"/>
          <w:color w:val="000000"/>
        </w:rPr>
        <w:t>休学学生应在规定期限内办理休学手续离校，路费自理。学生休学期间，不享受在学校学习学生的待遇，停发原来享受的国家助学贷款、有关奖学金和助学金、补助等，不得擅自来校上课和参加考试，若参加考试，成绩无效。休学学生医疗费用按学校公费医疗有关规定处理。学校不对学生在休学期间发生的事故负责。</w:t>
      </w:r>
    </w:p>
    <w:p w:rsidR="006F1D08" w:rsidRDefault="002174CE">
      <w:pPr>
        <w:adjustRightInd w:val="0"/>
        <w:snapToGrid w:val="0"/>
        <w:spacing w:line="380" w:lineRule="exact"/>
        <w:ind w:firstLineChars="200" w:firstLine="422"/>
        <w:rPr>
          <w:color w:val="000000"/>
        </w:rPr>
      </w:pPr>
      <w:r>
        <w:rPr>
          <w:rFonts w:hAnsi="宋体" w:hint="eastAsia"/>
          <w:b/>
          <w:color w:val="000000"/>
          <w:kern w:val="0"/>
        </w:rPr>
        <w:t>第三十五条</w:t>
      </w:r>
      <w:r>
        <w:rPr>
          <w:color w:val="000000"/>
        </w:rPr>
        <w:t xml:space="preserve"> </w:t>
      </w:r>
      <w:r>
        <w:rPr>
          <w:rFonts w:hint="eastAsia"/>
          <w:color w:val="000000"/>
        </w:rPr>
        <w:t>学生复学按下列规定办理：</w:t>
      </w:r>
    </w:p>
    <w:p w:rsidR="006F1D08" w:rsidRDefault="002174CE">
      <w:pPr>
        <w:adjustRightInd w:val="0"/>
        <w:snapToGrid w:val="0"/>
        <w:spacing w:line="380" w:lineRule="exact"/>
        <w:ind w:firstLineChars="200" w:firstLine="420"/>
        <w:rPr>
          <w:color w:val="000000"/>
        </w:rPr>
      </w:pPr>
      <w:r>
        <w:rPr>
          <w:rFonts w:hint="eastAsia"/>
          <w:color w:val="000000"/>
        </w:rPr>
        <w:t>（一）学生休学期满，应在学期开学前向学校申请复学，学生应持本人书面申请、县级以上医院诊断恢复健康的证明和所在地街道（乡）</w:t>
      </w:r>
      <w:r>
        <w:rPr>
          <w:rFonts w:hint="eastAsia"/>
          <w:color w:val="000000"/>
        </w:rPr>
        <w:lastRenderedPageBreak/>
        <w:t>等单位开具的行为表现证明，经学校医院或学校指定医院复查合格，年级和学</w:t>
      </w:r>
      <w:r>
        <w:rPr>
          <w:rFonts w:hint="eastAsia"/>
          <w:bCs/>
          <w:color w:val="000000"/>
          <w:szCs w:val="21"/>
        </w:rPr>
        <w:t>院</w:t>
      </w:r>
      <w:r>
        <w:rPr>
          <w:rFonts w:hint="eastAsia"/>
          <w:color w:val="000000"/>
        </w:rPr>
        <w:t>审查同意，学校学生工作处批准，方可办理复学手续；</w:t>
      </w:r>
    </w:p>
    <w:p w:rsidR="006F1D08" w:rsidRDefault="002174CE">
      <w:pPr>
        <w:adjustRightInd w:val="0"/>
        <w:snapToGrid w:val="0"/>
        <w:spacing w:line="380" w:lineRule="exact"/>
        <w:ind w:firstLineChars="200" w:firstLine="420"/>
        <w:rPr>
          <w:color w:val="000000"/>
        </w:rPr>
      </w:pPr>
      <w:r>
        <w:rPr>
          <w:rFonts w:hint="eastAsia"/>
          <w:color w:val="000000"/>
        </w:rPr>
        <w:t>（二）休学学生伪造有关证明或审查不合格，不得复学；</w:t>
      </w:r>
    </w:p>
    <w:p w:rsidR="006F1D08" w:rsidRDefault="002174CE">
      <w:pPr>
        <w:adjustRightInd w:val="0"/>
        <w:snapToGrid w:val="0"/>
        <w:spacing w:line="380" w:lineRule="exact"/>
        <w:ind w:firstLineChars="200" w:firstLine="420"/>
        <w:rPr>
          <w:color w:val="000000"/>
        </w:rPr>
      </w:pPr>
      <w:r>
        <w:rPr>
          <w:rFonts w:hint="eastAsia"/>
          <w:color w:val="000000"/>
        </w:rPr>
        <w:t>（三）学生在休学期间，如有违法乱纪行为，取消其复学或继续休学的资格；</w:t>
      </w:r>
    </w:p>
    <w:p w:rsidR="006F1D08" w:rsidRDefault="002174CE">
      <w:pPr>
        <w:snapToGrid w:val="0"/>
        <w:spacing w:line="380" w:lineRule="exact"/>
        <w:ind w:firstLineChars="200" w:firstLine="420"/>
        <w:rPr>
          <w:color w:val="000000"/>
          <w:szCs w:val="21"/>
        </w:rPr>
      </w:pPr>
      <w:r>
        <w:rPr>
          <w:rFonts w:hAnsi="宋体" w:hint="eastAsia"/>
          <w:color w:val="000000"/>
          <w:szCs w:val="21"/>
        </w:rPr>
        <w:t>（四）复学的学生，依已修课程情况编入原专业的相应年级，如原专业无后续班级的可酌情编入相近专业；</w:t>
      </w:r>
    </w:p>
    <w:p w:rsidR="006F1D08" w:rsidRDefault="002174CE">
      <w:pPr>
        <w:adjustRightInd w:val="0"/>
        <w:snapToGrid w:val="0"/>
        <w:spacing w:line="380" w:lineRule="exact"/>
        <w:ind w:firstLine="420"/>
        <w:rPr>
          <w:color w:val="000000"/>
          <w:szCs w:val="21"/>
        </w:rPr>
      </w:pPr>
      <w:r>
        <w:rPr>
          <w:rFonts w:hint="eastAsia"/>
          <w:color w:val="000000"/>
        </w:rPr>
        <w:t>（五）学生复学时，由本人持复学文件到教务处办理相关学籍异动及</w:t>
      </w:r>
      <w:r>
        <w:rPr>
          <w:rFonts w:ascii="宋体" w:hAnsi="宋体" w:cs="宋体" w:hint="eastAsia"/>
          <w:color w:val="000000"/>
          <w:kern w:val="0"/>
          <w:szCs w:val="21"/>
          <w:shd w:val="clear" w:color="auto" w:fill="FFFFFF"/>
        </w:rPr>
        <w:t>开通选课权限的</w:t>
      </w:r>
      <w:r>
        <w:rPr>
          <w:rFonts w:hint="eastAsia"/>
          <w:color w:val="000000"/>
        </w:rPr>
        <w:t>手续；缴费的项目和标准按复学就读年级处理。休学一学期后复学到本年级的学生</w:t>
      </w:r>
      <w:r>
        <w:rPr>
          <w:rFonts w:hint="eastAsia"/>
          <w:color w:val="000000"/>
          <w:szCs w:val="21"/>
        </w:rPr>
        <w:t>正常缴纳学费，复学到下一年级的学生须补交半学年学费。</w:t>
      </w:r>
    </w:p>
    <w:p w:rsidR="006F1D08" w:rsidRDefault="002174CE">
      <w:pPr>
        <w:widowControl/>
        <w:adjustRightInd w:val="0"/>
        <w:snapToGrid w:val="0"/>
        <w:spacing w:line="400" w:lineRule="exact"/>
        <w:jc w:val="center"/>
        <w:rPr>
          <w:rFonts w:eastAsia="黑体"/>
          <w:bCs/>
          <w:color w:val="000000"/>
          <w:kern w:val="0"/>
          <w:szCs w:val="21"/>
        </w:rPr>
      </w:pPr>
      <w:r>
        <w:rPr>
          <w:rFonts w:eastAsia="黑体" w:hint="eastAsia"/>
          <w:bCs/>
          <w:color w:val="000000"/>
          <w:kern w:val="0"/>
          <w:szCs w:val="21"/>
        </w:rPr>
        <w:t>第六节</w:t>
      </w:r>
      <w:r>
        <w:rPr>
          <w:rFonts w:eastAsia="黑体"/>
          <w:bCs/>
          <w:color w:val="000000"/>
          <w:kern w:val="0"/>
          <w:szCs w:val="21"/>
        </w:rPr>
        <w:t xml:space="preserve">  </w:t>
      </w:r>
      <w:r>
        <w:rPr>
          <w:rFonts w:eastAsia="黑体" w:hint="eastAsia"/>
          <w:bCs/>
          <w:color w:val="000000"/>
          <w:kern w:val="0"/>
          <w:szCs w:val="21"/>
        </w:rPr>
        <w:t>转专业与转学</w:t>
      </w:r>
    </w:p>
    <w:p w:rsidR="006F1D08" w:rsidRDefault="002174CE">
      <w:pPr>
        <w:widowControl/>
        <w:adjustRightInd w:val="0"/>
        <w:snapToGrid w:val="0"/>
        <w:spacing w:line="380" w:lineRule="exact"/>
        <w:ind w:firstLineChars="200" w:firstLine="422"/>
        <w:jc w:val="left"/>
        <w:rPr>
          <w:rFonts w:ascii="宋体" w:cs="宋体"/>
          <w:color w:val="000000"/>
          <w:kern w:val="0"/>
          <w:szCs w:val="21"/>
          <w:shd w:val="clear" w:color="auto" w:fill="FFFFFF"/>
        </w:rPr>
      </w:pPr>
      <w:r>
        <w:rPr>
          <w:rFonts w:hAnsi="宋体" w:hint="eastAsia"/>
          <w:b/>
          <w:color w:val="000000"/>
          <w:kern w:val="0"/>
        </w:rPr>
        <w:t>第三十六条</w:t>
      </w:r>
      <w:r>
        <w:rPr>
          <w:rFonts w:hAnsi="宋体"/>
          <w:b/>
          <w:color w:val="000000"/>
          <w:kern w:val="0"/>
        </w:rPr>
        <w:t xml:space="preserve"> </w:t>
      </w:r>
      <w:r>
        <w:rPr>
          <w:rFonts w:ascii="宋体" w:hAnsi="宋体" w:cs="宋体" w:hint="eastAsia"/>
          <w:color w:val="000000"/>
          <w:kern w:val="0"/>
          <w:szCs w:val="21"/>
          <w:shd w:val="clear" w:color="auto" w:fill="FFFFFF"/>
        </w:rPr>
        <w:t>学生一般应完成学校招生录取时指定专业的学业，大一学生可在春季学期按照学校规定的条件和程序提出专业调整申请，并参与申请学院组织的考核。</w:t>
      </w:r>
    </w:p>
    <w:p w:rsidR="006F1D08" w:rsidRDefault="002174CE">
      <w:pPr>
        <w:widowControl/>
        <w:adjustRightInd w:val="0"/>
        <w:snapToGrid w:val="0"/>
        <w:spacing w:line="380" w:lineRule="exact"/>
        <w:ind w:firstLineChars="200" w:firstLine="422"/>
        <w:jc w:val="left"/>
        <w:rPr>
          <w:rFonts w:hAnsi="宋体"/>
          <w:b/>
          <w:color w:val="000000"/>
          <w:kern w:val="0"/>
        </w:rPr>
      </w:pPr>
      <w:r>
        <w:rPr>
          <w:rFonts w:hAnsi="宋体" w:hint="eastAsia"/>
          <w:b/>
          <w:color w:val="000000"/>
          <w:kern w:val="0"/>
        </w:rPr>
        <w:t>第三十七条</w:t>
      </w:r>
      <w:r>
        <w:rPr>
          <w:rFonts w:hAnsi="宋体"/>
          <w:b/>
          <w:color w:val="000000"/>
          <w:kern w:val="0"/>
        </w:rPr>
        <w:t xml:space="preserve"> </w:t>
      </w:r>
      <w:r>
        <w:rPr>
          <w:rFonts w:hint="eastAsia"/>
          <w:color w:val="000000"/>
        </w:rPr>
        <w:t>有下列情况的学生，可视情况单独申请调整专业：</w:t>
      </w:r>
    </w:p>
    <w:p w:rsidR="006F1D08" w:rsidRDefault="002174CE">
      <w:pPr>
        <w:widowControl/>
        <w:shd w:val="clear" w:color="auto" w:fill="FFFFFF"/>
        <w:adjustRightInd w:val="0"/>
        <w:snapToGrid w:val="0"/>
        <w:spacing w:line="380" w:lineRule="atLeast"/>
        <w:ind w:firstLine="420"/>
        <w:jc w:val="left"/>
        <w:rPr>
          <w:color w:val="000000"/>
        </w:rPr>
      </w:pPr>
      <w:r>
        <w:rPr>
          <w:rFonts w:hint="eastAsia"/>
          <w:color w:val="000000"/>
        </w:rPr>
        <w:t>（一）有某种疾病或生理缺陷（不含隐瞒既往病史入学者），经学校医院或学校指定医院检查证明，不能在原专业学习，但尚能在本校其他专业学习；</w:t>
      </w:r>
    </w:p>
    <w:p w:rsidR="006F1D08" w:rsidRDefault="002174CE">
      <w:pPr>
        <w:widowControl/>
        <w:shd w:val="clear" w:color="auto" w:fill="FFFFFF"/>
        <w:adjustRightInd w:val="0"/>
        <w:snapToGrid w:val="0"/>
        <w:spacing w:line="380" w:lineRule="atLeast"/>
        <w:ind w:firstLine="420"/>
        <w:rPr>
          <w:color w:val="000000"/>
        </w:rPr>
      </w:pPr>
      <w:r>
        <w:rPr>
          <w:rFonts w:hint="eastAsia"/>
          <w:color w:val="000000"/>
        </w:rPr>
        <w:t>（二）经学校认可，确有专长，转入其他专业更能发挥其专长；</w:t>
      </w:r>
    </w:p>
    <w:p w:rsidR="006F1D08" w:rsidRDefault="002174CE">
      <w:pPr>
        <w:widowControl/>
        <w:shd w:val="clear" w:color="auto" w:fill="FFFFFF"/>
        <w:adjustRightInd w:val="0"/>
        <w:snapToGrid w:val="0"/>
        <w:spacing w:line="380" w:lineRule="atLeast"/>
        <w:ind w:firstLine="420"/>
        <w:rPr>
          <w:color w:val="000000"/>
        </w:rPr>
      </w:pPr>
      <w:r>
        <w:rPr>
          <w:rFonts w:hint="eastAsia"/>
          <w:color w:val="000000"/>
        </w:rPr>
        <w:t>（三）经学校认可，学生确有某种特殊困难，不转专业则无法继续学习；</w:t>
      </w:r>
    </w:p>
    <w:p w:rsidR="006F1D08" w:rsidRDefault="002174CE">
      <w:pPr>
        <w:widowControl/>
        <w:shd w:val="clear" w:color="auto" w:fill="FFFFFF"/>
        <w:adjustRightInd w:val="0"/>
        <w:snapToGrid w:val="0"/>
        <w:spacing w:line="380" w:lineRule="atLeast"/>
        <w:ind w:firstLine="420"/>
        <w:rPr>
          <w:color w:val="000000"/>
        </w:rPr>
      </w:pPr>
      <w:r>
        <w:rPr>
          <w:rFonts w:hint="eastAsia"/>
          <w:color w:val="000000"/>
        </w:rPr>
        <w:t>（四）因休学而复学，原专业无后续班级；</w:t>
      </w:r>
    </w:p>
    <w:p w:rsidR="006F1D08" w:rsidRDefault="002174CE">
      <w:pPr>
        <w:widowControl/>
        <w:shd w:val="clear" w:color="auto" w:fill="FFFFFF"/>
        <w:adjustRightInd w:val="0"/>
        <w:snapToGrid w:val="0"/>
        <w:spacing w:line="380" w:lineRule="atLeast"/>
        <w:ind w:firstLine="420"/>
        <w:rPr>
          <w:rFonts w:ascii="lucida Grande" w:hAnsi="lucida Grande" w:cs="lucida Grande"/>
          <w:color w:val="000000"/>
          <w:kern w:val="0"/>
          <w:sz w:val="24"/>
        </w:rPr>
      </w:pPr>
      <w:r>
        <w:rPr>
          <w:rFonts w:ascii="宋体" w:hAnsi="宋体" w:cs="宋体" w:hint="eastAsia"/>
          <w:color w:val="000000"/>
          <w:kern w:val="0"/>
          <w:szCs w:val="21"/>
          <w:shd w:val="clear" w:color="auto" w:fill="FFFFFF"/>
        </w:rPr>
        <w:t>（五）学校或学院根据社会对人才需求情况，必要时经学生同意可以适当调整部分学生的专业。</w:t>
      </w:r>
    </w:p>
    <w:p w:rsidR="006F1D08" w:rsidRDefault="002174CE">
      <w:pPr>
        <w:widowControl/>
        <w:shd w:val="clear" w:color="auto" w:fill="FFFFFF"/>
        <w:adjustRightInd w:val="0"/>
        <w:snapToGrid w:val="0"/>
        <w:spacing w:line="380" w:lineRule="atLeast"/>
        <w:ind w:firstLine="420"/>
        <w:rPr>
          <w:rFonts w:ascii="lucida Grande" w:hAnsi="lucida Grande" w:cs="lucida Grande"/>
          <w:color w:val="000000"/>
          <w:kern w:val="0"/>
          <w:szCs w:val="21"/>
        </w:rPr>
      </w:pPr>
      <w:r>
        <w:rPr>
          <w:rFonts w:hAnsi="宋体" w:hint="eastAsia"/>
          <w:b/>
          <w:color w:val="000000"/>
          <w:kern w:val="0"/>
        </w:rPr>
        <w:lastRenderedPageBreak/>
        <w:t>第三十八条</w:t>
      </w:r>
      <w:r>
        <w:rPr>
          <w:rFonts w:hAnsi="宋体"/>
          <w:b/>
          <w:color w:val="000000"/>
          <w:kern w:val="0"/>
        </w:rPr>
        <w:t xml:space="preserve"> </w:t>
      </w:r>
      <w:r>
        <w:rPr>
          <w:rFonts w:ascii="宋体" w:hAnsi="宋体" w:cs="宋体" w:hint="eastAsia"/>
          <w:color w:val="000000"/>
          <w:kern w:val="0"/>
          <w:szCs w:val="21"/>
          <w:shd w:val="clear" w:color="auto" w:fill="FFFFFF"/>
        </w:rPr>
        <w:t>学生有下列情形之一，不予转专业：</w:t>
      </w:r>
    </w:p>
    <w:p w:rsidR="006F1D08" w:rsidRDefault="002174CE">
      <w:pPr>
        <w:widowControl/>
        <w:shd w:val="clear" w:color="auto" w:fill="FFFFFF"/>
        <w:adjustRightInd w:val="0"/>
        <w:snapToGrid w:val="0"/>
        <w:spacing w:line="380" w:lineRule="atLeast"/>
        <w:ind w:firstLine="420"/>
        <w:rPr>
          <w:rFonts w:ascii="lucida Grande" w:hAnsi="lucida Grande" w:cs="lucida Grande"/>
          <w:color w:val="000000"/>
          <w:kern w:val="0"/>
          <w:szCs w:val="21"/>
        </w:rPr>
      </w:pPr>
      <w:r>
        <w:rPr>
          <w:rFonts w:ascii="宋体" w:hAnsi="宋体" w:cs="宋体" w:hint="eastAsia"/>
          <w:color w:val="000000"/>
          <w:kern w:val="0"/>
          <w:szCs w:val="21"/>
          <w:shd w:val="clear" w:color="auto" w:fill="FFFFFF"/>
        </w:rPr>
        <w:t>（一）新生入学未满一学期的；</w:t>
      </w:r>
    </w:p>
    <w:p w:rsidR="006F1D08" w:rsidRDefault="002174CE">
      <w:pPr>
        <w:widowControl/>
        <w:shd w:val="clear" w:color="auto" w:fill="FFFFFF"/>
        <w:adjustRightInd w:val="0"/>
        <w:snapToGrid w:val="0"/>
        <w:spacing w:line="380" w:lineRule="atLeast"/>
        <w:ind w:left="420"/>
        <w:rPr>
          <w:rFonts w:ascii="lucida Grande" w:hAnsi="lucida Grande" w:cs="lucida Grande"/>
          <w:color w:val="000000"/>
          <w:kern w:val="0"/>
          <w:szCs w:val="21"/>
        </w:rPr>
      </w:pPr>
      <w:r>
        <w:rPr>
          <w:rFonts w:ascii="宋体" w:hAnsi="宋体" w:cs="宋体" w:hint="eastAsia"/>
          <w:color w:val="000000"/>
          <w:kern w:val="0"/>
          <w:szCs w:val="21"/>
          <w:shd w:val="clear" w:color="auto" w:fill="FFFFFF"/>
        </w:rPr>
        <w:t>（二）三年级及以上的；</w:t>
      </w:r>
    </w:p>
    <w:p w:rsidR="006F1D08" w:rsidRDefault="002174CE">
      <w:pPr>
        <w:widowControl/>
        <w:shd w:val="clear" w:color="auto" w:fill="FFFFFF"/>
        <w:adjustRightInd w:val="0"/>
        <w:snapToGrid w:val="0"/>
        <w:spacing w:line="380" w:lineRule="atLeast"/>
        <w:ind w:left="420"/>
        <w:rPr>
          <w:rFonts w:ascii="宋体" w:hAnsi="Courier New" w:cs="宋体"/>
          <w:color w:val="000000"/>
          <w:szCs w:val="21"/>
          <w:shd w:val="clear" w:color="auto" w:fill="FFFFFF"/>
        </w:rPr>
      </w:pPr>
      <w:r>
        <w:rPr>
          <w:rFonts w:ascii="宋体" w:hAnsi="Courier New" w:cs="宋体" w:hint="eastAsia"/>
          <w:color w:val="000000"/>
          <w:szCs w:val="21"/>
          <w:shd w:val="clear" w:color="auto" w:fill="FFFFFF"/>
        </w:rPr>
        <w:t>（三）招生时确定为定向、委托培养以及中外合作办学联合培养的；</w:t>
      </w:r>
    </w:p>
    <w:p w:rsidR="006F1D08" w:rsidRDefault="002174CE">
      <w:pPr>
        <w:widowControl/>
        <w:shd w:val="clear" w:color="auto" w:fill="FFFFFF"/>
        <w:adjustRightInd w:val="0"/>
        <w:snapToGrid w:val="0"/>
        <w:spacing w:line="380" w:lineRule="atLeast"/>
        <w:ind w:left="420"/>
        <w:rPr>
          <w:rFonts w:ascii="宋体" w:hAnsi="Courier New" w:cs="宋体"/>
          <w:color w:val="000000"/>
          <w:szCs w:val="21"/>
          <w:shd w:val="clear" w:color="auto" w:fill="FFFFFF"/>
        </w:rPr>
      </w:pPr>
      <w:r>
        <w:rPr>
          <w:rFonts w:ascii="宋体" w:hAnsi="Courier New" w:cs="宋体" w:hint="eastAsia"/>
          <w:color w:val="000000"/>
          <w:szCs w:val="21"/>
          <w:shd w:val="clear" w:color="auto" w:fill="FFFFFF"/>
        </w:rPr>
        <w:t>（四）艺术、体育类专业录取的学生；</w:t>
      </w:r>
    </w:p>
    <w:p w:rsidR="006F1D08" w:rsidRDefault="002174CE">
      <w:pPr>
        <w:widowControl/>
        <w:shd w:val="clear" w:color="auto" w:fill="FFFFFF"/>
        <w:adjustRightInd w:val="0"/>
        <w:snapToGrid w:val="0"/>
        <w:spacing w:line="380" w:lineRule="atLeast"/>
        <w:ind w:firstLineChars="200" w:firstLine="420"/>
        <w:rPr>
          <w:rFonts w:ascii="宋体" w:hAnsi="Courier New" w:cs="宋体"/>
          <w:color w:val="000000"/>
          <w:szCs w:val="21"/>
          <w:shd w:val="clear" w:color="auto" w:fill="FFFFFF"/>
        </w:rPr>
      </w:pPr>
      <w:r>
        <w:rPr>
          <w:rFonts w:ascii="宋体" w:hAnsi="Courier New" w:cs="宋体" w:hint="eastAsia"/>
          <w:color w:val="000000"/>
          <w:szCs w:val="21"/>
          <w:shd w:val="clear" w:color="auto" w:fill="FFFFFF"/>
        </w:rPr>
        <w:t>（五）外国语中学推荐保送录取的学生拟转入非外语类专业的；</w:t>
      </w:r>
    </w:p>
    <w:p w:rsidR="006F1D08" w:rsidRDefault="002174CE">
      <w:pPr>
        <w:widowControl/>
        <w:shd w:val="clear" w:color="auto" w:fill="FFFFFF"/>
        <w:adjustRightInd w:val="0"/>
        <w:snapToGrid w:val="0"/>
        <w:spacing w:line="380" w:lineRule="atLeast"/>
        <w:ind w:left="420"/>
        <w:rPr>
          <w:rFonts w:ascii="lucida Grande" w:hAnsi="lucida Grande" w:cs="lucida Grande"/>
          <w:color w:val="000000"/>
          <w:kern w:val="0"/>
          <w:szCs w:val="21"/>
        </w:rPr>
      </w:pPr>
      <w:r>
        <w:rPr>
          <w:rFonts w:ascii="宋体" w:hAnsi="宋体" w:cs="宋体" w:hint="eastAsia"/>
          <w:color w:val="000000"/>
          <w:kern w:val="0"/>
          <w:szCs w:val="21"/>
          <w:shd w:val="clear" w:color="auto" w:fill="FFFFFF"/>
        </w:rPr>
        <w:t>（六）休学期间的；</w:t>
      </w:r>
    </w:p>
    <w:p w:rsidR="006F1D08" w:rsidRDefault="002174CE">
      <w:pPr>
        <w:adjustRightInd w:val="0"/>
        <w:snapToGrid w:val="0"/>
        <w:spacing w:line="380" w:lineRule="exact"/>
        <w:ind w:firstLineChars="200" w:firstLine="420"/>
        <w:rPr>
          <w:rFonts w:ascii="宋体" w:hAnsi="Courier New" w:cs="宋体"/>
          <w:color w:val="000000"/>
          <w:szCs w:val="21"/>
          <w:shd w:val="clear" w:color="auto" w:fill="FFFFFF"/>
        </w:rPr>
      </w:pPr>
      <w:r>
        <w:rPr>
          <w:rFonts w:ascii="宋体" w:hAnsi="Courier New" w:cs="宋体" w:hint="eastAsia"/>
          <w:color w:val="000000"/>
          <w:szCs w:val="21"/>
          <w:shd w:val="clear" w:color="auto" w:fill="FFFFFF"/>
        </w:rPr>
        <w:t>（七）已受到退学处理的。</w:t>
      </w:r>
    </w:p>
    <w:p w:rsidR="006F1D08" w:rsidRDefault="002174CE">
      <w:pPr>
        <w:adjustRightInd w:val="0"/>
        <w:snapToGrid w:val="0"/>
        <w:spacing w:line="380" w:lineRule="exact"/>
        <w:ind w:firstLineChars="200" w:firstLine="422"/>
        <w:rPr>
          <w:rFonts w:ascii="宋体" w:hAnsi="Courier New" w:cs="Courier New"/>
          <w:color w:val="000000"/>
          <w:szCs w:val="21"/>
        </w:rPr>
      </w:pPr>
      <w:r>
        <w:rPr>
          <w:rFonts w:hAnsi="宋体" w:hint="eastAsia"/>
          <w:b/>
          <w:color w:val="000000"/>
          <w:kern w:val="0"/>
          <w:szCs w:val="21"/>
        </w:rPr>
        <w:t>第三十九条</w:t>
      </w:r>
      <w:r>
        <w:rPr>
          <w:color w:val="000000"/>
          <w:szCs w:val="21"/>
        </w:rPr>
        <w:t xml:space="preserve"> </w:t>
      </w:r>
      <w:r>
        <w:rPr>
          <w:rFonts w:hAnsi="宋体" w:hint="eastAsia"/>
          <w:color w:val="000000"/>
          <w:kern w:val="0"/>
          <w:szCs w:val="21"/>
        </w:rPr>
        <w:t>在校期学生只有一次专业调整机会，有调整专业意向的学生可在春季学期</w:t>
      </w:r>
      <w:r>
        <w:rPr>
          <w:rFonts w:hAnsi="宋体"/>
          <w:color w:val="000000"/>
          <w:kern w:val="0"/>
          <w:szCs w:val="21"/>
        </w:rPr>
        <w:t>4</w:t>
      </w:r>
      <w:r>
        <w:rPr>
          <w:rFonts w:hAnsi="宋体" w:hint="eastAsia"/>
          <w:color w:val="000000"/>
          <w:kern w:val="0"/>
          <w:szCs w:val="21"/>
        </w:rPr>
        <w:t>月</w:t>
      </w:r>
      <w:r>
        <w:rPr>
          <w:rFonts w:hAnsi="宋体"/>
          <w:color w:val="000000"/>
          <w:kern w:val="0"/>
          <w:szCs w:val="21"/>
        </w:rPr>
        <w:t>15</w:t>
      </w:r>
      <w:r>
        <w:rPr>
          <w:rFonts w:hAnsi="宋体" w:hint="eastAsia"/>
          <w:color w:val="000000"/>
          <w:kern w:val="0"/>
          <w:szCs w:val="21"/>
        </w:rPr>
        <w:t>日前提出书面申请，并附有关证明材料，经所在年级、学院推荐，拟转入学院同意，学校教务处审核，主管校领导批准后予以调整。</w:t>
      </w:r>
    </w:p>
    <w:p w:rsidR="006F1D08" w:rsidRDefault="002174CE">
      <w:pPr>
        <w:adjustRightInd w:val="0"/>
        <w:snapToGrid w:val="0"/>
        <w:spacing w:line="380" w:lineRule="exact"/>
        <w:ind w:firstLineChars="200" w:firstLine="422"/>
        <w:rPr>
          <w:rFonts w:hAnsi="宋体"/>
          <w:color w:val="000000"/>
          <w:kern w:val="0"/>
          <w:szCs w:val="21"/>
        </w:rPr>
      </w:pPr>
      <w:r>
        <w:rPr>
          <w:rFonts w:hAnsi="宋体" w:hint="eastAsia"/>
          <w:b/>
          <w:color w:val="000000"/>
          <w:kern w:val="0"/>
          <w:szCs w:val="21"/>
        </w:rPr>
        <w:t>第四十条</w:t>
      </w:r>
      <w:r>
        <w:rPr>
          <w:rFonts w:hAnsi="宋体"/>
          <w:color w:val="000000"/>
          <w:kern w:val="0"/>
          <w:szCs w:val="21"/>
        </w:rPr>
        <w:t xml:space="preserve"> </w:t>
      </w:r>
      <w:r>
        <w:rPr>
          <w:rFonts w:hAnsi="宋体" w:hint="eastAsia"/>
          <w:color w:val="000000"/>
          <w:kern w:val="0"/>
          <w:szCs w:val="21"/>
        </w:rPr>
        <w:t>学生转入新专业后，应按新专业指导性培养计划修读课程，此前已取得学分按《南京理工大学学生调整专业实施办法（试行）》的相关规定予以处理。</w:t>
      </w:r>
    </w:p>
    <w:p w:rsidR="006F1D08" w:rsidRDefault="002174CE">
      <w:pPr>
        <w:adjustRightInd w:val="0"/>
        <w:snapToGrid w:val="0"/>
        <w:spacing w:line="380" w:lineRule="exact"/>
        <w:ind w:firstLineChars="200" w:firstLine="422"/>
        <w:rPr>
          <w:color w:val="000000"/>
          <w:szCs w:val="21"/>
        </w:rPr>
      </w:pPr>
      <w:r>
        <w:rPr>
          <w:rFonts w:hAnsi="宋体" w:hint="eastAsia"/>
          <w:b/>
          <w:color w:val="000000"/>
          <w:kern w:val="0"/>
          <w:szCs w:val="21"/>
        </w:rPr>
        <w:t>第四十一条</w:t>
      </w:r>
      <w:r>
        <w:rPr>
          <w:rFonts w:hAnsi="宋体"/>
          <w:b/>
          <w:color w:val="000000"/>
          <w:kern w:val="0"/>
          <w:szCs w:val="21"/>
        </w:rPr>
        <w:t xml:space="preserve"> </w:t>
      </w:r>
      <w:r>
        <w:rPr>
          <w:rFonts w:hint="eastAsia"/>
          <w:color w:val="000000"/>
          <w:szCs w:val="21"/>
        </w:rPr>
        <w:t>学生申请转学，按下列程序办理：</w:t>
      </w:r>
    </w:p>
    <w:p w:rsidR="006F1D08" w:rsidRDefault="002174CE">
      <w:pPr>
        <w:adjustRightInd w:val="0"/>
        <w:snapToGrid w:val="0"/>
        <w:spacing w:line="380" w:lineRule="exact"/>
        <w:ind w:firstLineChars="200" w:firstLine="420"/>
        <w:rPr>
          <w:color w:val="000000"/>
          <w:szCs w:val="21"/>
        </w:rPr>
      </w:pPr>
      <w:r>
        <w:rPr>
          <w:rFonts w:hint="eastAsia"/>
          <w:color w:val="000000"/>
          <w:szCs w:val="21"/>
        </w:rPr>
        <w:t>（一）学生在本省范围内转学，由本人书面申请并附有关证明材料，转出学校推荐，拟转入学校审核同意，报江苏省教育行政主管部门批准，方可办理转学手续；</w:t>
      </w:r>
    </w:p>
    <w:p w:rsidR="006F1D08" w:rsidRDefault="002174CE">
      <w:pPr>
        <w:adjustRightInd w:val="0"/>
        <w:snapToGrid w:val="0"/>
        <w:spacing w:line="380" w:lineRule="exact"/>
        <w:ind w:firstLineChars="200" w:firstLine="420"/>
        <w:rPr>
          <w:color w:val="000000"/>
          <w:szCs w:val="21"/>
        </w:rPr>
      </w:pPr>
      <w:r>
        <w:rPr>
          <w:rFonts w:hint="eastAsia"/>
          <w:color w:val="000000"/>
          <w:szCs w:val="21"/>
        </w:rPr>
        <w:t>（二）学生跨省（市、自治区）转学，由本人书面申请并附有关证明材料，转出学校推荐，拟转入学校审核同意，报转出地省级教育行政主管部门同意后再报转入地省级教育行政主管部门批准，方可办理转学手续；</w:t>
      </w:r>
    </w:p>
    <w:p w:rsidR="006F1D08" w:rsidRDefault="002174CE">
      <w:pPr>
        <w:adjustRightInd w:val="0"/>
        <w:snapToGrid w:val="0"/>
        <w:spacing w:line="380" w:lineRule="exact"/>
        <w:ind w:firstLineChars="200" w:firstLine="420"/>
        <w:rPr>
          <w:rFonts w:hAnsi="宋体"/>
          <w:color w:val="000000"/>
          <w:kern w:val="0"/>
          <w:szCs w:val="21"/>
        </w:rPr>
      </w:pPr>
      <w:r>
        <w:rPr>
          <w:rFonts w:hint="eastAsia"/>
          <w:color w:val="000000"/>
          <w:szCs w:val="21"/>
        </w:rPr>
        <w:t>（三）学生转学由学校学生工作处审核，报主管校领导批准，方可办理有关手续。</w:t>
      </w:r>
    </w:p>
    <w:p w:rsidR="006F1D08" w:rsidRDefault="002174CE">
      <w:pPr>
        <w:adjustRightInd w:val="0"/>
        <w:snapToGrid w:val="0"/>
        <w:spacing w:line="380" w:lineRule="exact"/>
        <w:ind w:firstLineChars="200" w:firstLine="422"/>
        <w:rPr>
          <w:color w:val="000000"/>
          <w:kern w:val="0"/>
          <w:szCs w:val="21"/>
        </w:rPr>
      </w:pPr>
      <w:r>
        <w:rPr>
          <w:rFonts w:hAnsi="宋体" w:hint="eastAsia"/>
          <w:b/>
          <w:color w:val="000000"/>
          <w:kern w:val="0"/>
          <w:szCs w:val="21"/>
        </w:rPr>
        <w:lastRenderedPageBreak/>
        <w:t>第四十二条</w:t>
      </w:r>
      <w:r>
        <w:rPr>
          <w:rFonts w:hAnsi="宋体"/>
          <w:b/>
          <w:color w:val="000000"/>
          <w:kern w:val="0"/>
          <w:szCs w:val="21"/>
        </w:rPr>
        <w:t xml:space="preserve"> </w:t>
      </w:r>
      <w:r>
        <w:rPr>
          <w:rFonts w:hAnsi="宋体" w:hint="eastAsia"/>
          <w:color w:val="000000"/>
          <w:kern w:val="0"/>
          <w:szCs w:val="21"/>
        </w:rPr>
        <w:t>学生转入我校后，按下列规定处理：</w:t>
      </w:r>
    </w:p>
    <w:p w:rsidR="006F1D08" w:rsidRDefault="002174CE">
      <w:pPr>
        <w:adjustRightInd w:val="0"/>
        <w:snapToGrid w:val="0"/>
        <w:spacing w:line="380" w:lineRule="exact"/>
        <w:ind w:firstLineChars="200" w:firstLine="420"/>
        <w:rPr>
          <w:color w:val="000000"/>
          <w:kern w:val="0"/>
          <w:szCs w:val="21"/>
        </w:rPr>
      </w:pPr>
      <w:r>
        <w:rPr>
          <w:rFonts w:hAnsi="宋体" w:hint="eastAsia"/>
          <w:color w:val="000000"/>
          <w:kern w:val="0"/>
          <w:szCs w:val="21"/>
        </w:rPr>
        <w:t>（一）编入转入前所学专业或相近专业；</w:t>
      </w:r>
    </w:p>
    <w:p w:rsidR="006F1D08" w:rsidRDefault="002174CE">
      <w:pPr>
        <w:adjustRightInd w:val="0"/>
        <w:snapToGrid w:val="0"/>
        <w:spacing w:line="380" w:lineRule="exact"/>
        <w:ind w:firstLineChars="200" w:firstLine="420"/>
        <w:rPr>
          <w:color w:val="000000"/>
          <w:kern w:val="0"/>
          <w:szCs w:val="21"/>
        </w:rPr>
      </w:pPr>
      <w:r>
        <w:rPr>
          <w:rFonts w:hAnsi="宋体" w:hint="eastAsia"/>
          <w:color w:val="000000"/>
          <w:kern w:val="0"/>
          <w:szCs w:val="21"/>
        </w:rPr>
        <w:t>（二）</w:t>
      </w:r>
      <w:r>
        <w:rPr>
          <w:rFonts w:hint="eastAsia"/>
          <w:color w:val="000000"/>
          <w:szCs w:val="21"/>
        </w:rPr>
        <w:t>转入</w:t>
      </w:r>
      <w:r>
        <w:rPr>
          <w:rFonts w:hAnsi="宋体" w:hint="eastAsia"/>
          <w:color w:val="000000"/>
          <w:kern w:val="0"/>
          <w:szCs w:val="21"/>
        </w:rPr>
        <w:t>前所学</w:t>
      </w:r>
      <w:r>
        <w:rPr>
          <w:rFonts w:hint="eastAsia"/>
          <w:color w:val="000000"/>
          <w:szCs w:val="21"/>
        </w:rPr>
        <w:t>课程的学分仍然有效；</w:t>
      </w:r>
    </w:p>
    <w:p w:rsidR="006F1D08" w:rsidRDefault="002174CE">
      <w:pPr>
        <w:adjustRightInd w:val="0"/>
        <w:snapToGrid w:val="0"/>
        <w:spacing w:line="380" w:lineRule="exact"/>
        <w:ind w:firstLineChars="200" w:firstLine="420"/>
        <w:rPr>
          <w:bCs/>
          <w:color w:val="000000"/>
          <w:kern w:val="0"/>
          <w:szCs w:val="21"/>
        </w:rPr>
      </w:pPr>
      <w:r>
        <w:rPr>
          <w:rFonts w:hAnsi="宋体" w:hint="eastAsia"/>
          <w:color w:val="000000"/>
          <w:kern w:val="0"/>
          <w:szCs w:val="21"/>
        </w:rPr>
        <w:t>（三）按学校规定的</w:t>
      </w:r>
      <w:r>
        <w:rPr>
          <w:rFonts w:hint="eastAsia"/>
          <w:bCs/>
          <w:color w:val="000000"/>
          <w:szCs w:val="21"/>
        </w:rPr>
        <w:t>缴费项目和标准缴费。</w:t>
      </w:r>
    </w:p>
    <w:p w:rsidR="006F1D08" w:rsidRDefault="002174CE">
      <w:pPr>
        <w:widowControl/>
        <w:adjustRightInd w:val="0"/>
        <w:snapToGrid w:val="0"/>
        <w:spacing w:line="400" w:lineRule="exact"/>
        <w:jc w:val="center"/>
        <w:rPr>
          <w:rFonts w:eastAsia="黑体"/>
          <w:bCs/>
          <w:color w:val="000000"/>
          <w:kern w:val="0"/>
          <w:szCs w:val="21"/>
        </w:rPr>
      </w:pPr>
      <w:r>
        <w:rPr>
          <w:rFonts w:eastAsia="黑体" w:hint="eastAsia"/>
          <w:bCs/>
          <w:color w:val="000000"/>
          <w:kern w:val="0"/>
          <w:szCs w:val="21"/>
        </w:rPr>
        <w:t>第七节</w:t>
      </w:r>
      <w:r>
        <w:rPr>
          <w:rFonts w:eastAsia="黑体"/>
          <w:bCs/>
          <w:color w:val="000000"/>
          <w:kern w:val="0"/>
          <w:szCs w:val="21"/>
        </w:rPr>
        <w:t xml:space="preserve">  </w:t>
      </w:r>
      <w:r>
        <w:rPr>
          <w:rFonts w:eastAsia="黑体" w:hint="eastAsia"/>
          <w:bCs/>
          <w:color w:val="000000"/>
          <w:kern w:val="0"/>
          <w:szCs w:val="21"/>
        </w:rPr>
        <w:t>学习与考试纪律</w:t>
      </w:r>
    </w:p>
    <w:p w:rsidR="006F1D08" w:rsidRDefault="002174CE">
      <w:pPr>
        <w:widowControl/>
        <w:tabs>
          <w:tab w:val="left" w:pos="540"/>
        </w:tabs>
        <w:adjustRightInd w:val="0"/>
        <w:snapToGrid w:val="0"/>
        <w:spacing w:line="400" w:lineRule="exact"/>
        <w:ind w:firstLineChars="196" w:firstLine="413"/>
        <w:rPr>
          <w:kern w:val="0"/>
          <w:sz w:val="24"/>
        </w:rPr>
      </w:pPr>
      <w:r>
        <w:rPr>
          <w:rFonts w:hAnsi="宋体" w:hint="eastAsia"/>
          <w:b/>
          <w:color w:val="000000"/>
          <w:kern w:val="0"/>
          <w:szCs w:val="21"/>
        </w:rPr>
        <w:t>第四十三条</w:t>
      </w:r>
      <w:r>
        <w:rPr>
          <w:rFonts w:hAnsi="宋体"/>
          <w:b/>
          <w:color w:val="000000"/>
          <w:kern w:val="0"/>
          <w:szCs w:val="21"/>
        </w:rPr>
        <w:t xml:space="preserve"> </w:t>
      </w:r>
      <w:r>
        <w:rPr>
          <w:rFonts w:hAnsi="宋体" w:hint="eastAsia"/>
          <w:bCs/>
          <w:color w:val="000000"/>
          <w:szCs w:val="21"/>
        </w:rPr>
        <w:t>学生应按专业指导性培养计划的要求，认真学习各门课程和完成各个教学环节，参加学校所规定和统一安排组织的各项活动。</w:t>
      </w:r>
    </w:p>
    <w:p w:rsidR="006F1D08" w:rsidRDefault="002174CE">
      <w:pPr>
        <w:adjustRightInd w:val="0"/>
        <w:snapToGrid w:val="0"/>
        <w:spacing w:line="380" w:lineRule="exact"/>
        <w:ind w:firstLineChars="200" w:firstLine="422"/>
        <w:rPr>
          <w:color w:val="000000"/>
        </w:rPr>
      </w:pPr>
      <w:r>
        <w:rPr>
          <w:rFonts w:hAnsi="宋体" w:hint="eastAsia"/>
          <w:b/>
          <w:color w:val="000000"/>
          <w:kern w:val="0"/>
          <w:szCs w:val="21"/>
        </w:rPr>
        <w:t>第四十四</w:t>
      </w:r>
      <w:r>
        <w:rPr>
          <w:rFonts w:hint="eastAsia"/>
          <w:b/>
          <w:color w:val="000000"/>
        </w:rPr>
        <w:t>条</w:t>
      </w:r>
      <w:r>
        <w:rPr>
          <w:b/>
          <w:color w:val="000000"/>
        </w:rPr>
        <w:t xml:space="preserve"> </w:t>
      </w:r>
      <w:r>
        <w:rPr>
          <w:rFonts w:hAnsi="宋体" w:hint="eastAsia"/>
          <w:bCs/>
          <w:color w:val="000000"/>
          <w:szCs w:val="21"/>
        </w:rPr>
        <w:t>学生应尊敬师长。上课时应着装得体，遵守课堂纪律，认真听讲，不迟到、早退和旷课，未经教师同意不得擅自离开教室。</w:t>
      </w:r>
    </w:p>
    <w:p w:rsidR="006F1D08" w:rsidRDefault="002174CE">
      <w:pPr>
        <w:adjustRightInd w:val="0"/>
        <w:snapToGrid w:val="0"/>
        <w:spacing w:line="380" w:lineRule="exact"/>
        <w:ind w:firstLineChars="200" w:firstLine="422"/>
        <w:rPr>
          <w:color w:val="000000"/>
        </w:rPr>
      </w:pPr>
      <w:r>
        <w:rPr>
          <w:rFonts w:hAnsi="宋体" w:hint="eastAsia"/>
          <w:b/>
          <w:color w:val="000000"/>
          <w:kern w:val="0"/>
          <w:szCs w:val="21"/>
        </w:rPr>
        <w:t>第四十五条</w:t>
      </w:r>
      <w:r>
        <w:rPr>
          <w:color w:val="000000"/>
        </w:rPr>
        <w:t xml:space="preserve"> </w:t>
      </w:r>
      <w:r>
        <w:rPr>
          <w:rFonts w:hint="eastAsia"/>
          <w:color w:val="000000"/>
        </w:rPr>
        <w:t>考勤规定：</w:t>
      </w:r>
    </w:p>
    <w:p w:rsidR="006F1D08" w:rsidRDefault="002174CE">
      <w:pPr>
        <w:adjustRightInd w:val="0"/>
        <w:snapToGrid w:val="0"/>
        <w:spacing w:line="380" w:lineRule="exact"/>
        <w:ind w:firstLineChars="200" w:firstLine="420"/>
        <w:rPr>
          <w:color w:val="000000"/>
        </w:rPr>
      </w:pPr>
      <w:r>
        <w:rPr>
          <w:rFonts w:hint="eastAsia"/>
          <w:color w:val="000000"/>
        </w:rPr>
        <w:t>（一）法定节假日学生离校，应到所在年级办公室登记，并按时回校。除法定节假日外，学生不得擅自离校。因病、因事离校的学生，应事先办理请假手续，不得事后补假（急病或紧急事故除外）。请假经批准后方可生效，否则，一律按擅自离校处理。学生擅自离校的一切行为由其本人负责；</w:t>
      </w:r>
    </w:p>
    <w:p w:rsidR="006F1D08" w:rsidRDefault="002174CE">
      <w:pPr>
        <w:adjustRightInd w:val="0"/>
        <w:snapToGrid w:val="0"/>
        <w:spacing w:line="380" w:lineRule="exact"/>
        <w:ind w:firstLineChars="200" w:firstLine="420"/>
        <w:rPr>
          <w:color w:val="000000"/>
        </w:rPr>
      </w:pPr>
      <w:r>
        <w:rPr>
          <w:rFonts w:hint="eastAsia"/>
          <w:color w:val="000000"/>
        </w:rPr>
        <w:t>（二）</w:t>
      </w:r>
      <w:r>
        <w:rPr>
          <w:rFonts w:hAnsi="宋体" w:hint="eastAsia"/>
          <w:bCs/>
          <w:color w:val="000000"/>
          <w:szCs w:val="21"/>
        </w:rPr>
        <w:t>学生因故不能上课应请假。学生请假应本人书面申请，请病假应附学校医院证明，请事假须附有关证明。请假</w:t>
      </w:r>
      <w:r>
        <w:rPr>
          <w:bCs/>
          <w:color w:val="000000"/>
          <w:szCs w:val="21"/>
        </w:rPr>
        <w:t>1</w:t>
      </w:r>
      <w:r>
        <w:rPr>
          <w:rFonts w:hAnsi="宋体" w:hint="eastAsia"/>
          <w:bCs/>
          <w:color w:val="000000"/>
          <w:szCs w:val="21"/>
        </w:rPr>
        <w:t>天以内，报年级批准；</w:t>
      </w:r>
      <w:r>
        <w:rPr>
          <w:bCs/>
          <w:color w:val="000000"/>
          <w:szCs w:val="21"/>
        </w:rPr>
        <w:t>2</w:t>
      </w:r>
      <w:r>
        <w:rPr>
          <w:rFonts w:hAnsi="宋体" w:hint="eastAsia"/>
          <w:bCs/>
          <w:color w:val="000000"/>
          <w:szCs w:val="21"/>
        </w:rPr>
        <w:t>天以上</w:t>
      </w:r>
      <w:r>
        <w:rPr>
          <w:bCs/>
          <w:color w:val="000000"/>
          <w:szCs w:val="21"/>
        </w:rPr>
        <w:t>6</w:t>
      </w:r>
      <w:r>
        <w:rPr>
          <w:rFonts w:hAnsi="宋体" w:hint="eastAsia"/>
          <w:bCs/>
          <w:color w:val="000000"/>
          <w:szCs w:val="21"/>
        </w:rPr>
        <w:t>天以内，由年级同意，报学院批准；</w:t>
      </w:r>
      <w:r>
        <w:rPr>
          <w:bCs/>
          <w:color w:val="000000"/>
          <w:szCs w:val="21"/>
        </w:rPr>
        <w:t>7</w:t>
      </w:r>
      <w:r>
        <w:rPr>
          <w:rFonts w:hAnsi="宋体" w:hint="eastAsia"/>
          <w:bCs/>
          <w:color w:val="000000"/>
          <w:szCs w:val="21"/>
        </w:rPr>
        <w:t>天以上，由年级同意，学院审核，学生工作处批准。学生请假批准后由学院通知任课教师。凡未经请假或请假未批准或超过假期的，按旷课处理；</w:t>
      </w:r>
    </w:p>
    <w:p w:rsidR="006F1D08" w:rsidRDefault="002174CE">
      <w:pPr>
        <w:adjustRightInd w:val="0"/>
        <w:snapToGrid w:val="0"/>
        <w:spacing w:line="380" w:lineRule="exact"/>
        <w:ind w:firstLine="420"/>
        <w:rPr>
          <w:color w:val="000000"/>
        </w:rPr>
      </w:pPr>
      <w:r>
        <w:rPr>
          <w:rFonts w:hint="eastAsia"/>
          <w:color w:val="000000"/>
        </w:rPr>
        <w:t>（三）学生请假期满，经核实请假有效的，应向年级销假。如假满后不能回校学习，应按照上述规定办理续假手续并附有关证明，否则以旷课论处。经核实请假无效的，以旷课论处；</w:t>
      </w:r>
    </w:p>
    <w:p w:rsidR="006F1D08" w:rsidRDefault="002174CE">
      <w:pPr>
        <w:adjustRightInd w:val="0"/>
        <w:snapToGrid w:val="0"/>
        <w:spacing w:line="380" w:lineRule="exact"/>
        <w:ind w:firstLineChars="200" w:firstLine="420"/>
        <w:rPr>
          <w:color w:val="000000"/>
        </w:rPr>
      </w:pPr>
      <w:r>
        <w:rPr>
          <w:rFonts w:hint="eastAsia"/>
          <w:color w:val="000000"/>
        </w:rPr>
        <w:lastRenderedPageBreak/>
        <w:t>（四）学生旷课时间计算：上课旷课，按实际授课学时计算；实习、课程设计、综合性实验、军训、劳动、政治活动、毕业设计等，旷课一天按</w:t>
      </w:r>
      <w:r>
        <w:rPr>
          <w:color w:val="000000"/>
        </w:rPr>
        <w:t>6</w:t>
      </w:r>
      <w:r>
        <w:rPr>
          <w:rFonts w:hint="eastAsia"/>
          <w:color w:val="000000"/>
        </w:rPr>
        <w:t>学时计算；旷操（早读）一次按</w:t>
      </w:r>
      <w:r>
        <w:rPr>
          <w:color w:val="000000"/>
        </w:rPr>
        <w:t>1</w:t>
      </w:r>
      <w:r>
        <w:rPr>
          <w:rFonts w:hint="eastAsia"/>
          <w:color w:val="000000"/>
        </w:rPr>
        <w:t>学时计算；无课时（寒、暑假除外），旷课一天按</w:t>
      </w:r>
      <w:r>
        <w:rPr>
          <w:color w:val="000000"/>
        </w:rPr>
        <w:t>4</w:t>
      </w:r>
      <w:r>
        <w:rPr>
          <w:rFonts w:hint="eastAsia"/>
          <w:color w:val="000000"/>
        </w:rPr>
        <w:t>学时计算；无故缺席其他活动的，由</w:t>
      </w:r>
      <w:r>
        <w:rPr>
          <w:rFonts w:hAnsi="宋体" w:hint="eastAsia"/>
          <w:bCs/>
          <w:color w:val="000000"/>
          <w:szCs w:val="21"/>
        </w:rPr>
        <w:t>学院</w:t>
      </w:r>
      <w:r>
        <w:rPr>
          <w:rFonts w:hint="eastAsia"/>
          <w:color w:val="000000"/>
        </w:rPr>
        <w:t>规定；</w:t>
      </w:r>
    </w:p>
    <w:p w:rsidR="006F1D08" w:rsidRDefault="002174CE">
      <w:pPr>
        <w:adjustRightInd w:val="0"/>
        <w:snapToGrid w:val="0"/>
        <w:spacing w:line="380" w:lineRule="exact"/>
        <w:ind w:firstLineChars="200" w:firstLine="420"/>
        <w:rPr>
          <w:color w:val="000000"/>
        </w:rPr>
      </w:pPr>
      <w:r>
        <w:rPr>
          <w:rFonts w:hint="eastAsia"/>
          <w:color w:val="000000"/>
        </w:rPr>
        <w:t>（五）</w:t>
      </w:r>
      <w:r>
        <w:rPr>
          <w:rFonts w:hAnsi="宋体" w:hint="eastAsia"/>
          <w:bCs/>
          <w:color w:val="000000"/>
          <w:szCs w:val="21"/>
        </w:rPr>
        <w:t>学生应服从任课教师或其委托专人的上课考勤，应接受年级、学院、学校组织的课堂教学检查。学生上课考勤结果由任课教师计入其平时成绩。</w:t>
      </w:r>
    </w:p>
    <w:p w:rsidR="006F1D08" w:rsidRDefault="002174CE">
      <w:pPr>
        <w:widowControl/>
        <w:adjustRightInd w:val="0"/>
        <w:snapToGrid w:val="0"/>
        <w:spacing w:line="380" w:lineRule="exact"/>
        <w:ind w:firstLineChars="200" w:firstLine="422"/>
        <w:rPr>
          <w:b/>
          <w:color w:val="000000"/>
          <w:kern w:val="0"/>
        </w:rPr>
      </w:pPr>
      <w:r>
        <w:rPr>
          <w:rFonts w:hAnsi="宋体" w:hint="eastAsia"/>
          <w:b/>
          <w:bCs/>
          <w:color w:val="000000"/>
          <w:kern w:val="0"/>
          <w:szCs w:val="21"/>
        </w:rPr>
        <w:t>第四十六条</w:t>
      </w:r>
      <w:r>
        <w:rPr>
          <w:rFonts w:hAnsi="宋体"/>
          <w:b/>
          <w:bCs/>
          <w:color w:val="000000"/>
          <w:kern w:val="0"/>
          <w:szCs w:val="21"/>
        </w:rPr>
        <w:t xml:space="preserve"> </w:t>
      </w:r>
      <w:r>
        <w:rPr>
          <w:rFonts w:hAnsi="宋体" w:hint="eastAsia"/>
          <w:bCs/>
          <w:color w:val="000000"/>
          <w:kern w:val="0"/>
          <w:szCs w:val="21"/>
        </w:rPr>
        <w:t>学生课后应认真自习自学，按要求及时完成任课教师布置的作业。</w:t>
      </w:r>
    </w:p>
    <w:p w:rsidR="006F1D08" w:rsidRDefault="002174CE">
      <w:pPr>
        <w:widowControl/>
        <w:shd w:val="clear" w:color="auto" w:fill="FFFFFF"/>
        <w:adjustRightInd w:val="0"/>
        <w:snapToGrid w:val="0"/>
        <w:spacing w:line="380" w:lineRule="atLeast"/>
        <w:ind w:firstLine="422"/>
        <w:rPr>
          <w:rFonts w:ascii="lucida Grande" w:hAnsi="lucida Grande" w:cs="lucida Grande"/>
          <w:color w:val="000000"/>
          <w:kern w:val="0"/>
          <w:szCs w:val="21"/>
        </w:rPr>
      </w:pPr>
      <w:r>
        <w:rPr>
          <w:rFonts w:hAnsi="宋体" w:hint="eastAsia"/>
          <w:b/>
          <w:color w:val="000000"/>
          <w:kern w:val="0"/>
          <w:szCs w:val="21"/>
        </w:rPr>
        <w:t>第四十七条</w:t>
      </w:r>
      <w:r>
        <w:rPr>
          <w:rFonts w:hAnsi="宋体"/>
          <w:b/>
          <w:color w:val="000000"/>
          <w:kern w:val="0"/>
          <w:szCs w:val="21"/>
        </w:rPr>
        <w:t xml:space="preserve"> </w:t>
      </w:r>
      <w:r>
        <w:rPr>
          <w:rFonts w:hAnsi="宋体" w:hint="eastAsia"/>
          <w:color w:val="000000"/>
          <w:kern w:val="0"/>
          <w:szCs w:val="21"/>
        </w:rPr>
        <w:t>考试前，任课教师将对学生考试资格进行审定。平时成绩不合格或旷课累计达到课程教学时数的三分之一以上者，将被取消参加该门课程考试的资格，该门课程成绩以“无资格”登记。</w:t>
      </w:r>
    </w:p>
    <w:p w:rsidR="006F1D08" w:rsidRDefault="002174CE">
      <w:pPr>
        <w:widowControl/>
        <w:shd w:val="clear" w:color="auto" w:fill="FFFFFF"/>
        <w:adjustRightInd w:val="0"/>
        <w:snapToGrid w:val="0"/>
        <w:spacing w:line="380" w:lineRule="atLeast"/>
        <w:ind w:firstLine="422"/>
        <w:rPr>
          <w:rFonts w:ascii="lucida Grande" w:hAnsi="lucida Grande" w:cs="lucida Grande"/>
          <w:color w:val="000000"/>
          <w:kern w:val="0"/>
          <w:szCs w:val="21"/>
        </w:rPr>
      </w:pPr>
      <w:r>
        <w:rPr>
          <w:rFonts w:hAnsi="宋体" w:hint="eastAsia"/>
          <w:b/>
          <w:color w:val="000000"/>
          <w:kern w:val="0"/>
          <w:szCs w:val="21"/>
        </w:rPr>
        <w:t>第四十八条</w:t>
      </w:r>
      <w:r>
        <w:rPr>
          <w:bCs/>
          <w:color w:val="000000"/>
          <w:kern w:val="0"/>
        </w:rPr>
        <w:t xml:space="preserve"> </w:t>
      </w:r>
      <w:r>
        <w:rPr>
          <w:rFonts w:hAnsi="宋体" w:hint="eastAsia"/>
          <w:color w:val="000000"/>
          <w:kern w:val="0"/>
          <w:szCs w:val="21"/>
        </w:rPr>
        <w:t>学生应按规定参加考试，自觉遵守考试纪律，凡未经请假或请假未批准的缺考，该课程成绩以“旷考”登记；凡考试违纪者，该门课程成绩以“零分”登记；考试作弊者，该课程成绩以“作弊”登记。</w:t>
      </w:r>
    </w:p>
    <w:p w:rsidR="006F1D08" w:rsidRDefault="002174CE">
      <w:pPr>
        <w:widowControl/>
        <w:adjustRightInd w:val="0"/>
        <w:snapToGrid w:val="0"/>
        <w:spacing w:line="380" w:lineRule="exact"/>
        <w:ind w:firstLineChars="200" w:firstLine="422"/>
        <w:rPr>
          <w:color w:val="000000"/>
          <w:kern w:val="0"/>
        </w:rPr>
      </w:pPr>
      <w:r>
        <w:rPr>
          <w:rFonts w:hAnsi="宋体" w:hint="eastAsia"/>
          <w:b/>
          <w:color w:val="000000"/>
          <w:kern w:val="0"/>
          <w:szCs w:val="21"/>
        </w:rPr>
        <w:t>第四十九条</w:t>
      </w:r>
      <w:r>
        <w:rPr>
          <w:rFonts w:hAnsi="宋体"/>
          <w:b/>
          <w:color w:val="000000"/>
          <w:kern w:val="0"/>
          <w:szCs w:val="21"/>
        </w:rPr>
        <w:t xml:space="preserve"> </w:t>
      </w:r>
      <w:r>
        <w:rPr>
          <w:rFonts w:hAnsi="宋体" w:hint="eastAsia"/>
          <w:color w:val="000000"/>
          <w:kern w:val="0"/>
        </w:rPr>
        <w:t>未按规定选课的学生不得参加考试，参加考试，成绩无效，不予记载。</w:t>
      </w:r>
    </w:p>
    <w:p w:rsidR="006F1D08" w:rsidRDefault="002174CE">
      <w:pPr>
        <w:widowControl/>
        <w:adjustRightInd w:val="0"/>
        <w:snapToGrid w:val="0"/>
        <w:spacing w:line="400" w:lineRule="exact"/>
        <w:jc w:val="center"/>
        <w:rPr>
          <w:rFonts w:eastAsia="黑体"/>
          <w:bCs/>
          <w:color w:val="000000"/>
          <w:kern w:val="0"/>
          <w:szCs w:val="21"/>
        </w:rPr>
      </w:pPr>
      <w:r>
        <w:rPr>
          <w:rFonts w:eastAsia="黑体" w:hint="eastAsia"/>
          <w:bCs/>
          <w:color w:val="000000"/>
          <w:kern w:val="0"/>
          <w:szCs w:val="21"/>
        </w:rPr>
        <w:t>第八节</w:t>
      </w:r>
      <w:r>
        <w:rPr>
          <w:rFonts w:eastAsia="黑体"/>
          <w:bCs/>
          <w:color w:val="000000"/>
          <w:kern w:val="0"/>
          <w:szCs w:val="21"/>
        </w:rPr>
        <w:t xml:space="preserve">  </w:t>
      </w:r>
      <w:r>
        <w:rPr>
          <w:rFonts w:eastAsia="黑体" w:hint="eastAsia"/>
          <w:bCs/>
          <w:color w:val="000000"/>
          <w:kern w:val="0"/>
          <w:szCs w:val="21"/>
        </w:rPr>
        <w:t>学业警示、试读与延长学习年限</w:t>
      </w:r>
    </w:p>
    <w:p w:rsidR="006F1D08" w:rsidRDefault="002174CE">
      <w:pPr>
        <w:spacing w:line="380" w:lineRule="exact"/>
        <w:ind w:firstLineChars="200" w:firstLine="422"/>
        <w:rPr>
          <w:color w:val="000000"/>
        </w:rPr>
      </w:pPr>
      <w:r>
        <w:rPr>
          <w:rFonts w:hint="eastAsia"/>
          <w:b/>
          <w:color w:val="000000"/>
        </w:rPr>
        <w:t>第五十条</w:t>
      </w:r>
      <w:r>
        <w:rPr>
          <w:b/>
          <w:color w:val="000000"/>
        </w:rPr>
        <w:t xml:space="preserve"> </w:t>
      </w:r>
      <w:r>
        <w:rPr>
          <w:rFonts w:hAnsi="宋体" w:hint="eastAsia"/>
          <w:color w:val="000000"/>
        </w:rPr>
        <w:t>学生在校学习期间，有下列情形之一，给予其学业警示：</w:t>
      </w:r>
    </w:p>
    <w:p w:rsidR="006F1D08" w:rsidRDefault="002174CE">
      <w:pPr>
        <w:spacing w:line="380" w:lineRule="exact"/>
        <w:ind w:firstLineChars="200" w:firstLine="420"/>
        <w:rPr>
          <w:color w:val="000000"/>
        </w:rPr>
      </w:pPr>
      <w:r>
        <w:rPr>
          <w:rFonts w:hAnsi="宋体" w:hint="eastAsia"/>
          <w:color w:val="000000"/>
          <w:kern w:val="0"/>
          <w:szCs w:val="21"/>
        </w:rPr>
        <w:t>（一）</w:t>
      </w:r>
      <w:r>
        <w:rPr>
          <w:rFonts w:hAnsi="宋体" w:hint="eastAsia"/>
          <w:color w:val="000000"/>
        </w:rPr>
        <w:t>大学一年级至大学三年级每学期取得的课程学分小于</w:t>
      </w:r>
      <w:r>
        <w:rPr>
          <w:color w:val="000000"/>
        </w:rPr>
        <w:t>15</w:t>
      </w:r>
      <w:r>
        <w:rPr>
          <w:rFonts w:hAnsi="宋体" w:hint="eastAsia"/>
          <w:color w:val="000000"/>
        </w:rPr>
        <w:t>学分；</w:t>
      </w:r>
    </w:p>
    <w:p w:rsidR="006F1D08" w:rsidRDefault="002174CE">
      <w:pPr>
        <w:spacing w:line="380" w:lineRule="exact"/>
        <w:ind w:firstLineChars="200" w:firstLine="420"/>
        <w:rPr>
          <w:color w:val="000000"/>
        </w:rPr>
      </w:pPr>
      <w:r>
        <w:rPr>
          <w:rFonts w:hAnsi="宋体" w:hint="eastAsia"/>
          <w:color w:val="000000"/>
        </w:rPr>
        <w:t>（二）大学四年级至大学六年级每学年取得的课程学分小于</w:t>
      </w:r>
      <w:r>
        <w:rPr>
          <w:color w:val="000000"/>
        </w:rPr>
        <w:t>30</w:t>
      </w:r>
      <w:r>
        <w:rPr>
          <w:rFonts w:hAnsi="宋体" w:hint="eastAsia"/>
          <w:color w:val="000000"/>
        </w:rPr>
        <w:t>学分；</w:t>
      </w:r>
    </w:p>
    <w:p w:rsidR="006F1D08" w:rsidRDefault="002174CE">
      <w:pPr>
        <w:spacing w:line="380" w:lineRule="exact"/>
        <w:ind w:firstLineChars="200" w:firstLine="420"/>
        <w:rPr>
          <w:color w:val="000000"/>
        </w:rPr>
      </w:pPr>
      <w:r>
        <w:rPr>
          <w:rFonts w:hAnsi="宋体" w:hint="eastAsia"/>
          <w:color w:val="000000"/>
        </w:rPr>
        <w:t>学校实行三学期制，当进行学期警示时，夏季学期与秋季学期合并</w:t>
      </w:r>
      <w:r>
        <w:rPr>
          <w:rFonts w:hAnsi="宋体" w:hint="eastAsia"/>
          <w:color w:val="000000"/>
        </w:rPr>
        <w:lastRenderedPageBreak/>
        <w:t>统计。</w:t>
      </w:r>
    </w:p>
    <w:p w:rsidR="006F1D08" w:rsidRDefault="002174CE">
      <w:pPr>
        <w:widowControl/>
        <w:adjustRightInd w:val="0"/>
        <w:snapToGrid w:val="0"/>
        <w:spacing w:line="380" w:lineRule="exact"/>
        <w:ind w:firstLineChars="200" w:firstLine="422"/>
        <w:rPr>
          <w:color w:val="000000"/>
          <w:kern w:val="0"/>
          <w:szCs w:val="21"/>
        </w:rPr>
      </w:pPr>
      <w:r>
        <w:rPr>
          <w:rFonts w:hAnsi="宋体" w:hint="eastAsia"/>
          <w:b/>
          <w:color w:val="000000"/>
          <w:kern w:val="0"/>
          <w:szCs w:val="21"/>
        </w:rPr>
        <w:t>第五十</w:t>
      </w:r>
      <w:r>
        <w:rPr>
          <w:rFonts w:ascii="宋体" w:hAnsi="宋体" w:hint="eastAsia"/>
          <w:b/>
          <w:color w:val="000000"/>
          <w:kern w:val="0"/>
          <w:sz w:val="24"/>
        </w:rPr>
        <w:t>一</w:t>
      </w:r>
      <w:r>
        <w:rPr>
          <w:rFonts w:hAnsi="宋体" w:hint="eastAsia"/>
          <w:b/>
          <w:color w:val="000000"/>
          <w:kern w:val="0"/>
          <w:szCs w:val="21"/>
        </w:rPr>
        <w:t>条</w:t>
      </w:r>
      <w:r>
        <w:rPr>
          <w:rFonts w:hAnsi="宋体"/>
          <w:b/>
          <w:color w:val="000000"/>
          <w:kern w:val="0"/>
          <w:szCs w:val="21"/>
        </w:rPr>
        <w:t xml:space="preserve"> </w:t>
      </w:r>
      <w:r>
        <w:rPr>
          <w:rFonts w:hAnsi="宋体" w:hint="eastAsia"/>
          <w:color w:val="000000"/>
          <w:kern w:val="0"/>
        </w:rPr>
        <w:t>每学期初由学校教务处、学生工作处审核公布学业警示学生名单，相关学院和年级按要求通知学生和学生家长。</w:t>
      </w:r>
    </w:p>
    <w:p w:rsidR="006F1D08" w:rsidRDefault="002174CE">
      <w:pPr>
        <w:widowControl/>
        <w:adjustRightInd w:val="0"/>
        <w:snapToGrid w:val="0"/>
        <w:spacing w:line="380" w:lineRule="exact"/>
        <w:ind w:firstLineChars="199" w:firstLine="420"/>
        <w:rPr>
          <w:bCs/>
          <w:color w:val="000000"/>
          <w:szCs w:val="21"/>
        </w:rPr>
      </w:pPr>
      <w:r>
        <w:rPr>
          <w:rFonts w:hAnsi="宋体" w:hint="eastAsia"/>
          <w:b/>
          <w:color w:val="000000"/>
          <w:kern w:val="0"/>
          <w:szCs w:val="21"/>
        </w:rPr>
        <w:t>第五十二条</w:t>
      </w:r>
      <w:r>
        <w:rPr>
          <w:rFonts w:hAnsi="宋体"/>
          <w:b/>
          <w:color w:val="000000"/>
          <w:kern w:val="0"/>
          <w:szCs w:val="21"/>
        </w:rPr>
        <w:t xml:space="preserve"> </w:t>
      </w:r>
      <w:r>
        <w:rPr>
          <w:rFonts w:hAnsi="宋体" w:hint="eastAsia"/>
          <w:color w:val="000000"/>
          <w:kern w:val="0"/>
        </w:rPr>
        <w:t>对因受到两次学业警示而退学的学生，凡渴望再有一次在校学习机会可按学校规定的时间和要求，由其本人提出书面申请，家长签字，经辅导员同意、学院审核，学校教务处</w:t>
      </w:r>
      <w:r>
        <w:rPr>
          <w:rFonts w:hAnsi="宋体" w:hint="eastAsia"/>
          <w:color w:val="000000"/>
          <w:kern w:val="0"/>
          <w:szCs w:val="21"/>
        </w:rPr>
        <w:t>和学生工作处</w:t>
      </w:r>
      <w:r>
        <w:rPr>
          <w:rFonts w:hAnsi="宋体" w:hint="eastAsia"/>
          <w:color w:val="000000"/>
          <w:kern w:val="0"/>
        </w:rPr>
        <w:t>复核，报学校主管领导批准后，可进行试读。试读期限为一年，试读期</w:t>
      </w:r>
      <w:r>
        <w:rPr>
          <w:rFonts w:hAnsi="宋体" w:hint="eastAsia"/>
          <w:bCs/>
          <w:color w:val="000000"/>
          <w:szCs w:val="21"/>
        </w:rPr>
        <w:t>满，经考核合格后，恢复学籍。累计受到三次学业警示的学生不得申请试读。</w:t>
      </w:r>
    </w:p>
    <w:p w:rsidR="006F1D08" w:rsidRDefault="002174CE">
      <w:pPr>
        <w:widowControl/>
        <w:adjustRightInd w:val="0"/>
        <w:spacing w:line="380" w:lineRule="exact"/>
        <w:ind w:firstLineChars="200" w:firstLine="422"/>
        <w:rPr>
          <w:color w:val="000000"/>
          <w:kern w:val="0"/>
          <w:szCs w:val="21"/>
        </w:rPr>
      </w:pPr>
      <w:r>
        <w:rPr>
          <w:rFonts w:hAnsi="宋体" w:hint="eastAsia"/>
          <w:b/>
          <w:color w:val="000000"/>
          <w:kern w:val="0"/>
          <w:szCs w:val="21"/>
        </w:rPr>
        <w:t>第五十三条</w:t>
      </w:r>
      <w:r>
        <w:rPr>
          <w:rFonts w:hAnsi="宋体"/>
          <w:b/>
          <w:color w:val="000000"/>
          <w:kern w:val="0"/>
          <w:szCs w:val="21"/>
        </w:rPr>
        <w:t xml:space="preserve"> </w:t>
      </w:r>
      <w:r>
        <w:rPr>
          <w:rFonts w:hAnsi="宋体" w:hint="eastAsia"/>
          <w:bCs/>
          <w:color w:val="000000"/>
          <w:szCs w:val="21"/>
        </w:rPr>
        <w:t>在本科四年标准学制结束时，未取得结业或毕业资格，又不符合退学条件的学生，可以申请延长学习年限。延长期限可视修读情况而定，最长不得超过两年。</w:t>
      </w:r>
    </w:p>
    <w:p w:rsidR="006F1D08" w:rsidRDefault="002174CE">
      <w:pPr>
        <w:widowControl/>
        <w:adjustRightInd w:val="0"/>
        <w:snapToGrid w:val="0"/>
        <w:spacing w:line="380" w:lineRule="exact"/>
        <w:ind w:firstLineChars="200" w:firstLine="422"/>
        <w:rPr>
          <w:color w:val="000000"/>
          <w:kern w:val="0"/>
          <w:szCs w:val="21"/>
        </w:rPr>
      </w:pPr>
      <w:r>
        <w:rPr>
          <w:rFonts w:hAnsi="宋体" w:hint="eastAsia"/>
          <w:b/>
          <w:color w:val="000000"/>
          <w:kern w:val="0"/>
          <w:szCs w:val="21"/>
        </w:rPr>
        <w:t>第五十四条</w:t>
      </w:r>
      <w:r>
        <w:rPr>
          <w:rFonts w:hAnsi="宋体"/>
          <w:b/>
          <w:color w:val="000000"/>
          <w:kern w:val="0"/>
          <w:szCs w:val="21"/>
        </w:rPr>
        <w:t xml:space="preserve"> </w:t>
      </w:r>
      <w:r>
        <w:rPr>
          <w:rFonts w:hAnsi="宋体" w:hint="eastAsia"/>
          <w:color w:val="000000"/>
          <w:kern w:val="0"/>
          <w:szCs w:val="21"/>
        </w:rPr>
        <w:t>学生申请延长学习年限应由本人书面申请和家长签字，经辅导员同意</w:t>
      </w:r>
      <w:r>
        <w:rPr>
          <w:rFonts w:hint="eastAsia"/>
          <w:color w:val="000000"/>
          <w:kern w:val="0"/>
          <w:szCs w:val="21"/>
        </w:rPr>
        <w:t>，</w:t>
      </w:r>
      <w:r>
        <w:rPr>
          <w:rFonts w:hAnsi="宋体" w:hint="eastAsia"/>
          <w:color w:val="000000"/>
          <w:kern w:val="0"/>
          <w:szCs w:val="21"/>
        </w:rPr>
        <w:t>学院审核，学校教务处和学生工作处复核，报学校主管领导批准。</w:t>
      </w:r>
    </w:p>
    <w:p w:rsidR="006F1D08" w:rsidRDefault="002174CE">
      <w:pPr>
        <w:widowControl/>
        <w:adjustRightInd w:val="0"/>
        <w:snapToGrid w:val="0"/>
        <w:spacing w:line="380" w:lineRule="exact"/>
        <w:ind w:firstLineChars="200" w:firstLine="422"/>
        <w:rPr>
          <w:color w:val="000000"/>
          <w:kern w:val="0"/>
          <w:szCs w:val="21"/>
        </w:rPr>
      </w:pPr>
      <w:r>
        <w:rPr>
          <w:rFonts w:hAnsi="宋体" w:hint="eastAsia"/>
          <w:b/>
          <w:color w:val="000000"/>
          <w:kern w:val="0"/>
          <w:szCs w:val="21"/>
        </w:rPr>
        <w:t>第五十五条</w:t>
      </w:r>
      <w:r>
        <w:rPr>
          <w:rFonts w:hAnsi="宋体"/>
          <w:b/>
          <w:color w:val="000000"/>
          <w:kern w:val="0"/>
          <w:szCs w:val="21"/>
        </w:rPr>
        <w:t xml:space="preserve"> </w:t>
      </w:r>
      <w:r>
        <w:rPr>
          <w:rFonts w:hAnsi="宋体" w:hint="eastAsia"/>
          <w:color w:val="000000"/>
          <w:kern w:val="0"/>
          <w:szCs w:val="21"/>
        </w:rPr>
        <w:t>学生被批准延长学习年限后，按下列规定办理：</w:t>
      </w:r>
    </w:p>
    <w:p w:rsidR="006F1D08" w:rsidRDefault="002174CE">
      <w:pPr>
        <w:widowControl/>
        <w:adjustRightInd w:val="0"/>
        <w:snapToGrid w:val="0"/>
        <w:spacing w:line="380" w:lineRule="exact"/>
        <w:ind w:firstLineChars="200" w:firstLine="420"/>
        <w:outlineLvl w:val="0"/>
        <w:rPr>
          <w:color w:val="000000"/>
          <w:kern w:val="0"/>
          <w:szCs w:val="21"/>
        </w:rPr>
      </w:pPr>
      <w:r>
        <w:rPr>
          <w:rFonts w:hAnsi="宋体" w:hint="eastAsia"/>
          <w:color w:val="000000"/>
          <w:kern w:val="0"/>
          <w:szCs w:val="21"/>
        </w:rPr>
        <w:t>（一）按学校规定的时间和要求到新编入的年级报到与注册，并办理相关手续；</w:t>
      </w:r>
    </w:p>
    <w:p w:rsidR="006F1D08" w:rsidRDefault="002174CE">
      <w:pPr>
        <w:widowControl/>
        <w:adjustRightInd w:val="0"/>
        <w:snapToGrid w:val="0"/>
        <w:spacing w:line="380" w:lineRule="exact"/>
        <w:ind w:firstLineChars="200" w:firstLine="420"/>
        <w:outlineLvl w:val="0"/>
        <w:rPr>
          <w:color w:val="000000"/>
          <w:kern w:val="0"/>
        </w:rPr>
      </w:pPr>
      <w:r>
        <w:rPr>
          <w:rFonts w:hAnsi="宋体" w:hint="eastAsia"/>
          <w:color w:val="000000"/>
          <w:kern w:val="0"/>
          <w:szCs w:val="21"/>
        </w:rPr>
        <w:t>（</w:t>
      </w:r>
      <w:r>
        <w:rPr>
          <w:rFonts w:hAnsi="宋体" w:hint="eastAsia"/>
          <w:color w:val="000000"/>
          <w:kern w:val="0"/>
        </w:rPr>
        <w:t>二）按所在年级学费标准缴费，重修课程按在校学生收费标准缴费；</w:t>
      </w:r>
    </w:p>
    <w:p w:rsidR="006F1D08" w:rsidRDefault="002174CE">
      <w:pPr>
        <w:widowControl/>
        <w:adjustRightInd w:val="0"/>
        <w:snapToGrid w:val="0"/>
        <w:spacing w:line="380" w:lineRule="exact"/>
        <w:ind w:firstLineChars="200" w:firstLine="420"/>
        <w:rPr>
          <w:color w:val="000000"/>
          <w:kern w:val="0"/>
        </w:rPr>
      </w:pPr>
      <w:r>
        <w:rPr>
          <w:rFonts w:hAnsi="宋体" w:hint="eastAsia"/>
          <w:color w:val="000000"/>
          <w:kern w:val="0"/>
        </w:rPr>
        <w:t>（三）按原年级指导性培养计划确定毕业资格。如果希望按延长学习年限后所在年级指导性培养计划确定毕业资格，学生应书面申请，经所在学院审核，报学校教务处批准；</w:t>
      </w:r>
    </w:p>
    <w:p w:rsidR="006F1D08" w:rsidRDefault="002174CE">
      <w:pPr>
        <w:widowControl/>
        <w:adjustRightInd w:val="0"/>
        <w:snapToGrid w:val="0"/>
        <w:spacing w:line="380" w:lineRule="exact"/>
        <w:ind w:firstLineChars="200" w:firstLine="420"/>
        <w:rPr>
          <w:color w:val="000000"/>
          <w:kern w:val="0"/>
        </w:rPr>
      </w:pPr>
      <w:r>
        <w:rPr>
          <w:rFonts w:hAnsi="宋体" w:hint="eastAsia"/>
          <w:color w:val="000000"/>
          <w:kern w:val="0"/>
        </w:rPr>
        <w:t>（四）学生在校住宿应由本人书面申请，经辅导员同意，学院审核，报学校学生工作处复核</w:t>
      </w:r>
      <w:r>
        <w:rPr>
          <w:rFonts w:hAnsi="宋体" w:hint="eastAsia"/>
          <w:color w:val="000000"/>
          <w:kern w:val="0"/>
          <w:szCs w:val="21"/>
        </w:rPr>
        <w:t>，后勤管理服务中心批准，到</w:t>
      </w:r>
      <w:r>
        <w:rPr>
          <w:rFonts w:hAnsi="宋体" w:hint="eastAsia"/>
          <w:color w:val="000000"/>
          <w:kern w:val="0"/>
        </w:rPr>
        <w:t>财务处缴纳住宿费，并与学生公寓管理部门签订住宿协议后方可入住；</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rPr>
        <w:lastRenderedPageBreak/>
        <w:t>（五）</w:t>
      </w:r>
      <w:r>
        <w:rPr>
          <w:rFonts w:hAnsi="宋体" w:hint="eastAsia"/>
          <w:color w:val="000000"/>
          <w:kern w:val="0"/>
          <w:szCs w:val="21"/>
        </w:rPr>
        <w:t>不得擅自在外住宿或夜不归宿，但确有特殊情况需要在外住宿的，应由学生及其家长书面申请，经所在年级同意，学院批准，报学校学生工作处备案；</w:t>
      </w:r>
    </w:p>
    <w:p w:rsidR="006F1D08" w:rsidRDefault="002174CE">
      <w:pPr>
        <w:widowControl/>
        <w:adjustRightInd w:val="0"/>
        <w:snapToGrid w:val="0"/>
        <w:spacing w:line="380" w:lineRule="exact"/>
        <w:ind w:firstLineChars="200" w:firstLine="420"/>
        <w:rPr>
          <w:color w:val="000000"/>
          <w:kern w:val="0"/>
        </w:rPr>
      </w:pPr>
      <w:r>
        <w:rPr>
          <w:rFonts w:hAnsi="宋体" w:hint="eastAsia"/>
          <w:color w:val="000000"/>
          <w:kern w:val="0"/>
        </w:rPr>
        <w:t>（六）人身意外伤害保险可在学年开学初续买，但不再享受公费医疗政策。</w:t>
      </w:r>
    </w:p>
    <w:p w:rsidR="006F1D08" w:rsidRDefault="002174CE">
      <w:pPr>
        <w:widowControl/>
        <w:adjustRightInd w:val="0"/>
        <w:snapToGrid w:val="0"/>
        <w:spacing w:line="400" w:lineRule="exact"/>
        <w:jc w:val="center"/>
        <w:rPr>
          <w:rFonts w:eastAsia="黑体"/>
          <w:bCs/>
          <w:color w:val="000000"/>
          <w:kern w:val="0"/>
          <w:sz w:val="24"/>
        </w:rPr>
      </w:pPr>
      <w:r>
        <w:rPr>
          <w:rFonts w:eastAsia="黑体" w:hint="eastAsia"/>
          <w:bCs/>
          <w:color w:val="000000"/>
          <w:kern w:val="0"/>
          <w:szCs w:val="21"/>
        </w:rPr>
        <w:t>第九节</w:t>
      </w:r>
      <w:r>
        <w:rPr>
          <w:rFonts w:eastAsia="黑体"/>
          <w:bCs/>
          <w:color w:val="000000"/>
          <w:kern w:val="0"/>
          <w:szCs w:val="21"/>
        </w:rPr>
        <w:t xml:space="preserve">  </w:t>
      </w:r>
      <w:r>
        <w:rPr>
          <w:rFonts w:eastAsia="黑体" w:hint="eastAsia"/>
          <w:bCs/>
          <w:color w:val="000000"/>
          <w:kern w:val="0"/>
          <w:szCs w:val="21"/>
        </w:rPr>
        <w:t>退</w:t>
      </w:r>
      <w:r>
        <w:rPr>
          <w:rFonts w:eastAsia="黑体"/>
          <w:bCs/>
          <w:color w:val="000000"/>
          <w:kern w:val="0"/>
          <w:szCs w:val="21"/>
        </w:rPr>
        <w:t xml:space="preserve">   </w:t>
      </w:r>
      <w:r>
        <w:rPr>
          <w:rFonts w:eastAsia="黑体" w:hint="eastAsia"/>
          <w:bCs/>
          <w:color w:val="000000"/>
          <w:kern w:val="0"/>
          <w:szCs w:val="21"/>
        </w:rPr>
        <w:t>学</w:t>
      </w:r>
    </w:p>
    <w:p w:rsidR="006F1D08" w:rsidRDefault="002174CE">
      <w:pPr>
        <w:adjustRightInd w:val="0"/>
        <w:snapToGrid w:val="0"/>
        <w:spacing w:line="380" w:lineRule="exact"/>
        <w:ind w:firstLineChars="200" w:firstLine="422"/>
        <w:rPr>
          <w:color w:val="000000"/>
          <w:szCs w:val="21"/>
        </w:rPr>
      </w:pPr>
      <w:r>
        <w:rPr>
          <w:rFonts w:hAnsi="宋体" w:hint="eastAsia"/>
          <w:b/>
          <w:color w:val="000000"/>
          <w:kern w:val="0"/>
          <w:szCs w:val="21"/>
        </w:rPr>
        <w:t>第五十</w:t>
      </w:r>
      <w:r>
        <w:rPr>
          <w:rFonts w:hAnsi="Courier New" w:cs="Courier New" w:hint="eastAsia"/>
          <w:b/>
          <w:color w:val="000000"/>
          <w:szCs w:val="21"/>
        </w:rPr>
        <w:t>六</w:t>
      </w:r>
      <w:r>
        <w:rPr>
          <w:rFonts w:hAnsi="宋体" w:hint="eastAsia"/>
          <w:b/>
          <w:color w:val="000000"/>
          <w:kern w:val="0"/>
          <w:szCs w:val="21"/>
        </w:rPr>
        <w:t>条</w:t>
      </w:r>
      <w:r>
        <w:rPr>
          <w:color w:val="000000"/>
          <w:szCs w:val="21"/>
        </w:rPr>
        <w:t xml:space="preserve"> </w:t>
      </w:r>
      <w:r>
        <w:rPr>
          <w:rFonts w:hint="eastAsia"/>
          <w:color w:val="000000"/>
          <w:szCs w:val="21"/>
        </w:rPr>
        <w:t>学生有下列情形之一，应予退学：</w:t>
      </w:r>
    </w:p>
    <w:p w:rsidR="006F1D08" w:rsidRDefault="002174CE">
      <w:pPr>
        <w:widowControl/>
        <w:adjustRightInd w:val="0"/>
        <w:snapToGrid w:val="0"/>
        <w:spacing w:line="380" w:lineRule="exact"/>
        <w:ind w:firstLineChars="200" w:firstLine="420"/>
        <w:rPr>
          <w:color w:val="000000"/>
          <w:kern w:val="0"/>
          <w:szCs w:val="21"/>
        </w:rPr>
      </w:pPr>
      <w:r>
        <w:rPr>
          <w:rFonts w:hint="eastAsia"/>
          <w:bCs/>
          <w:color w:val="000000"/>
          <w:szCs w:val="20"/>
        </w:rPr>
        <w:t>（一）</w:t>
      </w:r>
      <w:r>
        <w:rPr>
          <w:rFonts w:hAnsi="宋体" w:hint="eastAsia"/>
          <w:color w:val="000000"/>
          <w:kern w:val="0"/>
          <w:szCs w:val="21"/>
        </w:rPr>
        <w:t>在学校最长学习年限内未完成学业，且不符合结业标准的；</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szCs w:val="21"/>
        </w:rPr>
        <w:t>（二）累计两次受到学业警示的；</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szCs w:val="21"/>
        </w:rPr>
        <w:t>（三）试读期间受到</w:t>
      </w:r>
      <w:r>
        <w:rPr>
          <w:rFonts w:hAnsi="宋体" w:hint="eastAsia"/>
          <w:color w:val="000000"/>
          <w:kern w:val="0"/>
        </w:rPr>
        <w:t>记过以上处分</w:t>
      </w:r>
      <w:r>
        <w:rPr>
          <w:rFonts w:hAnsi="宋体" w:hint="eastAsia"/>
          <w:color w:val="000000"/>
          <w:kern w:val="0"/>
          <w:szCs w:val="21"/>
        </w:rPr>
        <w:t>的；</w:t>
      </w:r>
    </w:p>
    <w:p w:rsidR="006F1D08" w:rsidRDefault="002174CE">
      <w:pPr>
        <w:widowControl/>
        <w:adjustRightInd w:val="0"/>
        <w:snapToGrid w:val="0"/>
        <w:spacing w:line="380" w:lineRule="exact"/>
        <w:ind w:firstLineChars="200" w:firstLine="420"/>
        <w:rPr>
          <w:rFonts w:hAnsi="宋体"/>
          <w:color w:val="000000"/>
          <w:kern w:val="0"/>
          <w:szCs w:val="21"/>
        </w:rPr>
      </w:pPr>
      <w:r>
        <w:rPr>
          <w:rFonts w:hAnsi="宋体" w:hint="eastAsia"/>
          <w:color w:val="000000"/>
          <w:kern w:val="0"/>
          <w:szCs w:val="21"/>
        </w:rPr>
        <w:t>（四）</w:t>
      </w:r>
      <w:r>
        <w:rPr>
          <w:rFonts w:hAnsi="宋体" w:hint="eastAsia"/>
          <w:color w:val="000000"/>
          <w:kern w:val="0"/>
        </w:rPr>
        <w:t>未按规定的时间和要求办理延长学习年限有关手续</w:t>
      </w:r>
      <w:r>
        <w:rPr>
          <w:rFonts w:hAnsi="宋体" w:hint="eastAsia"/>
          <w:color w:val="000000"/>
          <w:kern w:val="0"/>
          <w:szCs w:val="21"/>
        </w:rPr>
        <w:t>的；</w:t>
      </w:r>
    </w:p>
    <w:p w:rsidR="006F1D08" w:rsidRDefault="002174CE">
      <w:pPr>
        <w:widowControl/>
        <w:adjustRightInd w:val="0"/>
        <w:snapToGrid w:val="0"/>
        <w:spacing w:line="380" w:lineRule="exact"/>
        <w:ind w:firstLineChars="200" w:firstLine="420"/>
        <w:rPr>
          <w:rFonts w:hAnsi="宋体"/>
          <w:color w:val="000000"/>
          <w:kern w:val="0"/>
          <w:szCs w:val="21"/>
        </w:rPr>
      </w:pPr>
      <w:r>
        <w:rPr>
          <w:rFonts w:hAnsi="宋体" w:hint="eastAsia"/>
          <w:color w:val="000000"/>
          <w:kern w:val="0"/>
          <w:szCs w:val="21"/>
        </w:rPr>
        <w:t>（五）休学期满超过一个月未提出复学申请或者申请复学经复查不合格的；</w:t>
      </w:r>
    </w:p>
    <w:p w:rsidR="006F1D08" w:rsidRDefault="002174CE">
      <w:pPr>
        <w:adjustRightInd w:val="0"/>
        <w:snapToGrid w:val="0"/>
        <w:spacing w:line="380" w:lineRule="exact"/>
        <w:ind w:firstLineChars="200" w:firstLine="420"/>
        <w:rPr>
          <w:color w:val="000000"/>
          <w:szCs w:val="21"/>
        </w:rPr>
      </w:pPr>
      <w:r>
        <w:rPr>
          <w:rFonts w:hint="eastAsia"/>
          <w:color w:val="000000"/>
          <w:szCs w:val="21"/>
        </w:rPr>
        <w:t>（六）经学校医院或指定医院诊断，患有精神分裂症、癫痫等疾病或者意外伤残无法继续在校学习的；</w:t>
      </w:r>
    </w:p>
    <w:p w:rsidR="006F1D08" w:rsidRDefault="002174CE">
      <w:pPr>
        <w:adjustRightInd w:val="0"/>
        <w:snapToGrid w:val="0"/>
        <w:spacing w:line="380" w:lineRule="exact"/>
        <w:ind w:firstLineChars="200" w:firstLine="420"/>
        <w:rPr>
          <w:color w:val="000000"/>
          <w:szCs w:val="21"/>
        </w:rPr>
      </w:pPr>
      <w:r>
        <w:rPr>
          <w:rFonts w:hint="eastAsia"/>
          <w:color w:val="000000"/>
          <w:szCs w:val="21"/>
        </w:rPr>
        <w:t>（七）未请假或请假未批准而离校，且连续两周未参加学校规定的教学活动的；</w:t>
      </w:r>
    </w:p>
    <w:p w:rsidR="006F1D08" w:rsidRDefault="002174CE">
      <w:pPr>
        <w:adjustRightInd w:val="0"/>
        <w:snapToGrid w:val="0"/>
        <w:spacing w:line="380" w:lineRule="exact"/>
        <w:ind w:firstLineChars="200" w:firstLine="420"/>
        <w:rPr>
          <w:color w:val="000000"/>
          <w:szCs w:val="21"/>
        </w:rPr>
      </w:pPr>
      <w:r>
        <w:rPr>
          <w:rFonts w:hint="eastAsia"/>
          <w:color w:val="000000"/>
          <w:szCs w:val="21"/>
        </w:rPr>
        <w:t>（八）未请假或请假未批准逾期两周以上不注册，且无正当事由的；</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szCs w:val="21"/>
        </w:rPr>
        <w:t>（九）中途因个人原因自动退出学校学习，且超过一个月未来学校办理任何手续的；</w:t>
      </w:r>
    </w:p>
    <w:p w:rsidR="006F1D08" w:rsidRDefault="002174CE">
      <w:pPr>
        <w:adjustRightInd w:val="0"/>
        <w:snapToGrid w:val="0"/>
        <w:spacing w:line="380" w:lineRule="exact"/>
        <w:ind w:firstLineChars="200" w:firstLine="420"/>
        <w:rPr>
          <w:color w:val="000000"/>
          <w:szCs w:val="21"/>
        </w:rPr>
      </w:pPr>
      <w:r>
        <w:rPr>
          <w:rFonts w:hint="eastAsia"/>
          <w:color w:val="000000"/>
          <w:szCs w:val="21"/>
        </w:rPr>
        <w:t>（十）本人申请退学，家长同意的。</w:t>
      </w:r>
    </w:p>
    <w:p w:rsidR="006F1D08" w:rsidRDefault="002174CE">
      <w:pPr>
        <w:widowControl/>
        <w:adjustRightInd w:val="0"/>
        <w:snapToGrid w:val="0"/>
        <w:spacing w:line="380" w:lineRule="exact"/>
        <w:ind w:firstLineChars="200" w:firstLine="422"/>
        <w:rPr>
          <w:color w:val="000000"/>
          <w:kern w:val="0"/>
          <w:szCs w:val="21"/>
        </w:rPr>
      </w:pPr>
      <w:r>
        <w:rPr>
          <w:rFonts w:hAnsi="宋体" w:hint="eastAsia"/>
          <w:b/>
          <w:color w:val="000000"/>
          <w:kern w:val="0"/>
          <w:szCs w:val="21"/>
        </w:rPr>
        <w:t>第五十七条</w:t>
      </w:r>
      <w:r>
        <w:rPr>
          <w:rFonts w:hAnsi="宋体"/>
          <w:b/>
          <w:color w:val="000000"/>
          <w:kern w:val="0"/>
          <w:szCs w:val="21"/>
        </w:rPr>
        <w:t xml:space="preserve"> </w:t>
      </w:r>
      <w:r>
        <w:rPr>
          <w:rFonts w:hAnsi="宋体" w:hint="eastAsia"/>
          <w:color w:val="000000"/>
          <w:kern w:val="0"/>
          <w:szCs w:val="21"/>
        </w:rPr>
        <w:t>学生符合退学条件的，由教务处负责审核，学生工作处根据相关规定下文，并报江苏省教育行政主管部门备案；相关学院负责学生退学善后工作。</w:t>
      </w:r>
    </w:p>
    <w:p w:rsidR="006F1D08" w:rsidRDefault="002174CE">
      <w:pPr>
        <w:widowControl/>
        <w:adjustRightInd w:val="0"/>
        <w:snapToGrid w:val="0"/>
        <w:spacing w:line="380" w:lineRule="exact"/>
        <w:ind w:firstLineChars="200" w:firstLine="422"/>
        <w:rPr>
          <w:color w:val="000000"/>
          <w:kern w:val="0"/>
          <w:szCs w:val="21"/>
        </w:rPr>
      </w:pPr>
      <w:r>
        <w:rPr>
          <w:rFonts w:hAnsi="宋体" w:hint="eastAsia"/>
          <w:b/>
          <w:color w:val="000000"/>
          <w:kern w:val="0"/>
          <w:szCs w:val="21"/>
        </w:rPr>
        <w:t>第五十八条</w:t>
      </w:r>
      <w:r>
        <w:rPr>
          <w:rFonts w:hAnsi="宋体"/>
          <w:b/>
          <w:color w:val="000000"/>
          <w:kern w:val="0"/>
          <w:szCs w:val="21"/>
        </w:rPr>
        <w:t xml:space="preserve"> </w:t>
      </w:r>
      <w:r>
        <w:rPr>
          <w:rFonts w:hAnsi="宋体" w:hint="eastAsia"/>
          <w:color w:val="000000"/>
          <w:kern w:val="0"/>
          <w:szCs w:val="21"/>
        </w:rPr>
        <w:t>学生退学的善后处理：</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szCs w:val="21"/>
        </w:rPr>
        <w:lastRenderedPageBreak/>
        <w:t>（一）退学时间以学校批准学生退学的日期计算，按月计退已缴的学费和住宿费，其他费用不退；</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szCs w:val="21"/>
        </w:rPr>
        <w:t>（二）学生按学校规定期限办理退学手续，离开学校，档案、户口退回其家庭户籍所在地，学校不负责解决退学学生的安置问题；</w:t>
      </w:r>
    </w:p>
    <w:p w:rsidR="006F1D08" w:rsidRDefault="002174CE">
      <w:pPr>
        <w:widowControl/>
        <w:adjustRightInd w:val="0"/>
        <w:snapToGrid w:val="0"/>
        <w:spacing w:line="380" w:lineRule="exact"/>
        <w:ind w:firstLine="420"/>
        <w:rPr>
          <w:color w:val="000000"/>
          <w:kern w:val="0"/>
          <w:szCs w:val="21"/>
        </w:rPr>
      </w:pPr>
      <w:r>
        <w:rPr>
          <w:rFonts w:hAnsi="宋体" w:hint="eastAsia"/>
          <w:color w:val="000000"/>
          <w:kern w:val="0"/>
          <w:szCs w:val="21"/>
        </w:rPr>
        <w:t>（三）诊断为精神病等疾病或者意外伤残的学生，由家长或法定监护人负责领回；</w:t>
      </w:r>
    </w:p>
    <w:p w:rsidR="006F1D08" w:rsidRDefault="002174CE">
      <w:pPr>
        <w:widowControl/>
        <w:adjustRightInd w:val="0"/>
        <w:snapToGrid w:val="0"/>
        <w:spacing w:line="380" w:lineRule="exact"/>
        <w:ind w:firstLine="420"/>
        <w:rPr>
          <w:rFonts w:hAnsi="宋体"/>
          <w:color w:val="000000"/>
          <w:kern w:val="0"/>
          <w:szCs w:val="21"/>
        </w:rPr>
      </w:pPr>
      <w:r>
        <w:rPr>
          <w:rFonts w:hAnsi="宋体" w:hint="eastAsia"/>
          <w:color w:val="000000"/>
          <w:kern w:val="0"/>
          <w:szCs w:val="21"/>
        </w:rPr>
        <w:t>（四）退学学生，由学校发给退学证明，并根据其学习情况，由学校教务处发给学习证明或肄业证书，擅自离校或欠费的学生不发给退学证明、学习证明或肄业证书。</w:t>
      </w:r>
    </w:p>
    <w:p w:rsidR="006F1D08" w:rsidRDefault="002174CE">
      <w:pPr>
        <w:widowControl/>
        <w:adjustRightInd w:val="0"/>
        <w:snapToGrid w:val="0"/>
        <w:spacing w:line="380" w:lineRule="exact"/>
        <w:ind w:firstLineChars="200" w:firstLine="422"/>
        <w:rPr>
          <w:b/>
          <w:color w:val="000000"/>
          <w:kern w:val="0"/>
          <w:szCs w:val="21"/>
        </w:rPr>
      </w:pPr>
      <w:r>
        <w:rPr>
          <w:rFonts w:hAnsi="宋体" w:hint="eastAsia"/>
          <w:b/>
          <w:color w:val="000000"/>
          <w:kern w:val="0"/>
          <w:szCs w:val="21"/>
        </w:rPr>
        <w:t>第五十九条</w:t>
      </w:r>
      <w:r>
        <w:rPr>
          <w:rFonts w:hAnsi="宋体"/>
          <w:b/>
          <w:color w:val="000000"/>
          <w:kern w:val="0"/>
          <w:szCs w:val="21"/>
        </w:rPr>
        <w:t xml:space="preserve"> </w:t>
      </w:r>
      <w:r>
        <w:rPr>
          <w:rFonts w:hAnsi="宋体" w:hint="eastAsia"/>
          <w:color w:val="000000"/>
          <w:kern w:val="0"/>
          <w:szCs w:val="21"/>
        </w:rPr>
        <w:t>退学的学生（不含受到两次学业警示申请试读学生），均不得申请恢复学籍。</w:t>
      </w:r>
    </w:p>
    <w:p w:rsidR="006F1D08" w:rsidRDefault="002174CE">
      <w:pPr>
        <w:widowControl/>
        <w:adjustRightInd w:val="0"/>
        <w:snapToGrid w:val="0"/>
        <w:spacing w:line="400" w:lineRule="exact"/>
        <w:jc w:val="center"/>
        <w:rPr>
          <w:rFonts w:eastAsia="黑体"/>
          <w:bCs/>
          <w:color w:val="000000"/>
          <w:kern w:val="0"/>
          <w:szCs w:val="21"/>
        </w:rPr>
      </w:pPr>
      <w:r>
        <w:rPr>
          <w:rFonts w:eastAsia="黑体" w:hint="eastAsia"/>
          <w:bCs/>
          <w:color w:val="000000"/>
          <w:kern w:val="0"/>
          <w:szCs w:val="21"/>
        </w:rPr>
        <w:t>第十节</w:t>
      </w:r>
      <w:r>
        <w:rPr>
          <w:rFonts w:eastAsia="黑体"/>
          <w:bCs/>
          <w:color w:val="000000"/>
          <w:kern w:val="0"/>
          <w:szCs w:val="21"/>
        </w:rPr>
        <w:t xml:space="preserve">  </w:t>
      </w:r>
      <w:r>
        <w:rPr>
          <w:rFonts w:eastAsia="黑体" w:hint="eastAsia"/>
          <w:bCs/>
          <w:color w:val="000000"/>
          <w:kern w:val="0"/>
          <w:szCs w:val="21"/>
        </w:rPr>
        <w:t>毕业、结业与肄业</w:t>
      </w:r>
    </w:p>
    <w:p w:rsidR="006F1D08" w:rsidRDefault="002174CE">
      <w:pPr>
        <w:widowControl/>
        <w:adjustRightInd w:val="0"/>
        <w:snapToGrid w:val="0"/>
        <w:spacing w:line="380" w:lineRule="exact"/>
        <w:ind w:firstLineChars="200" w:firstLine="422"/>
        <w:rPr>
          <w:color w:val="000000"/>
          <w:kern w:val="0"/>
        </w:rPr>
      </w:pPr>
      <w:r>
        <w:rPr>
          <w:rFonts w:hAnsi="宋体" w:hint="eastAsia"/>
          <w:b/>
          <w:color w:val="000000"/>
          <w:kern w:val="0"/>
          <w:szCs w:val="21"/>
        </w:rPr>
        <w:t>第六十条</w:t>
      </w:r>
      <w:r>
        <w:rPr>
          <w:rFonts w:hAnsi="宋体"/>
          <w:b/>
          <w:color w:val="000000"/>
          <w:kern w:val="0"/>
          <w:szCs w:val="21"/>
        </w:rPr>
        <w:t xml:space="preserve"> </w:t>
      </w:r>
      <w:r>
        <w:rPr>
          <w:rFonts w:hAnsi="宋体" w:hint="eastAsia"/>
          <w:color w:val="000000"/>
          <w:kern w:val="0"/>
        </w:rPr>
        <w:t>学校</w:t>
      </w:r>
      <w:r>
        <w:rPr>
          <w:rFonts w:hAnsi="宋体" w:hint="eastAsia"/>
          <w:color w:val="000000"/>
          <w:kern w:val="0"/>
          <w:szCs w:val="21"/>
        </w:rPr>
        <w:t>本科标准学制为四年，学生</w:t>
      </w:r>
      <w:r>
        <w:rPr>
          <w:rFonts w:hAnsi="宋体" w:hint="eastAsia"/>
          <w:color w:val="000000"/>
          <w:kern w:val="0"/>
        </w:rPr>
        <w:t>最长学习年限为六年。在规定的学习年限内，学生修完本专业指导性培养计划规定的全部课程，成绩合格，德、智、体等达到毕业要求，经学院审查，报学校审批，准予毕业，并颁发毕业证书。符合学士学位授予条件者，学校颁发学位证书，具体规定见《南京理工大学授予学士学位的规定》。</w:t>
      </w:r>
    </w:p>
    <w:p w:rsidR="006F1D08" w:rsidRDefault="002174CE">
      <w:pPr>
        <w:widowControl/>
        <w:adjustRightInd w:val="0"/>
        <w:snapToGrid w:val="0"/>
        <w:spacing w:line="380" w:lineRule="exact"/>
        <w:ind w:firstLineChars="200" w:firstLine="422"/>
        <w:rPr>
          <w:color w:val="000000"/>
          <w:kern w:val="0"/>
          <w:szCs w:val="21"/>
        </w:rPr>
      </w:pPr>
      <w:r>
        <w:rPr>
          <w:rFonts w:hAnsi="宋体" w:hint="eastAsia"/>
          <w:b/>
          <w:color w:val="000000"/>
          <w:kern w:val="0"/>
          <w:szCs w:val="21"/>
        </w:rPr>
        <w:t>第六十一条</w:t>
      </w:r>
      <w:r>
        <w:rPr>
          <w:rFonts w:hAnsi="宋体"/>
          <w:b/>
          <w:color w:val="000000"/>
          <w:kern w:val="0"/>
          <w:szCs w:val="21"/>
        </w:rPr>
        <w:t xml:space="preserve"> </w:t>
      </w:r>
      <w:r>
        <w:rPr>
          <w:rFonts w:hAnsi="宋体" w:hint="eastAsia"/>
          <w:color w:val="000000"/>
          <w:kern w:val="0"/>
        </w:rPr>
        <w:t>学生在本科标准学制内提前一年达到毕业要求，由本人提出书面申请，经所在学院同意，报学校批准，可以毕业，并颁发毕业证书，报请有关部门列入毕业生就业计划。</w:t>
      </w:r>
    </w:p>
    <w:p w:rsidR="006F1D08" w:rsidRDefault="002174CE">
      <w:pPr>
        <w:widowControl/>
        <w:adjustRightInd w:val="0"/>
        <w:snapToGrid w:val="0"/>
        <w:spacing w:line="380" w:lineRule="exact"/>
        <w:ind w:firstLineChars="196" w:firstLine="413"/>
        <w:rPr>
          <w:color w:val="000000"/>
          <w:kern w:val="0"/>
          <w:szCs w:val="21"/>
        </w:rPr>
      </w:pPr>
      <w:r>
        <w:rPr>
          <w:rFonts w:hAnsi="宋体" w:hint="eastAsia"/>
          <w:b/>
          <w:color w:val="000000"/>
          <w:kern w:val="0"/>
          <w:szCs w:val="21"/>
        </w:rPr>
        <w:t>第六十二条</w:t>
      </w:r>
      <w:r>
        <w:rPr>
          <w:rFonts w:hAnsi="宋体"/>
          <w:b/>
          <w:color w:val="000000"/>
          <w:kern w:val="0"/>
          <w:szCs w:val="21"/>
        </w:rPr>
        <w:t xml:space="preserve"> </w:t>
      </w:r>
      <w:r>
        <w:rPr>
          <w:rFonts w:hAnsi="宋体" w:hint="eastAsia"/>
          <w:color w:val="000000"/>
          <w:kern w:val="0"/>
        </w:rPr>
        <w:t>在六年年限内，学生有下列情形之一，准予结业：</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szCs w:val="21"/>
        </w:rPr>
        <w:t>（一）</w:t>
      </w:r>
      <w:r>
        <w:rPr>
          <w:rFonts w:hAnsi="宋体" w:hint="eastAsia"/>
          <w:color w:val="000000"/>
          <w:kern w:val="0"/>
        </w:rPr>
        <w:t>未修完所学专业指导性培养计划规定的全部课程，但所获得的本专业课程总学分超过所学专业指导性培养计划规定学分</w:t>
      </w:r>
      <w:r>
        <w:rPr>
          <w:color w:val="000000"/>
          <w:kern w:val="0"/>
        </w:rPr>
        <w:t>90%</w:t>
      </w:r>
      <w:r>
        <w:rPr>
          <w:rFonts w:hAnsi="宋体" w:hint="eastAsia"/>
          <w:color w:val="000000"/>
          <w:kern w:val="0"/>
        </w:rPr>
        <w:t>以上的；</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szCs w:val="21"/>
        </w:rPr>
        <w:lastRenderedPageBreak/>
        <w:t>（二）</w:t>
      </w:r>
      <w:r>
        <w:rPr>
          <w:rFonts w:hAnsi="宋体" w:hint="eastAsia"/>
          <w:color w:val="000000"/>
          <w:kern w:val="0"/>
        </w:rPr>
        <w:t>修完本专业指导性培养计划规定的全部课程，因受留校察看处分但毕业时未终止其留校察看期的。</w:t>
      </w:r>
    </w:p>
    <w:p w:rsidR="006F1D08" w:rsidRDefault="002174CE">
      <w:pPr>
        <w:widowControl/>
        <w:adjustRightInd w:val="0"/>
        <w:snapToGrid w:val="0"/>
        <w:spacing w:line="380" w:lineRule="exact"/>
        <w:ind w:firstLine="420"/>
        <w:rPr>
          <w:color w:val="000000"/>
          <w:kern w:val="0"/>
          <w:szCs w:val="21"/>
        </w:rPr>
      </w:pPr>
      <w:r>
        <w:rPr>
          <w:rFonts w:hAnsi="宋体" w:hint="eastAsia"/>
          <w:b/>
          <w:color w:val="000000"/>
          <w:kern w:val="0"/>
          <w:szCs w:val="21"/>
        </w:rPr>
        <w:t>第六十三条</w:t>
      </w:r>
      <w:r>
        <w:rPr>
          <w:rFonts w:hAnsi="宋体"/>
          <w:b/>
          <w:color w:val="000000"/>
          <w:kern w:val="0"/>
          <w:szCs w:val="21"/>
        </w:rPr>
        <w:t xml:space="preserve"> </w:t>
      </w:r>
      <w:r>
        <w:rPr>
          <w:rFonts w:hAnsi="宋体" w:hint="eastAsia"/>
          <w:color w:val="000000"/>
          <w:kern w:val="0"/>
        </w:rPr>
        <w:t>学生结业的善后问题，按以下规定办理：</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rPr>
        <w:t>（一）结业生在最长学习年限内，可书面申请回校参加结业后考试，超过最长学习年限，按永久结业处理；</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szCs w:val="21"/>
        </w:rPr>
        <w:t>（二）</w:t>
      </w:r>
      <w:r>
        <w:rPr>
          <w:rFonts w:hAnsi="宋体" w:hint="eastAsia"/>
          <w:color w:val="000000"/>
          <w:kern w:val="0"/>
        </w:rPr>
        <w:t>结业考试后达到毕业条件的学生，应在考试结束后一个月内递交个人书面申请，学院审核，教务处复核后五个工作日内换发毕业证书，毕业时间按发证日期填写；</w:t>
      </w:r>
    </w:p>
    <w:p w:rsidR="006F1D08" w:rsidRDefault="002174CE">
      <w:pPr>
        <w:widowControl/>
        <w:adjustRightInd w:val="0"/>
        <w:snapToGrid w:val="0"/>
        <w:spacing w:line="380" w:lineRule="exact"/>
        <w:ind w:firstLine="420"/>
        <w:rPr>
          <w:color w:val="000000"/>
          <w:kern w:val="0"/>
        </w:rPr>
      </w:pPr>
      <w:r>
        <w:rPr>
          <w:rFonts w:hAnsi="宋体" w:hint="eastAsia"/>
          <w:color w:val="000000"/>
          <w:kern w:val="0"/>
          <w:szCs w:val="21"/>
        </w:rPr>
        <w:t>（三）</w:t>
      </w:r>
      <w:r>
        <w:rPr>
          <w:rFonts w:hAnsi="宋体" w:hint="eastAsia"/>
          <w:color w:val="000000"/>
          <w:kern w:val="0"/>
        </w:rPr>
        <w:t>仅因留校察看而结业的学生，结业后一年内由本人书面申请，工作单位（无工作单位者，由居住地所属街道办事处）对其政治思想、道德品质、业务状况做出书面鉴定，学校学生工作处审核，报学校主管领导批准后，可换发毕业证书。</w:t>
      </w:r>
    </w:p>
    <w:p w:rsidR="006F1D08" w:rsidRDefault="002174CE">
      <w:pPr>
        <w:widowControl/>
        <w:adjustRightInd w:val="0"/>
        <w:snapToGrid w:val="0"/>
        <w:spacing w:line="380" w:lineRule="exact"/>
        <w:ind w:firstLineChars="200" w:firstLine="422"/>
        <w:rPr>
          <w:color w:val="000000"/>
        </w:rPr>
      </w:pPr>
      <w:r>
        <w:rPr>
          <w:rFonts w:hAnsi="宋体" w:hint="eastAsia"/>
          <w:b/>
          <w:color w:val="000000"/>
          <w:kern w:val="0"/>
          <w:szCs w:val="21"/>
        </w:rPr>
        <w:t>第六十四条</w:t>
      </w:r>
      <w:r>
        <w:rPr>
          <w:rFonts w:hAnsi="宋体"/>
          <w:b/>
          <w:color w:val="000000"/>
          <w:kern w:val="0"/>
          <w:szCs w:val="21"/>
        </w:rPr>
        <w:t xml:space="preserve"> </w:t>
      </w:r>
      <w:r>
        <w:rPr>
          <w:rFonts w:hint="eastAsia"/>
          <w:color w:val="000000"/>
        </w:rPr>
        <w:t>已毕业未获得学士学位的学生，在最长学习年限内，可回校参加学期内的有关学位课程考试（不含实习和毕业设计（论文）），达到学位授予条件者，应在考试结束后一个月内递交个人书面申请，学院评定分委会审核，学校学位评定委员会审查通过后，补发学位证书，学位授予时间按学校学位评定委员会通过日期填写。</w:t>
      </w:r>
    </w:p>
    <w:p w:rsidR="006F1D08" w:rsidRDefault="002174CE">
      <w:pPr>
        <w:widowControl/>
        <w:adjustRightInd w:val="0"/>
        <w:snapToGrid w:val="0"/>
        <w:spacing w:line="380" w:lineRule="exact"/>
        <w:ind w:firstLineChars="200" w:firstLine="422"/>
        <w:rPr>
          <w:color w:val="000000"/>
          <w:kern w:val="0"/>
          <w:szCs w:val="21"/>
        </w:rPr>
      </w:pPr>
      <w:r>
        <w:rPr>
          <w:rFonts w:hAnsi="宋体" w:hint="eastAsia"/>
          <w:b/>
          <w:color w:val="000000"/>
          <w:kern w:val="0"/>
          <w:szCs w:val="21"/>
        </w:rPr>
        <w:t>第六十五条</w:t>
      </w:r>
      <w:r>
        <w:rPr>
          <w:rFonts w:hAnsi="宋体"/>
          <w:b/>
          <w:color w:val="000000"/>
          <w:kern w:val="0"/>
          <w:szCs w:val="21"/>
        </w:rPr>
        <w:t xml:space="preserve"> </w:t>
      </w:r>
      <w:r>
        <w:rPr>
          <w:rFonts w:hAnsi="宋体" w:hint="eastAsia"/>
          <w:color w:val="000000"/>
          <w:kern w:val="0"/>
        </w:rPr>
        <w:t>对完成所学专业学业同时参加副修学习并达到副修学习要求者，由学校颁发副修双学位证书或副修专业证书。相关规定见《南京理工大学本科生副修第二专业管理规定》。</w:t>
      </w:r>
    </w:p>
    <w:p w:rsidR="006F1D08" w:rsidRDefault="002174CE">
      <w:pPr>
        <w:widowControl/>
        <w:adjustRightInd w:val="0"/>
        <w:snapToGrid w:val="0"/>
        <w:spacing w:line="380" w:lineRule="exact"/>
        <w:ind w:firstLineChars="200" w:firstLine="422"/>
        <w:rPr>
          <w:color w:val="000000"/>
          <w:kern w:val="0"/>
        </w:rPr>
      </w:pPr>
      <w:r>
        <w:rPr>
          <w:rFonts w:hAnsi="宋体" w:hint="eastAsia"/>
          <w:b/>
          <w:color w:val="000000"/>
          <w:kern w:val="0"/>
          <w:szCs w:val="21"/>
        </w:rPr>
        <w:t>第六十六条</w:t>
      </w:r>
      <w:r>
        <w:rPr>
          <w:rFonts w:hAnsi="宋体"/>
          <w:b/>
          <w:color w:val="000000"/>
          <w:kern w:val="0"/>
          <w:szCs w:val="21"/>
        </w:rPr>
        <w:t xml:space="preserve"> </w:t>
      </w:r>
      <w:r>
        <w:rPr>
          <w:rFonts w:hAnsi="宋体" w:hint="eastAsia"/>
          <w:color w:val="000000"/>
          <w:kern w:val="0"/>
        </w:rPr>
        <w:t>学生在校学习一年以上，但未修完所学专业指导性培养计划规定的全部课程，</w:t>
      </w:r>
      <w:r>
        <w:rPr>
          <w:rFonts w:hAnsi="宋体" w:hint="eastAsia"/>
          <w:color w:val="000000"/>
          <w:kern w:val="0"/>
          <w:szCs w:val="21"/>
        </w:rPr>
        <w:t>且不符合结业标准的</w:t>
      </w:r>
      <w:r>
        <w:rPr>
          <w:rFonts w:hAnsi="宋体" w:hint="eastAsia"/>
          <w:color w:val="000000"/>
          <w:kern w:val="0"/>
        </w:rPr>
        <w:t>，应予肄业。</w:t>
      </w:r>
    </w:p>
    <w:p w:rsidR="006F1D08" w:rsidRDefault="002174CE">
      <w:pPr>
        <w:widowControl/>
        <w:adjustRightInd w:val="0"/>
        <w:snapToGrid w:val="0"/>
        <w:spacing w:line="380" w:lineRule="exact"/>
        <w:ind w:firstLineChars="200" w:firstLine="422"/>
        <w:rPr>
          <w:color w:val="000000"/>
          <w:kern w:val="0"/>
        </w:rPr>
      </w:pPr>
      <w:r>
        <w:rPr>
          <w:rFonts w:hAnsi="宋体" w:hint="eastAsia"/>
          <w:b/>
          <w:color w:val="000000"/>
          <w:kern w:val="0"/>
          <w:szCs w:val="21"/>
        </w:rPr>
        <w:t>第六十七条</w:t>
      </w:r>
      <w:r>
        <w:rPr>
          <w:rFonts w:hAnsi="宋体"/>
          <w:b/>
          <w:color w:val="000000"/>
          <w:kern w:val="0"/>
          <w:szCs w:val="21"/>
        </w:rPr>
        <w:t xml:space="preserve"> </w:t>
      </w:r>
      <w:r>
        <w:rPr>
          <w:rFonts w:hAnsi="宋体" w:hint="eastAsia"/>
          <w:color w:val="000000"/>
          <w:kern w:val="0"/>
        </w:rPr>
        <w:t>学生结业或肄业，由本人书面申请，经所在学院同意，学校教务处和学生工作处复核，报学校主管领导批准后，可发给其结业或肄业证书。</w:t>
      </w:r>
    </w:p>
    <w:p w:rsidR="006F1D08" w:rsidRDefault="002174CE">
      <w:pPr>
        <w:widowControl/>
        <w:adjustRightInd w:val="0"/>
        <w:snapToGrid w:val="0"/>
        <w:spacing w:line="380" w:lineRule="exact"/>
        <w:ind w:firstLine="420"/>
        <w:rPr>
          <w:rFonts w:hAnsi="宋体"/>
          <w:color w:val="000000"/>
          <w:kern w:val="0"/>
        </w:rPr>
      </w:pPr>
      <w:r>
        <w:rPr>
          <w:rFonts w:hAnsi="宋体" w:hint="eastAsia"/>
          <w:b/>
          <w:color w:val="000000"/>
          <w:kern w:val="0"/>
          <w:szCs w:val="21"/>
        </w:rPr>
        <w:lastRenderedPageBreak/>
        <w:t>第六十八条</w:t>
      </w:r>
      <w:r>
        <w:rPr>
          <w:rFonts w:hAnsi="宋体"/>
          <w:b/>
          <w:color w:val="000000"/>
          <w:kern w:val="0"/>
          <w:szCs w:val="21"/>
        </w:rPr>
        <w:t xml:space="preserve"> </w:t>
      </w:r>
      <w:r>
        <w:rPr>
          <w:rFonts w:hAnsi="宋体" w:hint="eastAsia"/>
          <w:color w:val="000000"/>
          <w:kern w:val="0"/>
        </w:rPr>
        <w:t>毕业、结业、肄业证书和学位证书遗失或者损坏，经本人书面申请，学校教务处核实后，可出具相应的证明书。证明书与原证书具有同等效力。</w:t>
      </w:r>
    </w:p>
    <w:p w:rsidR="006F1D08" w:rsidRDefault="002174CE" w:rsidP="00497876">
      <w:pPr>
        <w:widowControl/>
        <w:adjustRightInd w:val="0"/>
        <w:snapToGrid w:val="0"/>
        <w:spacing w:beforeLines="50" w:before="156" w:line="400" w:lineRule="exact"/>
        <w:jc w:val="center"/>
        <w:rPr>
          <w:rFonts w:eastAsia="黑体"/>
          <w:bCs/>
          <w:color w:val="000000"/>
          <w:kern w:val="0"/>
          <w:sz w:val="24"/>
        </w:rPr>
      </w:pPr>
      <w:bookmarkStart w:id="31" w:name="_Toc238095223"/>
      <w:r>
        <w:rPr>
          <w:rFonts w:eastAsia="黑体" w:hint="eastAsia"/>
          <w:bCs/>
          <w:color w:val="000000"/>
          <w:kern w:val="0"/>
          <w:sz w:val="24"/>
        </w:rPr>
        <w:t>第四章</w:t>
      </w:r>
      <w:r>
        <w:rPr>
          <w:rFonts w:eastAsia="黑体"/>
          <w:bCs/>
          <w:color w:val="000000"/>
          <w:kern w:val="0"/>
          <w:sz w:val="24"/>
        </w:rPr>
        <w:t xml:space="preserve">  </w:t>
      </w:r>
      <w:r>
        <w:rPr>
          <w:rFonts w:eastAsia="黑体" w:hint="eastAsia"/>
          <w:bCs/>
          <w:color w:val="000000"/>
          <w:kern w:val="0"/>
          <w:sz w:val="24"/>
        </w:rPr>
        <w:t>校园生活与课外活动</w:t>
      </w:r>
      <w:bookmarkEnd w:id="31"/>
    </w:p>
    <w:p w:rsidR="006F1D08" w:rsidRDefault="002174CE">
      <w:pPr>
        <w:widowControl/>
        <w:adjustRightInd w:val="0"/>
        <w:snapToGrid w:val="0"/>
        <w:spacing w:line="400" w:lineRule="exact"/>
        <w:jc w:val="center"/>
        <w:rPr>
          <w:rFonts w:eastAsia="黑体"/>
          <w:bCs/>
          <w:color w:val="000000"/>
          <w:kern w:val="0"/>
          <w:szCs w:val="21"/>
        </w:rPr>
      </w:pPr>
      <w:r>
        <w:rPr>
          <w:rFonts w:eastAsia="黑体" w:hint="eastAsia"/>
          <w:bCs/>
          <w:color w:val="000000"/>
          <w:kern w:val="0"/>
          <w:szCs w:val="21"/>
        </w:rPr>
        <w:t>第一节</w:t>
      </w:r>
      <w:r>
        <w:rPr>
          <w:rFonts w:eastAsia="黑体"/>
          <w:bCs/>
          <w:color w:val="000000"/>
          <w:kern w:val="0"/>
          <w:szCs w:val="21"/>
        </w:rPr>
        <w:t xml:space="preserve">  </w:t>
      </w:r>
      <w:r>
        <w:rPr>
          <w:rFonts w:eastAsia="黑体" w:hint="eastAsia"/>
          <w:bCs/>
          <w:color w:val="000000"/>
          <w:kern w:val="0"/>
          <w:szCs w:val="21"/>
        </w:rPr>
        <w:t>住宿管理</w:t>
      </w:r>
    </w:p>
    <w:p w:rsidR="006F1D08" w:rsidRDefault="002174CE">
      <w:pPr>
        <w:widowControl/>
        <w:adjustRightInd w:val="0"/>
        <w:snapToGrid w:val="0"/>
        <w:spacing w:line="380" w:lineRule="exact"/>
        <w:ind w:firstLineChars="200" w:firstLine="422"/>
        <w:rPr>
          <w:color w:val="000000"/>
          <w:kern w:val="0"/>
        </w:rPr>
      </w:pPr>
      <w:r>
        <w:rPr>
          <w:rFonts w:hAnsi="宋体" w:hint="eastAsia"/>
          <w:b/>
          <w:color w:val="000000"/>
          <w:kern w:val="0"/>
          <w:szCs w:val="21"/>
        </w:rPr>
        <w:t>第六十九条</w:t>
      </w:r>
      <w:r>
        <w:rPr>
          <w:rFonts w:hAnsi="宋体"/>
          <w:b/>
          <w:color w:val="000000"/>
          <w:kern w:val="0"/>
          <w:szCs w:val="21"/>
        </w:rPr>
        <w:t xml:space="preserve"> </w:t>
      </w:r>
      <w:r>
        <w:rPr>
          <w:rFonts w:hAnsi="宋体" w:hint="eastAsia"/>
          <w:color w:val="000000"/>
          <w:kern w:val="0"/>
        </w:rPr>
        <w:t>学生应按规定缴纳住宿费，并遵守住宿管理制度，由学校统一安排住宿。</w:t>
      </w:r>
    </w:p>
    <w:p w:rsidR="006F1D08" w:rsidRDefault="002174CE">
      <w:pPr>
        <w:widowControl/>
        <w:adjustRightInd w:val="0"/>
        <w:snapToGrid w:val="0"/>
        <w:spacing w:line="380" w:lineRule="exact"/>
        <w:ind w:firstLineChars="200" w:firstLine="422"/>
        <w:rPr>
          <w:color w:val="000000"/>
          <w:kern w:val="0"/>
          <w:szCs w:val="21"/>
        </w:rPr>
      </w:pPr>
      <w:r>
        <w:rPr>
          <w:rFonts w:hAnsi="宋体" w:hint="eastAsia"/>
          <w:b/>
          <w:color w:val="000000"/>
          <w:kern w:val="0"/>
          <w:szCs w:val="21"/>
        </w:rPr>
        <w:t>第七十条</w:t>
      </w:r>
      <w:r>
        <w:rPr>
          <w:rFonts w:hAnsi="宋体"/>
          <w:b/>
          <w:color w:val="000000"/>
          <w:kern w:val="0"/>
          <w:szCs w:val="21"/>
        </w:rPr>
        <w:t xml:space="preserve"> </w:t>
      </w:r>
      <w:r>
        <w:rPr>
          <w:rFonts w:hAnsi="宋体" w:hint="eastAsia"/>
          <w:color w:val="000000"/>
          <w:kern w:val="0"/>
        </w:rPr>
        <w:t>学生应遵守学生公寓管理有关规定，服从年级、学院和有关部门的住宿教育管理，开展文明宿舍建设活动，规范文明住宿行为，维护良好的住宿秩序、宿舍的安全和稳定。学生应接受学生公寓管理部门对宿舍卫生、安全和学生住宿行为等检查督促。学生住宿表现情况作为思想品德考核和评优评奖等重要依据。</w:t>
      </w:r>
    </w:p>
    <w:p w:rsidR="006F1D08" w:rsidRDefault="002174CE">
      <w:pPr>
        <w:widowControl/>
        <w:adjustRightInd w:val="0"/>
        <w:snapToGrid w:val="0"/>
        <w:spacing w:line="380" w:lineRule="exact"/>
        <w:ind w:firstLineChars="200" w:firstLine="422"/>
        <w:rPr>
          <w:color w:val="000000"/>
          <w:kern w:val="0"/>
        </w:rPr>
      </w:pPr>
      <w:r>
        <w:rPr>
          <w:rFonts w:hAnsi="宋体" w:hint="eastAsia"/>
          <w:b/>
          <w:color w:val="000000"/>
          <w:kern w:val="0"/>
          <w:szCs w:val="21"/>
        </w:rPr>
        <w:t>第七十一条</w:t>
      </w:r>
      <w:r>
        <w:rPr>
          <w:rFonts w:hAnsi="宋体"/>
          <w:b/>
          <w:color w:val="000000"/>
          <w:kern w:val="0"/>
          <w:szCs w:val="21"/>
        </w:rPr>
        <w:t xml:space="preserve"> </w:t>
      </w:r>
      <w:r>
        <w:rPr>
          <w:rFonts w:hAnsi="宋体" w:hint="eastAsia"/>
          <w:color w:val="000000"/>
          <w:kern w:val="0"/>
        </w:rPr>
        <w:t>学生一律按指定的寝室、床位住宿，未经年级批准不得私自调换或在其他寝室留宿。因特殊原因，确须在外租房住宿的，应由本人书面申请，家长到学校签字认可，经所在年级同意，学院批准，报有关部门备案后方可。在外租房住宿的学生应自觉遵守有关法律法规，树立文明形象，承担在外租房住宿行为的责任。</w:t>
      </w:r>
    </w:p>
    <w:p w:rsidR="006F1D08" w:rsidRDefault="002174CE">
      <w:pPr>
        <w:widowControl/>
        <w:adjustRightInd w:val="0"/>
        <w:snapToGrid w:val="0"/>
        <w:spacing w:line="380" w:lineRule="exact"/>
        <w:ind w:firstLineChars="200" w:firstLine="422"/>
        <w:rPr>
          <w:color w:val="000000"/>
          <w:kern w:val="0"/>
          <w:szCs w:val="21"/>
        </w:rPr>
      </w:pPr>
      <w:r>
        <w:rPr>
          <w:rFonts w:hAnsi="宋体" w:hint="eastAsia"/>
          <w:b/>
          <w:color w:val="000000"/>
          <w:kern w:val="0"/>
          <w:szCs w:val="21"/>
        </w:rPr>
        <w:t>第七十二条</w:t>
      </w:r>
      <w:r>
        <w:rPr>
          <w:rFonts w:hAnsi="宋体"/>
          <w:b/>
          <w:color w:val="000000"/>
          <w:kern w:val="0"/>
          <w:szCs w:val="21"/>
        </w:rPr>
        <w:t xml:space="preserve"> </w:t>
      </w:r>
      <w:r>
        <w:rPr>
          <w:rFonts w:hAnsi="宋体" w:hint="eastAsia"/>
          <w:color w:val="000000"/>
          <w:kern w:val="0"/>
        </w:rPr>
        <w:t>学生应遵守学生公寓作息制度和门卫规定。学生应按时起床、就寝、熄灯，不得影响他人的正常休息，不得晚归和夜不归宿。学生在学生公寓关门后须持学生证等有效证件进入，并视为晚归；学生在学生公寓早晨开门前不回寝室，视为夜不归宿。晚归和夜不归宿的学生，需说明原因并进行登记后方可进入公寓，严禁翻墙进入。晚归和夜不归宿的学生名单由学生公寓管理部门送其所在学院和学校学生工作处。</w:t>
      </w:r>
    </w:p>
    <w:p w:rsidR="006F1D08" w:rsidRDefault="002174CE">
      <w:pPr>
        <w:widowControl/>
        <w:adjustRightInd w:val="0"/>
        <w:snapToGrid w:val="0"/>
        <w:spacing w:line="380" w:lineRule="exact"/>
        <w:ind w:firstLineChars="200" w:firstLine="422"/>
        <w:rPr>
          <w:color w:val="000000"/>
          <w:kern w:val="0"/>
          <w:szCs w:val="21"/>
        </w:rPr>
      </w:pPr>
      <w:r>
        <w:rPr>
          <w:rFonts w:hAnsi="宋体" w:hint="eastAsia"/>
          <w:b/>
          <w:color w:val="000000"/>
          <w:kern w:val="0"/>
          <w:szCs w:val="21"/>
        </w:rPr>
        <w:lastRenderedPageBreak/>
        <w:t>第七十三条</w:t>
      </w:r>
      <w:r>
        <w:rPr>
          <w:rFonts w:hAnsi="宋体"/>
          <w:b/>
          <w:color w:val="000000"/>
          <w:kern w:val="0"/>
          <w:szCs w:val="21"/>
        </w:rPr>
        <w:t xml:space="preserve"> </w:t>
      </w:r>
      <w:r>
        <w:rPr>
          <w:rFonts w:hAnsi="宋体" w:hint="eastAsia"/>
          <w:color w:val="000000"/>
          <w:kern w:val="0"/>
        </w:rPr>
        <w:t>学生不得任意将外人带入学生公寓，学生亲友进入学生公寓须在学生公寓值班室登记。异性不得进入学生公寓，确因需要，应凭有关证件并履行相应手续后方可进入。学生不得任意在寝室留宿他人。</w:t>
      </w:r>
    </w:p>
    <w:p w:rsidR="006F1D08" w:rsidRDefault="002174CE">
      <w:pPr>
        <w:widowControl/>
        <w:adjustRightInd w:val="0"/>
        <w:snapToGrid w:val="0"/>
        <w:spacing w:line="380" w:lineRule="exact"/>
        <w:ind w:firstLineChars="200" w:firstLine="422"/>
        <w:rPr>
          <w:color w:val="000000"/>
          <w:kern w:val="0"/>
          <w:szCs w:val="21"/>
        </w:rPr>
      </w:pPr>
      <w:r>
        <w:rPr>
          <w:rFonts w:hAnsi="宋体" w:hint="eastAsia"/>
          <w:b/>
          <w:color w:val="000000"/>
          <w:kern w:val="0"/>
          <w:szCs w:val="21"/>
        </w:rPr>
        <w:t>第七十四条</w:t>
      </w:r>
      <w:r>
        <w:rPr>
          <w:rFonts w:hAnsi="宋体"/>
          <w:b/>
          <w:color w:val="000000"/>
          <w:kern w:val="0"/>
          <w:szCs w:val="21"/>
        </w:rPr>
        <w:t xml:space="preserve"> </w:t>
      </w:r>
      <w:r>
        <w:rPr>
          <w:rFonts w:hAnsi="宋体" w:hint="eastAsia"/>
          <w:color w:val="000000"/>
          <w:kern w:val="0"/>
        </w:rPr>
        <w:t>学生应遵守学生公寓环境卫生管理规定。学生应养成良好的卫生习惯，搞好寝室卫生和个人卫生，保持整洁，维护学生公寓公共环境卫生，不乱贴乱画乱刻乱写，不随地吐痰、不乱扔杂物和垃圾、不向窗外倒水，生活垃圾放入指定垃圾桶。</w:t>
      </w:r>
    </w:p>
    <w:p w:rsidR="006F1D08" w:rsidRDefault="002174CE">
      <w:pPr>
        <w:widowControl/>
        <w:adjustRightInd w:val="0"/>
        <w:snapToGrid w:val="0"/>
        <w:spacing w:line="380" w:lineRule="exact"/>
        <w:ind w:firstLineChars="200" w:firstLine="422"/>
        <w:rPr>
          <w:color w:val="000000"/>
          <w:kern w:val="0"/>
          <w:szCs w:val="21"/>
        </w:rPr>
      </w:pPr>
      <w:r>
        <w:rPr>
          <w:rFonts w:hAnsi="宋体" w:hint="eastAsia"/>
          <w:b/>
          <w:color w:val="000000"/>
          <w:kern w:val="0"/>
          <w:szCs w:val="21"/>
        </w:rPr>
        <w:t>第七十五条</w:t>
      </w:r>
      <w:r>
        <w:rPr>
          <w:rFonts w:hAnsi="宋体"/>
          <w:b/>
          <w:color w:val="000000"/>
          <w:kern w:val="0"/>
          <w:szCs w:val="21"/>
        </w:rPr>
        <w:t xml:space="preserve"> </w:t>
      </w:r>
      <w:r>
        <w:rPr>
          <w:rFonts w:hAnsi="宋体" w:hint="eastAsia"/>
          <w:color w:val="000000"/>
          <w:kern w:val="0"/>
        </w:rPr>
        <w:t>学生应爱护公共财物，不随意搬动、损坏、私自拆装学生公寓设备设施和寝室内家具，发现损坏及时报修；故意破坏、损毁公物应照价赔偿，并按学校有关规定给予处理；禁止私配钥匙、私换门锁。非紧急情况禁止使用消防器材。学生应节约用水用电。</w:t>
      </w:r>
    </w:p>
    <w:p w:rsidR="006F1D08" w:rsidRDefault="002174CE">
      <w:pPr>
        <w:widowControl/>
        <w:adjustRightInd w:val="0"/>
        <w:snapToGrid w:val="0"/>
        <w:spacing w:line="380" w:lineRule="exact"/>
        <w:ind w:firstLineChars="200" w:firstLine="422"/>
        <w:rPr>
          <w:color w:val="000000"/>
          <w:kern w:val="0"/>
          <w:szCs w:val="21"/>
        </w:rPr>
      </w:pPr>
      <w:r>
        <w:rPr>
          <w:rFonts w:hAnsi="宋体" w:hint="eastAsia"/>
          <w:b/>
          <w:color w:val="000000"/>
          <w:kern w:val="0"/>
          <w:szCs w:val="21"/>
        </w:rPr>
        <w:t>第七十六条</w:t>
      </w:r>
      <w:r>
        <w:rPr>
          <w:rFonts w:hAnsi="宋体"/>
          <w:b/>
          <w:color w:val="000000"/>
          <w:kern w:val="0"/>
          <w:szCs w:val="21"/>
        </w:rPr>
        <w:t xml:space="preserve"> </w:t>
      </w:r>
      <w:r>
        <w:rPr>
          <w:rFonts w:hAnsi="宋体" w:hint="eastAsia"/>
          <w:color w:val="000000"/>
          <w:kern w:val="0"/>
        </w:rPr>
        <w:t>学生应维护学生公寓良好的生活秩序，举止文明，不得在学生公寓内酗酒、打球、打架、打闹、大声喧哗、寻衅滋事、聚众闹事、饲养宠物等；同学之间团结友爱，互相学习，互相帮助。严禁学生在学生公寓从事经商活动，严禁机动车辆进入学生公寓。自行车有序地停放在划定的区域。</w:t>
      </w:r>
    </w:p>
    <w:p w:rsidR="006F1D08" w:rsidRDefault="002174CE">
      <w:pPr>
        <w:widowControl/>
        <w:adjustRightInd w:val="0"/>
        <w:snapToGrid w:val="0"/>
        <w:spacing w:line="380" w:lineRule="exact"/>
        <w:ind w:firstLineChars="200" w:firstLine="422"/>
        <w:rPr>
          <w:color w:val="000000"/>
          <w:kern w:val="0"/>
          <w:szCs w:val="21"/>
        </w:rPr>
      </w:pPr>
      <w:r>
        <w:rPr>
          <w:rFonts w:hAnsi="宋体" w:hint="eastAsia"/>
          <w:b/>
          <w:color w:val="000000"/>
          <w:kern w:val="0"/>
          <w:szCs w:val="21"/>
        </w:rPr>
        <w:t>第七十七条</w:t>
      </w:r>
      <w:r>
        <w:rPr>
          <w:rFonts w:hAnsi="宋体"/>
          <w:b/>
          <w:color w:val="000000"/>
          <w:kern w:val="0"/>
          <w:szCs w:val="21"/>
        </w:rPr>
        <w:t xml:space="preserve"> </w:t>
      </w:r>
      <w:r>
        <w:rPr>
          <w:rFonts w:hAnsi="宋体" w:hint="eastAsia"/>
          <w:color w:val="000000"/>
          <w:kern w:val="0"/>
        </w:rPr>
        <w:t>学生应增强安全意识，提高自我保护能力，严格遵守《学生公寓消防安全管理规定》。学生应妥善保管好自己的物品和寝室钥匙，离开寝室须关好门窗，若发现钱物被盗，立即向公寓值班室和学校保卫处报案。严禁学生使用明火、烧煮食物和焚烧杂物。严禁学生将管制刀具、易燃和易爆、剧毒等危险物品带入学生公寓。</w:t>
      </w:r>
    </w:p>
    <w:p w:rsidR="006F1D08" w:rsidRDefault="002174CE">
      <w:pPr>
        <w:widowControl/>
        <w:adjustRightInd w:val="0"/>
        <w:snapToGrid w:val="0"/>
        <w:spacing w:line="380" w:lineRule="exact"/>
        <w:ind w:firstLineChars="200" w:firstLine="422"/>
        <w:rPr>
          <w:rFonts w:hAnsi="宋体"/>
          <w:color w:val="000000"/>
          <w:kern w:val="0"/>
        </w:rPr>
      </w:pPr>
      <w:r>
        <w:rPr>
          <w:rFonts w:hAnsi="宋体" w:hint="eastAsia"/>
          <w:b/>
          <w:color w:val="000000"/>
          <w:kern w:val="0"/>
          <w:szCs w:val="21"/>
        </w:rPr>
        <w:t>第七十八条</w:t>
      </w:r>
      <w:r>
        <w:rPr>
          <w:rFonts w:hAnsi="宋体"/>
          <w:b/>
          <w:color w:val="000000"/>
          <w:kern w:val="0"/>
          <w:szCs w:val="21"/>
        </w:rPr>
        <w:t xml:space="preserve"> </w:t>
      </w:r>
      <w:r>
        <w:rPr>
          <w:rFonts w:hAnsi="宋体" w:hint="eastAsia"/>
          <w:color w:val="000000"/>
          <w:kern w:val="0"/>
        </w:rPr>
        <w:t>学生原则上不允许在寝室内摆放和使用电脑，如确有正当理由，应由本人书面申请，经年级审核，学院批准，并报学生公寓</w:t>
      </w:r>
      <w:r>
        <w:rPr>
          <w:rFonts w:hAnsi="宋体" w:hint="eastAsia"/>
          <w:color w:val="000000"/>
          <w:kern w:val="0"/>
        </w:rPr>
        <w:lastRenderedPageBreak/>
        <w:t>管理部门备案后方可入内。携带大件物品进入需登记，出门须持学院或年级开具的《持物证》。</w:t>
      </w:r>
    </w:p>
    <w:p w:rsidR="006F1D08" w:rsidRDefault="002174CE">
      <w:pPr>
        <w:widowControl/>
        <w:adjustRightInd w:val="0"/>
        <w:snapToGrid w:val="0"/>
        <w:spacing w:line="400" w:lineRule="exact"/>
        <w:jc w:val="center"/>
        <w:rPr>
          <w:rFonts w:eastAsia="黑体"/>
          <w:bCs/>
          <w:color w:val="000000"/>
          <w:kern w:val="0"/>
          <w:szCs w:val="21"/>
        </w:rPr>
      </w:pPr>
      <w:r>
        <w:rPr>
          <w:rFonts w:eastAsia="黑体" w:hint="eastAsia"/>
          <w:bCs/>
          <w:color w:val="000000"/>
          <w:kern w:val="0"/>
          <w:szCs w:val="21"/>
        </w:rPr>
        <w:t>第二节</w:t>
      </w:r>
      <w:r>
        <w:rPr>
          <w:rFonts w:eastAsia="黑体"/>
          <w:bCs/>
          <w:color w:val="000000"/>
          <w:kern w:val="0"/>
          <w:szCs w:val="21"/>
        </w:rPr>
        <w:t xml:space="preserve">  </w:t>
      </w:r>
      <w:r>
        <w:rPr>
          <w:rFonts w:eastAsia="黑体" w:hint="eastAsia"/>
          <w:bCs/>
          <w:color w:val="000000"/>
          <w:kern w:val="0"/>
          <w:szCs w:val="21"/>
        </w:rPr>
        <w:t>社会实践管理</w:t>
      </w:r>
    </w:p>
    <w:p w:rsidR="006F1D08" w:rsidRDefault="002174CE">
      <w:pPr>
        <w:widowControl/>
        <w:adjustRightInd w:val="0"/>
        <w:snapToGrid w:val="0"/>
        <w:spacing w:line="380" w:lineRule="exact"/>
        <w:ind w:firstLineChars="200" w:firstLine="422"/>
        <w:rPr>
          <w:color w:val="000000"/>
          <w:kern w:val="0"/>
          <w:szCs w:val="21"/>
        </w:rPr>
      </w:pPr>
      <w:r>
        <w:rPr>
          <w:rFonts w:hAnsi="宋体" w:hint="eastAsia"/>
          <w:b/>
          <w:color w:val="000000"/>
          <w:kern w:val="0"/>
          <w:szCs w:val="21"/>
        </w:rPr>
        <w:t>第七十九条</w:t>
      </w:r>
      <w:r>
        <w:rPr>
          <w:rFonts w:hAnsi="宋体"/>
          <w:b/>
          <w:color w:val="000000"/>
          <w:kern w:val="0"/>
          <w:szCs w:val="21"/>
        </w:rPr>
        <w:t xml:space="preserve"> </w:t>
      </w:r>
      <w:r>
        <w:rPr>
          <w:rFonts w:hAnsi="宋体" w:hint="eastAsia"/>
          <w:color w:val="000000"/>
          <w:kern w:val="0"/>
        </w:rPr>
        <w:t>学生应积极地参加社会实践，提高社会实践能力。学生要利用假期（主要指寒暑假）或课余时间，深入社会，了解社会、并利用所学专业知识为经济建设和社会发展服务。学生社会实践列入学校教育教学计划。</w:t>
      </w:r>
    </w:p>
    <w:p w:rsidR="006F1D08" w:rsidRDefault="002174CE">
      <w:pPr>
        <w:widowControl/>
        <w:adjustRightInd w:val="0"/>
        <w:snapToGrid w:val="0"/>
        <w:spacing w:line="380" w:lineRule="exact"/>
        <w:ind w:firstLineChars="200" w:firstLine="422"/>
        <w:rPr>
          <w:color w:val="000000"/>
          <w:kern w:val="0"/>
          <w:szCs w:val="21"/>
        </w:rPr>
      </w:pPr>
      <w:r>
        <w:rPr>
          <w:rFonts w:hAnsi="宋体" w:hint="eastAsia"/>
          <w:b/>
          <w:color w:val="000000"/>
          <w:kern w:val="0"/>
          <w:szCs w:val="21"/>
        </w:rPr>
        <w:t>第八十条</w:t>
      </w:r>
      <w:r>
        <w:rPr>
          <w:rFonts w:hAnsi="宋体"/>
          <w:b/>
          <w:color w:val="000000"/>
          <w:kern w:val="0"/>
          <w:szCs w:val="21"/>
        </w:rPr>
        <w:t xml:space="preserve"> </w:t>
      </w:r>
      <w:r>
        <w:rPr>
          <w:rFonts w:hAnsi="宋体" w:hint="eastAsia"/>
          <w:color w:val="000000"/>
          <w:kern w:val="0"/>
        </w:rPr>
        <w:t>学生社会实践的主要内容：</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rPr>
        <w:t>（一）深入城镇、乡村、革命纪念地、西部地区等开展社会调查和社会考察；</w:t>
      </w:r>
    </w:p>
    <w:p w:rsidR="006F1D08" w:rsidRDefault="002174CE">
      <w:pPr>
        <w:widowControl/>
        <w:adjustRightInd w:val="0"/>
        <w:snapToGrid w:val="0"/>
        <w:spacing w:line="380" w:lineRule="exact"/>
        <w:ind w:firstLineChars="200" w:firstLine="420"/>
        <w:rPr>
          <w:color w:val="000000"/>
          <w:kern w:val="0"/>
        </w:rPr>
      </w:pPr>
      <w:r>
        <w:rPr>
          <w:rFonts w:hAnsi="宋体" w:hint="eastAsia"/>
          <w:color w:val="000000"/>
          <w:kern w:val="0"/>
        </w:rPr>
        <w:t>（二）科技服务活动面向经济建设主战场，面向城镇社区、县乡的中小型企业、乡镇企业，结合所学专业，发挥技术特长，独立或在教师的指导下开展科技攻关、工程设计、科技成果推广、科技咨询和技术服务等活动，使科学技术为现实生产服务；</w:t>
      </w:r>
    </w:p>
    <w:p w:rsidR="006F1D08" w:rsidRDefault="002174CE">
      <w:pPr>
        <w:widowControl/>
        <w:adjustRightInd w:val="0"/>
        <w:snapToGrid w:val="0"/>
        <w:spacing w:line="380" w:lineRule="exact"/>
        <w:ind w:firstLineChars="200" w:firstLine="420"/>
        <w:rPr>
          <w:color w:val="000000"/>
          <w:kern w:val="0"/>
        </w:rPr>
      </w:pPr>
      <w:r>
        <w:rPr>
          <w:rFonts w:hAnsi="宋体" w:hint="eastAsia"/>
          <w:color w:val="000000"/>
          <w:kern w:val="0"/>
        </w:rPr>
        <w:t>（三）文化服务活动深入城镇社区和贫困乡村，开展文化培训、科普讲座、法律宣传和咨询等活动，服务社区和乡村的两个文明建设；</w:t>
      </w:r>
    </w:p>
    <w:p w:rsidR="006F1D08" w:rsidRDefault="002174CE">
      <w:pPr>
        <w:widowControl/>
        <w:adjustRightInd w:val="0"/>
        <w:snapToGrid w:val="0"/>
        <w:spacing w:line="380" w:lineRule="exact"/>
        <w:ind w:firstLineChars="200" w:firstLine="420"/>
        <w:rPr>
          <w:color w:val="000000"/>
          <w:kern w:val="0"/>
        </w:rPr>
      </w:pPr>
      <w:r>
        <w:rPr>
          <w:rFonts w:hAnsi="宋体" w:hint="eastAsia"/>
          <w:color w:val="000000"/>
          <w:kern w:val="0"/>
        </w:rPr>
        <w:t>（四）公益劳动和文明共建活动。</w:t>
      </w:r>
    </w:p>
    <w:p w:rsidR="006F1D08" w:rsidRDefault="002174CE">
      <w:pPr>
        <w:widowControl/>
        <w:adjustRightInd w:val="0"/>
        <w:snapToGrid w:val="0"/>
        <w:spacing w:line="380" w:lineRule="exact"/>
        <w:ind w:firstLineChars="200" w:firstLine="422"/>
        <w:rPr>
          <w:color w:val="000000"/>
          <w:kern w:val="0"/>
        </w:rPr>
      </w:pPr>
      <w:r>
        <w:rPr>
          <w:rFonts w:hAnsi="宋体" w:hint="eastAsia"/>
          <w:b/>
          <w:color w:val="000000"/>
          <w:kern w:val="0"/>
          <w:szCs w:val="21"/>
        </w:rPr>
        <w:t>第八十一条</w:t>
      </w:r>
      <w:r>
        <w:rPr>
          <w:rFonts w:hAnsi="宋体"/>
          <w:b/>
          <w:color w:val="000000"/>
          <w:kern w:val="0"/>
          <w:szCs w:val="21"/>
        </w:rPr>
        <w:t xml:space="preserve"> </w:t>
      </w:r>
      <w:r>
        <w:rPr>
          <w:rFonts w:hAnsi="宋体" w:hint="eastAsia"/>
          <w:color w:val="000000"/>
          <w:kern w:val="0"/>
        </w:rPr>
        <w:t>学生社会实践的主要形式：</w:t>
      </w:r>
    </w:p>
    <w:p w:rsidR="006F1D08" w:rsidRDefault="002174CE">
      <w:pPr>
        <w:widowControl/>
        <w:adjustRightInd w:val="0"/>
        <w:snapToGrid w:val="0"/>
        <w:spacing w:line="380" w:lineRule="exact"/>
        <w:ind w:firstLineChars="200" w:firstLine="420"/>
        <w:rPr>
          <w:color w:val="000000"/>
          <w:kern w:val="0"/>
        </w:rPr>
      </w:pPr>
      <w:r>
        <w:rPr>
          <w:rFonts w:hAnsi="宋体" w:hint="eastAsia"/>
          <w:color w:val="000000"/>
          <w:kern w:val="0"/>
        </w:rPr>
        <w:t>（一）利用假期，学校和学院统一组织的社会实践活动；</w:t>
      </w:r>
    </w:p>
    <w:p w:rsidR="006F1D08" w:rsidRDefault="002174CE">
      <w:pPr>
        <w:widowControl/>
        <w:adjustRightInd w:val="0"/>
        <w:snapToGrid w:val="0"/>
        <w:spacing w:line="380" w:lineRule="exact"/>
        <w:ind w:firstLineChars="200" w:firstLine="420"/>
        <w:rPr>
          <w:color w:val="000000"/>
          <w:kern w:val="0"/>
        </w:rPr>
      </w:pPr>
      <w:r>
        <w:rPr>
          <w:rFonts w:hAnsi="宋体" w:hint="eastAsia"/>
          <w:color w:val="000000"/>
          <w:kern w:val="0"/>
        </w:rPr>
        <w:t>（二）利用平时和假期，学生个体和群体在学校周围或家乡附近分散性进行活动；</w:t>
      </w:r>
    </w:p>
    <w:p w:rsidR="006F1D08" w:rsidRDefault="002174CE">
      <w:pPr>
        <w:widowControl/>
        <w:adjustRightInd w:val="0"/>
        <w:snapToGrid w:val="0"/>
        <w:spacing w:line="380" w:lineRule="exact"/>
        <w:ind w:firstLineChars="200" w:firstLine="420"/>
        <w:rPr>
          <w:color w:val="000000"/>
          <w:kern w:val="0"/>
        </w:rPr>
      </w:pPr>
      <w:r>
        <w:rPr>
          <w:rFonts w:hAnsi="宋体" w:hint="eastAsia"/>
          <w:color w:val="000000"/>
          <w:kern w:val="0"/>
        </w:rPr>
        <w:t>（三）课余组织开展志愿者社区援助活动；</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rPr>
        <w:t>（四）其它集中团队实践活动。</w:t>
      </w:r>
    </w:p>
    <w:p w:rsidR="006F1D08" w:rsidRDefault="002174CE">
      <w:pPr>
        <w:widowControl/>
        <w:adjustRightInd w:val="0"/>
        <w:snapToGrid w:val="0"/>
        <w:spacing w:line="380" w:lineRule="exact"/>
        <w:ind w:firstLineChars="200" w:firstLine="422"/>
        <w:rPr>
          <w:color w:val="000000"/>
          <w:kern w:val="0"/>
          <w:szCs w:val="21"/>
        </w:rPr>
      </w:pPr>
      <w:r>
        <w:rPr>
          <w:rFonts w:hAnsi="宋体" w:hint="eastAsia"/>
          <w:b/>
          <w:color w:val="000000"/>
          <w:kern w:val="0"/>
          <w:szCs w:val="21"/>
        </w:rPr>
        <w:t>第八十二条</w:t>
      </w:r>
      <w:r>
        <w:rPr>
          <w:rFonts w:hAnsi="宋体"/>
          <w:b/>
          <w:color w:val="000000"/>
          <w:kern w:val="0"/>
          <w:szCs w:val="21"/>
        </w:rPr>
        <w:t xml:space="preserve"> </w:t>
      </w:r>
      <w:r>
        <w:rPr>
          <w:rFonts w:hAnsi="宋体" w:hint="eastAsia"/>
          <w:color w:val="000000"/>
          <w:kern w:val="0"/>
        </w:rPr>
        <w:t>学校成立大学生社会实践领导小组，指导和协调学生社会实践活动。大学生社会实践领导小组由学校主管领导、职能部门负</w:t>
      </w:r>
      <w:r>
        <w:rPr>
          <w:rFonts w:hAnsi="宋体" w:hint="eastAsia"/>
          <w:color w:val="000000"/>
          <w:kern w:val="0"/>
        </w:rPr>
        <w:lastRenderedPageBreak/>
        <w:t>责人组成，其日常工作办公室设在学校团委。在大学生社会实践领导小组的指导下，由学院和有关部门精心组织、周密安排学生开展社会实践活动。学生组织也应积极组织学生进行社会实践活动。</w:t>
      </w:r>
    </w:p>
    <w:p w:rsidR="006F1D08" w:rsidRDefault="002174CE">
      <w:pPr>
        <w:widowControl/>
        <w:adjustRightInd w:val="0"/>
        <w:snapToGrid w:val="0"/>
        <w:spacing w:line="380" w:lineRule="exact"/>
        <w:ind w:firstLineChars="200" w:firstLine="422"/>
        <w:rPr>
          <w:color w:val="000000"/>
          <w:kern w:val="0"/>
          <w:szCs w:val="21"/>
        </w:rPr>
      </w:pPr>
      <w:r>
        <w:rPr>
          <w:rFonts w:hAnsi="宋体" w:hint="eastAsia"/>
          <w:b/>
          <w:color w:val="000000"/>
          <w:kern w:val="0"/>
          <w:szCs w:val="21"/>
        </w:rPr>
        <w:t>第八十三条</w:t>
      </w:r>
      <w:r>
        <w:rPr>
          <w:rFonts w:hAnsi="宋体"/>
          <w:b/>
          <w:color w:val="000000"/>
          <w:kern w:val="0"/>
          <w:szCs w:val="21"/>
        </w:rPr>
        <w:t xml:space="preserve"> </w:t>
      </w:r>
      <w:r>
        <w:rPr>
          <w:rFonts w:hAnsi="宋体" w:hint="eastAsia"/>
          <w:color w:val="000000"/>
          <w:kern w:val="0"/>
        </w:rPr>
        <w:t>学生社会实践应按规定和要求进行。在活动中，学生应认真学习，遵纪守法，文明有序，团结协作，确保安全。学校按《南京理工大学学生社会实践合格证制度》有关规定对学生社会实践活动进行考核，考核合格的学生发予合格证书，取得社会实践成绩。无故不参加社会实践或考核不合格的学生，当年内不得评优评奖。</w:t>
      </w:r>
    </w:p>
    <w:p w:rsidR="006F1D08" w:rsidRDefault="002174CE">
      <w:pPr>
        <w:widowControl/>
        <w:adjustRightInd w:val="0"/>
        <w:snapToGrid w:val="0"/>
        <w:spacing w:line="400" w:lineRule="exact"/>
        <w:jc w:val="center"/>
        <w:rPr>
          <w:rFonts w:eastAsia="黑体"/>
          <w:bCs/>
          <w:color w:val="000000"/>
          <w:kern w:val="0"/>
          <w:szCs w:val="21"/>
        </w:rPr>
      </w:pPr>
      <w:r>
        <w:rPr>
          <w:rFonts w:eastAsia="黑体" w:hint="eastAsia"/>
          <w:bCs/>
          <w:color w:val="000000"/>
          <w:kern w:val="0"/>
          <w:szCs w:val="21"/>
        </w:rPr>
        <w:t>第三节</w:t>
      </w:r>
      <w:r>
        <w:rPr>
          <w:rFonts w:eastAsia="黑体"/>
          <w:bCs/>
          <w:color w:val="000000"/>
          <w:kern w:val="0"/>
          <w:szCs w:val="21"/>
        </w:rPr>
        <w:t xml:space="preserve">  </w:t>
      </w:r>
      <w:r>
        <w:rPr>
          <w:rFonts w:eastAsia="黑体" w:hint="eastAsia"/>
          <w:bCs/>
          <w:color w:val="000000"/>
          <w:kern w:val="0"/>
          <w:szCs w:val="21"/>
        </w:rPr>
        <w:t>使用计算机网络管理</w:t>
      </w:r>
    </w:p>
    <w:p w:rsidR="006F1D08" w:rsidRDefault="002174CE">
      <w:pPr>
        <w:widowControl/>
        <w:adjustRightInd w:val="0"/>
        <w:snapToGrid w:val="0"/>
        <w:spacing w:line="380" w:lineRule="exact"/>
        <w:ind w:firstLineChars="200" w:firstLine="422"/>
        <w:rPr>
          <w:color w:val="000000"/>
          <w:kern w:val="0"/>
          <w:szCs w:val="21"/>
        </w:rPr>
      </w:pPr>
      <w:r>
        <w:rPr>
          <w:rFonts w:hAnsi="宋体" w:hint="eastAsia"/>
          <w:b/>
          <w:color w:val="000000"/>
          <w:kern w:val="0"/>
          <w:szCs w:val="21"/>
        </w:rPr>
        <w:t>第八十四条</w:t>
      </w:r>
      <w:r>
        <w:rPr>
          <w:rFonts w:hAnsi="宋体"/>
          <w:b/>
          <w:color w:val="000000"/>
          <w:kern w:val="0"/>
          <w:szCs w:val="21"/>
        </w:rPr>
        <w:t xml:space="preserve"> </w:t>
      </w:r>
      <w:r>
        <w:rPr>
          <w:rFonts w:hAnsi="宋体" w:hint="eastAsia"/>
          <w:color w:val="000000"/>
          <w:kern w:val="0"/>
        </w:rPr>
        <w:t>学生使用计算机网络，应遵循国家法律法规和学校规章制度，自觉践行网络文明道德规范，维护网络正常的秩序，弘扬社会主义精神文明，促进自身全面素质的健康发展。</w:t>
      </w:r>
    </w:p>
    <w:p w:rsidR="006F1D08" w:rsidRDefault="002174CE">
      <w:pPr>
        <w:widowControl/>
        <w:adjustRightInd w:val="0"/>
        <w:snapToGrid w:val="0"/>
        <w:spacing w:line="380" w:lineRule="exact"/>
        <w:ind w:firstLineChars="200" w:firstLine="422"/>
        <w:rPr>
          <w:color w:val="000000"/>
          <w:kern w:val="0"/>
          <w:szCs w:val="21"/>
        </w:rPr>
      </w:pPr>
      <w:r>
        <w:rPr>
          <w:rFonts w:hAnsi="宋体" w:hint="eastAsia"/>
          <w:b/>
          <w:color w:val="000000"/>
          <w:kern w:val="0"/>
          <w:szCs w:val="21"/>
        </w:rPr>
        <w:t>第八十五条</w:t>
      </w:r>
      <w:r>
        <w:rPr>
          <w:rFonts w:hAnsi="宋体"/>
          <w:b/>
          <w:color w:val="000000"/>
          <w:kern w:val="0"/>
          <w:szCs w:val="21"/>
        </w:rPr>
        <w:t xml:space="preserve"> </w:t>
      </w:r>
      <w:r>
        <w:rPr>
          <w:rFonts w:hAnsi="??" w:hint="eastAsia"/>
          <w:color w:val="000000"/>
          <w:kern w:val="0"/>
        </w:rPr>
        <w:t>学生不得利用计算机网络危害国家安全、泄露国家秘密，不得侵害国家的、社会的、集体的利益和他人的合法利益，不得从事违法犯罪活动。</w:t>
      </w:r>
    </w:p>
    <w:p w:rsidR="006F1D08" w:rsidRDefault="002174CE">
      <w:pPr>
        <w:widowControl/>
        <w:adjustRightInd w:val="0"/>
        <w:snapToGrid w:val="0"/>
        <w:spacing w:line="380" w:lineRule="exact"/>
        <w:ind w:firstLineChars="200" w:firstLine="422"/>
        <w:rPr>
          <w:color w:val="000000"/>
          <w:kern w:val="0"/>
          <w:szCs w:val="21"/>
        </w:rPr>
      </w:pPr>
      <w:r>
        <w:rPr>
          <w:rFonts w:hAnsi="宋体" w:hint="eastAsia"/>
          <w:b/>
          <w:color w:val="000000"/>
          <w:kern w:val="0"/>
          <w:szCs w:val="21"/>
        </w:rPr>
        <w:t>第八十六条</w:t>
      </w:r>
      <w:r>
        <w:rPr>
          <w:rFonts w:hAnsi="宋体"/>
          <w:b/>
          <w:color w:val="000000"/>
          <w:kern w:val="0"/>
          <w:szCs w:val="21"/>
        </w:rPr>
        <w:t xml:space="preserve"> </w:t>
      </w:r>
      <w:r>
        <w:rPr>
          <w:rFonts w:hAnsi="宋体" w:hint="eastAsia"/>
          <w:color w:val="000000"/>
          <w:kern w:val="0"/>
        </w:rPr>
        <w:t>学生不得利用计算机网络制作、复制、查阅和传播下列信息：</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rPr>
        <w:t>（一）煽动违反四项基本原则的；</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rPr>
        <w:t>（二）煽动违抗国家法律法规和学校规章制度的；</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rPr>
        <w:t>（三）煽动破坏安定团结的；</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rPr>
        <w:t>（四）捏造或歪曲事实，散布谣言，扰乱学校正常的教育教学秩序，影响校园稳定的；</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rPr>
        <w:t>（五）宣扬封建迷信、淫秽、色情、赌博、暴力、凶杀、恐怖，教唆犯罪的；</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rPr>
        <w:t>（六）公然侮辱或捏造事实诽谤学校师生员工的；</w:t>
      </w:r>
    </w:p>
    <w:p w:rsidR="006F1D08" w:rsidRDefault="002174CE">
      <w:pPr>
        <w:widowControl/>
        <w:adjustRightInd w:val="0"/>
        <w:snapToGrid w:val="0"/>
        <w:spacing w:line="380" w:lineRule="exact"/>
        <w:ind w:firstLineChars="200" w:firstLine="420"/>
        <w:rPr>
          <w:color w:val="000000"/>
          <w:kern w:val="0"/>
        </w:rPr>
      </w:pPr>
      <w:r>
        <w:rPr>
          <w:rFonts w:hAnsi="宋体" w:hint="eastAsia"/>
          <w:color w:val="000000"/>
          <w:kern w:val="0"/>
        </w:rPr>
        <w:lastRenderedPageBreak/>
        <w:t>（七）损害学校、集体和个人信誉的；</w:t>
      </w:r>
    </w:p>
    <w:p w:rsidR="006F1D08" w:rsidRDefault="002174CE">
      <w:pPr>
        <w:widowControl/>
        <w:adjustRightInd w:val="0"/>
        <w:snapToGrid w:val="0"/>
        <w:spacing w:line="380" w:lineRule="exact"/>
        <w:ind w:firstLineChars="200" w:firstLine="420"/>
        <w:rPr>
          <w:color w:val="000000"/>
          <w:kern w:val="0"/>
        </w:rPr>
      </w:pPr>
      <w:r>
        <w:rPr>
          <w:rFonts w:hAnsi="宋体" w:hint="eastAsia"/>
          <w:color w:val="000000"/>
          <w:kern w:val="0"/>
        </w:rPr>
        <w:t>（八）其他违反国家法律法规和学校规章制度的。</w:t>
      </w:r>
    </w:p>
    <w:p w:rsidR="006F1D08" w:rsidRDefault="002174CE">
      <w:pPr>
        <w:widowControl/>
        <w:adjustRightInd w:val="0"/>
        <w:snapToGrid w:val="0"/>
        <w:spacing w:line="380" w:lineRule="exact"/>
        <w:ind w:firstLineChars="200" w:firstLine="422"/>
        <w:rPr>
          <w:color w:val="000000"/>
          <w:kern w:val="0"/>
        </w:rPr>
      </w:pPr>
      <w:r>
        <w:rPr>
          <w:rFonts w:hAnsi="宋体" w:hint="eastAsia"/>
          <w:b/>
          <w:color w:val="000000"/>
          <w:kern w:val="0"/>
          <w:szCs w:val="21"/>
        </w:rPr>
        <w:t>第八十七条</w:t>
      </w:r>
      <w:r>
        <w:rPr>
          <w:rFonts w:hAnsi="宋体"/>
          <w:b/>
          <w:color w:val="000000"/>
          <w:kern w:val="0"/>
          <w:szCs w:val="21"/>
        </w:rPr>
        <w:t xml:space="preserve"> </w:t>
      </w:r>
      <w:r>
        <w:rPr>
          <w:rFonts w:hAnsi="宋体" w:hint="eastAsia"/>
          <w:color w:val="000000"/>
          <w:kern w:val="0"/>
        </w:rPr>
        <w:t>学生不得从事侵犯他人的知识产权和利益、危害计算机网络安全的下列活动：</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rPr>
        <w:t>（一）未经允许，进入计算机网络或使用计算机网络资源的；</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rPr>
        <w:t>（二）未经允许，对计算机网络功能进行删除、修改或增加的；</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rPr>
        <w:t>（三）未经允许，对计算机网络中存储、处理或传输的数据和应用程序进行删除、修改或增加的；</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rPr>
        <w:t>（四）故意制作、传播计算机病毒等破坏性程序的；</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rPr>
        <w:t>（五）窃取他人口令或名称，盗用</w:t>
      </w:r>
      <w:r>
        <w:rPr>
          <w:color w:val="000000"/>
          <w:kern w:val="0"/>
        </w:rPr>
        <w:t>IP</w:t>
      </w:r>
      <w:r>
        <w:rPr>
          <w:rFonts w:hAnsi="宋体" w:hint="eastAsia"/>
          <w:color w:val="000000"/>
          <w:kern w:val="0"/>
        </w:rPr>
        <w:t>地址或他人账号等手段进入计算机网络的；</w:t>
      </w:r>
    </w:p>
    <w:p w:rsidR="006F1D08" w:rsidRDefault="002174CE">
      <w:pPr>
        <w:widowControl/>
        <w:adjustRightInd w:val="0"/>
        <w:snapToGrid w:val="0"/>
        <w:spacing w:line="380" w:lineRule="exact"/>
        <w:ind w:firstLineChars="200" w:firstLine="420"/>
        <w:rPr>
          <w:color w:val="000000"/>
          <w:kern w:val="0"/>
          <w:szCs w:val="21"/>
        </w:rPr>
      </w:pPr>
      <w:r>
        <w:rPr>
          <w:rFonts w:hAnsi="宋体" w:hint="eastAsia"/>
          <w:color w:val="000000"/>
          <w:kern w:val="0"/>
        </w:rPr>
        <w:t>（六）其他危害计算机网络安全或侵犯他人利益的。</w:t>
      </w:r>
    </w:p>
    <w:p w:rsidR="006F1D08" w:rsidRDefault="002174CE">
      <w:pPr>
        <w:widowControl/>
        <w:adjustRightInd w:val="0"/>
        <w:snapToGrid w:val="0"/>
        <w:spacing w:line="380" w:lineRule="exact"/>
        <w:ind w:firstLineChars="200" w:firstLine="422"/>
        <w:rPr>
          <w:color w:val="000000"/>
          <w:kern w:val="0"/>
          <w:szCs w:val="21"/>
        </w:rPr>
      </w:pPr>
      <w:r>
        <w:rPr>
          <w:rFonts w:hAnsi="宋体" w:hint="eastAsia"/>
          <w:b/>
          <w:color w:val="000000"/>
          <w:kern w:val="0"/>
          <w:szCs w:val="21"/>
        </w:rPr>
        <w:t>第八十八条</w:t>
      </w:r>
      <w:r>
        <w:rPr>
          <w:rFonts w:hAnsi="宋体"/>
          <w:color w:val="000000"/>
          <w:kern w:val="0"/>
        </w:rPr>
        <w:t xml:space="preserve"> </w:t>
      </w:r>
      <w:r>
        <w:rPr>
          <w:rFonts w:hAnsi="宋体" w:hint="eastAsia"/>
          <w:color w:val="000000"/>
          <w:kern w:val="0"/>
        </w:rPr>
        <w:t>学生有义务向司法部门、学校有关部门报告计算机网络上的违法犯罪行为和有害信息。对及时报告的学生，学校酌情给予奖励。</w:t>
      </w:r>
    </w:p>
    <w:p w:rsidR="006F1D08" w:rsidRDefault="002174CE">
      <w:pPr>
        <w:widowControl/>
        <w:adjustRightInd w:val="0"/>
        <w:snapToGrid w:val="0"/>
        <w:spacing w:line="380" w:lineRule="exact"/>
        <w:ind w:firstLineChars="200" w:firstLine="422"/>
        <w:rPr>
          <w:color w:val="000000"/>
          <w:kern w:val="0"/>
        </w:rPr>
      </w:pPr>
      <w:r>
        <w:rPr>
          <w:rFonts w:hAnsi="宋体" w:hint="eastAsia"/>
          <w:b/>
          <w:color w:val="000000"/>
          <w:kern w:val="0"/>
          <w:szCs w:val="21"/>
        </w:rPr>
        <w:t>第八十九条</w:t>
      </w:r>
      <w:r>
        <w:rPr>
          <w:rFonts w:hAnsi="宋体"/>
          <w:b/>
          <w:color w:val="000000"/>
          <w:kern w:val="0"/>
          <w:szCs w:val="21"/>
        </w:rPr>
        <w:t xml:space="preserve"> </w:t>
      </w:r>
      <w:r>
        <w:rPr>
          <w:rFonts w:hAnsi="宋体" w:hint="eastAsia"/>
          <w:color w:val="000000"/>
          <w:kern w:val="0"/>
        </w:rPr>
        <w:t>学生使用计算机网络应接受国家和学校有关部门依照有关法律和规定进行的监督检查。对违反规定的学生，学校将视其情节轻重分别对其进行处理，情节严重者将追究其法律责任。</w:t>
      </w:r>
    </w:p>
    <w:p w:rsidR="006F1D08" w:rsidRDefault="002174CE">
      <w:pPr>
        <w:widowControl/>
        <w:adjustRightInd w:val="0"/>
        <w:snapToGrid w:val="0"/>
        <w:spacing w:line="380" w:lineRule="exact"/>
        <w:ind w:firstLineChars="200" w:firstLine="422"/>
        <w:rPr>
          <w:color w:val="000000"/>
          <w:kern w:val="0"/>
        </w:rPr>
      </w:pPr>
      <w:r>
        <w:rPr>
          <w:rFonts w:hAnsi="宋体" w:hint="eastAsia"/>
          <w:b/>
          <w:color w:val="000000"/>
          <w:kern w:val="0"/>
          <w:szCs w:val="21"/>
        </w:rPr>
        <w:t>第九十条</w:t>
      </w:r>
      <w:r>
        <w:rPr>
          <w:rFonts w:hAnsi="宋体"/>
          <w:b/>
          <w:color w:val="000000"/>
          <w:kern w:val="0"/>
          <w:szCs w:val="21"/>
        </w:rPr>
        <w:t xml:space="preserve"> </w:t>
      </w:r>
      <w:r>
        <w:rPr>
          <w:rFonts w:hAnsi="宋体" w:hint="eastAsia"/>
          <w:color w:val="000000"/>
          <w:kern w:val="0"/>
        </w:rPr>
        <w:t>学生创办有益健康的网页或网站，由其负责人持申请报告、网页或网站建设方案等有关材料，经负责人所在学院审核同意，学校党委宣传部批准备案后方可。未经批准不得创办网页或网站。</w:t>
      </w:r>
    </w:p>
    <w:p w:rsidR="006F1D08" w:rsidRDefault="002174CE">
      <w:pPr>
        <w:widowControl/>
        <w:adjustRightInd w:val="0"/>
        <w:snapToGrid w:val="0"/>
        <w:spacing w:line="380" w:lineRule="exact"/>
        <w:ind w:firstLineChars="200" w:firstLine="422"/>
        <w:rPr>
          <w:b/>
          <w:color w:val="000000"/>
          <w:kern w:val="0"/>
          <w:szCs w:val="21"/>
        </w:rPr>
      </w:pPr>
      <w:r>
        <w:rPr>
          <w:rFonts w:hAnsi="宋体" w:hint="eastAsia"/>
          <w:b/>
          <w:color w:val="000000"/>
          <w:kern w:val="0"/>
          <w:szCs w:val="21"/>
        </w:rPr>
        <w:t>第九十一条</w:t>
      </w:r>
      <w:r>
        <w:rPr>
          <w:rFonts w:hAnsi="宋体"/>
          <w:b/>
          <w:color w:val="000000"/>
          <w:kern w:val="0"/>
          <w:szCs w:val="21"/>
        </w:rPr>
        <w:t xml:space="preserve"> </w:t>
      </w:r>
      <w:r>
        <w:rPr>
          <w:rFonts w:hAnsi="宋体" w:hint="eastAsia"/>
          <w:color w:val="000000"/>
          <w:kern w:val="0"/>
          <w:szCs w:val="21"/>
        </w:rPr>
        <w:t>学生开办</w:t>
      </w:r>
      <w:r>
        <w:rPr>
          <w:rFonts w:hAnsi="宋体" w:hint="eastAsia"/>
          <w:color w:val="000000"/>
          <w:kern w:val="0"/>
        </w:rPr>
        <w:t>网页或网站活动应遵循国家法律法规和学校有关管理规定，应接受国家和学校有关部门依照有关法律和规定进行的监督检查。对违反规定的，学校将视其情节轻重分别对其进行警告、</w:t>
      </w:r>
      <w:r>
        <w:rPr>
          <w:rFonts w:hAnsi="宋体" w:hint="eastAsia"/>
          <w:color w:val="000000"/>
          <w:kern w:val="0"/>
        </w:rPr>
        <w:lastRenderedPageBreak/>
        <w:t>停止网站链接、终断网络连接、停办网页或网站等处理，情节严重的，学校将按有关规定对责任人进行处理或送交司法部门处理。</w:t>
      </w:r>
    </w:p>
    <w:p w:rsidR="006F1D08" w:rsidRDefault="002174CE">
      <w:pPr>
        <w:widowControl/>
        <w:adjustRightInd w:val="0"/>
        <w:snapToGrid w:val="0"/>
        <w:spacing w:line="400" w:lineRule="exact"/>
        <w:jc w:val="center"/>
        <w:rPr>
          <w:rFonts w:eastAsia="黑体"/>
          <w:bCs/>
          <w:color w:val="000000"/>
          <w:kern w:val="0"/>
          <w:szCs w:val="21"/>
        </w:rPr>
      </w:pPr>
      <w:r>
        <w:rPr>
          <w:rFonts w:eastAsia="黑体" w:hint="eastAsia"/>
          <w:bCs/>
          <w:color w:val="000000"/>
          <w:kern w:val="0"/>
          <w:szCs w:val="21"/>
        </w:rPr>
        <w:t>第四节</w:t>
      </w:r>
      <w:r>
        <w:rPr>
          <w:rFonts w:eastAsia="黑体"/>
          <w:bCs/>
          <w:color w:val="000000"/>
          <w:kern w:val="0"/>
          <w:szCs w:val="21"/>
        </w:rPr>
        <w:t xml:space="preserve">  </w:t>
      </w:r>
      <w:r>
        <w:rPr>
          <w:rFonts w:eastAsia="黑体" w:hint="eastAsia"/>
          <w:bCs/>
          <w:color w:val="000000"/>
          <w:kern w:val="0"/>
          <w:szCs w:val="21"/>
        </w:rPr>
        <w:t>社团管理</w:t>
      </w:r>
    </w:p>
    <w:p w:rsidR="006F1D08" w:rsidRDefault="002174CE">
      <w:pPr>
        <w:spacing w:line="380" w:lineRule="exact"/>
        <w:ind w:firstLine="550"/>
        <w:rPr>
          <w:color w:val="000000"/>
          <w:szCs w:val="21"/>
        </w:rPr>
      </w:pPr>
      <w:r>
        <w:rPr>
          <w:rFonts w:hAnsi="宋体" w:hint="eastAsia"/>
          <w:b/>
          <w:color w:val="000000"/>
          <w:szCs w:val="21"/>
        </w:rPr>
        <w:t>第九十二条</w:t>
      </w:r>
      <w:r>
        <w:rPr>
          <w:rFonts w:hAnsi="宋体"/>
          <w:b/>
          <w:color w:val="000000"/>
          <w:szCs w:val="21"/>
        </w:rPr>
        <w:t xml:space="preserve"> </w:t>
      </w:r>
      <w:r>
        <w:rPr>
          <w:rFonts w:hAnsi="宋体" w:hint="eastAsia"/>
          <w:color w:val="000000"/>
          <w:szCs w:val="21"/>
        </w:rPr>
        <w:t>学生可以在校内组织、参加学生团体，学生成立团体，应当按学校有关规定提出书面申请，报学校批准。学生团体应当在宪法、法律、法规和学校管理制度范围内活动，接受学校的领导和管理。具体办法详见《南京理工大学社团管理条例》。</w:t>
      </w:r>
    </w:p>
    <w:p w:rsidR="006F1D08" w:rsidRDefault="002174CE">
      <w:pPr>
        <w:widowControl/>
        <w:adjustRightInd w:val="0"/>
        <w:snapToGrid w:val="0"/>
        <w:spacing w:line="400" w:lineRule="exact"/>
        <w:jc w:val="center"/>
        <w:rPr>
          <w:rFonts w:eastAsia="黑体"/>
          <w:bCs/>
          <w:color w:val="000000"/>
          <w:kern w:val="0"/>
          <w:szCs w:val="21"/>
        </w:rPr>
      </w:pPr>
      <w:r>
        <w:rPr>
          <w:rFonts w:eastAsia="黑体" w:hint="eastAsia"/>
          <w:bCs/>
          <w:color w:val="000000"/>
          <w:kern w:val="0"/>
          <w:szCs w:val="21"/>
        </w:rPr>
        <w:t>第五节</w:t>
      </w:r>
      <w:r>
        <w:rPr>
          <w:rFonts w:eastAsia="黑体"/>
          <w:bCs/>
          <w:color w:val="000000"/>
          <w:kern w:val="0"/>
          <w:szCs w:val="21"/>
        </w:rPr>
        <w:t xml:space="preserve">  </w:t>
      </w:r>
      <w:r>
        <w:rPr>
          <w:rFonts w:eastAsia="黑体" w:hint="eastAsia"/>
          <w:bCs/>
          <w:color w:val="000000"/>
          <w:kern w:val="0"/>
          <w:szCs w:val="21"/>
        </w:rPr>
        <w:t>资助管理</w:t>
      </w:r>
    </w:p>
    <w:p w:rsidR="006F1D08" w:rsidRDefault="002174CE">
      <w:pPr>
        <w:widowControl/>
        <w:adjustRightInd w:val="0"/>
        <w:snapToGrid w:val="0"/>
        <w:spacing w:line="380" w:lineRule="exact"/>
        <w:ind w:firstLineChars="200" w:firstLine="422"/>
        <w:rPr>
          <w:b/>
          <w:bCs/>
          <w:color w:val="000000"/>
          <w:kern w:val="0"/>
          <w:szCs w:val="21"/>
        </w:rPr>
      </w:pPr>
      <w:r>
        <w:rPr>
          <w:rFonts w:hAnsi="宋体" w:hint="eastAsia"/>
          <w:b/>
          <w:color w:val="000000"/>
          <w:kern w:val="0"/>
          <w:szCs w:val="21"/>
        </w:rPr>
        <w:t>第九十三条</w:t>
      </w:r>
      <w:r>
        <w:rPr>
          <w:rFonts w:hAnsi="宋体"/>
          <w:b/>
          <w:color w:val="000000"/>
          <w:kern w:val="0"/>
          <w:szCs w:val="21"/>
        </w:rPr>
        <w:t xml:space="preserve"> </w:t>
      </w:r>
      <w:r>
        <w:rPr>
          <w:rFonts w:hAnsi="宋体" w:hint="eastAsia"/>
          <w:bCs/>
          <w:color w:val="000000"/>
          <w:kern w:val="0"/>
          <w:szCs w:val="21"/>
        </w:rPr>
        <w:t>学生在校学习期间可参加勤工助学活动。</w:t>
      </w:r>
      <w:r>
        <w:rPr>
          <w:rFonts w:hAnsi="宋体" w:hint="eastAsia"/>
          <w:color w:val="000000"/>
          <w:kern w:val="0"/>
          <w:szCs w:val="21"/>
        </w:rPr>
        <w:t>经济困难学生可申请国家助学贷款和获得学校资助的资格，申请学校资助的形式有国家励志奖学金、国家助学金、国家助学贷款、学校勤工补助及其他各类助学金等。具体规定详见《南京理工大学学生资助管理规定》。</w:t>
      </w:r>
    </w:p>
    <w:p w:rsidR="006F1D08" w:rsidRDefault="002174CE">
      <w:pPr>
        <w:widowControl/>
        <w:adjustRightInd w:val="0"/>
        <w:snapToGrid w:val="0"/>
        <w:spacing w:line="400" w:lineRule="exact"/>
        <w:jc w:val="center"/>
        <w:rPr>
          <w:rFonts w:eastAsia="黑体"/>
          <w:bCs/>
          <w:color w:val="000000"/>
          <w:kern w:val="0"/>
          <w:szCs w:val="21"/>
        </w:rPr>
      </w:pPr>
      <w:r>
        <w:rPr>
          <w:rFonts w:eastAsia="黑体" w:hint="eastAsia"/>
          <w:bCs/>
          <w:color w:val="000000"/>
          <w:kern w:val="0"/>
          <w:szCs w:val="21"/>
        </w:rPr>
        <w:t>第六节</w:t>
      </w:r>
      <w:r>
        <w:rPr>
          <w:rFonts w:eastAsia="黑体"/>
          <w:bCs/>
          <w:color w:val="000000"/>
          <w:kern w:val="0"/>
          <w:szCs w:val="21"/>
        </w:rPr>
        <w:t xml:space="preserve">  </w:t>
      </w:r>
      <w:r>
        <w:rPr>
          <w:rFonts w:eastAsia="黑体" w:hint="eastAsia"/>
          <w:bCs/>
          <w:color w:val="000000"/>
          <w:kern w:val="0"/>
          <w:szCs w:val="21"/>
        </w:rPr>
        <w:t>其</w:t>
      </w:r>
      <w:r>
        <w:rPr>
          <w:rFonts w:eastAsia="黑体"/>
          <w:bCs/>
          <w:color w:val="000000"/>
          <w:kern w:val="0"/>
          <w:szCs w:val="21"/>
        </w:rPr>
        <w:t xml:space="preserve">   </w:t>
      </w:r>
      <w:r>
        <w:rPr>
          <w:rFonts w:eastAsia="黑体" w:hint="eastAsia"/>
          <w:bCs/>
          <w:color w:val="000000"/>
          <w:kern w:val="0"/>
          <w:szCs w:val="21"/>
        </w:rPr>
        <w:t>它</w:t>
      </w:r>
    </w:p>
    <w:p w:rsidR="006F1D08" w:rsidRDefault="002174CE">
      <w:pPr>
        <w:widowControl/>
        <w:adjustRightInd w:val="0"/>
        <w:snapToGrid w:val="0"/>
        <w:spacing w:line="380" w:lineRule="exact"/>
        <w:ind w:firstLine="420"/>
        <w:rPr>
          <w:kern w:val="0"/>
          <w:szCs w:val="21"/>
        </w:rPr>
      </w:pPr>
      <w:r>
        <w:rPr>
          <w:rFonts w:hAnsi="宋体" w:hint="eastAsia"/>
          <w:b/>
          <w:color w:val="000000"/>
          <w:kern w:val="0"/>
          <w:szCs w:val="21"/>
        </w:rPr>
        <w:t>第九十四条</w:t>
      </w:r>
      <w:r>
        <w:rPr>
          <w:rFonts w:hAnsi="宋体"/>
          <w:b/>
          <w:color w:val="000000"/>
          <w:kern w:val="0"/>
          <w:szCs w:val="21"/>
        </w:rPr>
        <w:t xml:space="preserve"> </w:t>
      </w:r>
      <w:r>
        <w:rPr>
          <w:rFonts w:hAnsi="宋体" w:hint="eastAsia"/>
          <w:color w:val="000000"/>
          <w:kern w:val="0"/>
          <w:szCs w:val="21"/>
        </w:rPr>
        <w:t>学生应遵守公民道德规范、大学生行为准则和学校校园管理制度，</w:t>
      </w:r>
      <w:r>
        <w:rPr>
          <w:rFonts w:hAnsi="宋体" w:hint="eastAsia"/>
          <w:color w:val="000000"/>
          <w:kern w:val="0"/>
        </w:rPr>
        <w:t>坚持健康有益的文化生活，</w:t>
      </w:r>
      <w:r>
        <w:rPr>
          <w:rFonts w:hAnsi="宋体" w:hint="eastAsia"/>
          <w:color w:val="000000"/>
          <w:kern w:val="0"/>
          <w:szCs w:val="21"/>
        </w:rPr>
        <w:t>创造和维护文明、整洁、优美、安全、有序的学习和生活环境。学生不得有酗酒、打架斗殴、赌博、吸毒，传播、购买、复制、贩卖非法书刊和音像制品等违反治安管理规定的行为；不得参与非法传销和进行邪教、封建迷信活动；不得</w:t>
      </w:r>
      <w:r>
        <w:rPr>
          <w:rFonts w:hAnsi="宋体" w:hint="eastAsia"/>
          <w:color w:val="000000"/>
          <w:kern w:val="0"/>
        </w:rPr>
        <w:t>收听、收看、传播淫秽制品；</w:t>
      </w:r>
      <w:r>
        <w:rPr>
          <w:rFonts w:hAnsi="宋体" w:hint="eastAsia"/>
          <w:color w:val="000000"/>
          <w:kern w:val="0"/>
          <w:szCs w:val="21"/>
        </w:rPr>
        <w:t>不得从事或参与有损大学生形象、有损社会公德的活动。学生不得在校内进行宗</w:t>
      </w:r>
      <w:r>
        <w:rPr>
          <w:rFonts w:hAnsi="宋体" w:hint="eastAsia"/>
          <w:kern w:val="0"/>
          <w:szCs w:val="21"/>
        </w:rPr>
        <w:t>教活动。任何组织和个人不得在学校进行宗教活动。</w:t>
      </w:r>
    </w:p>
    <w:p w:rsidR="006F1D08" w:rsidRDefault="002174CE">
      <w:pPr>
        <w:widowControl/>
        <w:adjustRightInd w:val="0"/>
        <w:snapToGrid w:val="0"/>
        <w:spacing w:line="380" w:lineRule="exact"/>
        <w:ind w:firstLine="420"/>
        <w:rPr>
          <w:color w:val="000000"/>
          <w:kern w:val="0"/>
          <w:szCs w:val="21"/>
        </w:rPr>
      </w:pPr>
      <w:r>
        <w:rPr>
          <w:rFonts w:hAnsi="宋体" w:hint="eastAsia"/>
          <w:b/>
          <w:color w:val="000000"/>
          <w:kern w:val="0"/>
          <w:szCs w:val="21"/>
        </w:rPr>
        <w:t>第九十五条</w:t>
      </w:r>
      <w:r>
        <w:rPr>
          <w:rFonts w:hAnsi="宋体"/>
          <w:b/>
          <w:color w:val="000000"/>
          <w:kern w:val="0"/>
          <w:szCs w:val="21"/>
        </w:rPr>
        <w:t xml:space="preserve"> </w:t>
      </w:r>
      <w:r>
        <w:rPr>
          <w:rFonts w:hAnsi="宋体" w:hint="eastAsia"/>
          <w:color w:val="000000"/>
          <w:kern w:val="0"/>
          <w:szCs w:val="21"/>
        </w:rPr>
        <w:t>学生举行大型集会、游行、示威等活动，应按法律程序和有关规定获得批准。对未获批准的，学生不得举行和参加。</w:t>
      </w:r>
    </w:p>
    <w:p w:rsidR="006F1D08" w:rsidRDefault="002174CE">
      <w:pPr>
        <w:widowControl/>
        <w:adjustRightInd w:val="0"/>
        <w:snapToGrid w:val="0"/>
        <w:spacing w:line="380" w:lineRule="exact"/>
        <w:ind w:firstLine="420"/>
        <w:rPr>
          <w:color w:val="000000"/>
          <w:kern w:val="0"/>
          <w:szCs w:val="21"/>
        </w:rPr>
      </w:pPr>
      <w:r>
        <w:rPr>
          <w:rFonts w:hAnsi="宋体" w:hint="eastAsia"/>
          <w:b/>
          <w:color w:val="000000"/>
          <w:kern w:val="0"/>
          <w:szCs w:val="21"/>
        </w:rPr>
        <w:lastRenderedPageBreak/>
        <w:t>第九十六条</w:t>
      </w:r>
      <w:r>
        <w:rPr>
          <w:rFonts w:hAnsi="宋体"/>
          <w:b/>
          <w:color w:val="000000"/>
          <w:kern w:val="0"/>
          <w:szCs w:val="21"/>
        </w:rPr>
        <w:t xml:space="preserve"> </w:t>
      </w:r>
      <w:r>
        <w:rPr>
          <w:rFonts w:hAnsi="宋体" w:hint="eastAsia"/>
          <w:color w:val="000000"/>
          <w:kern w:val="0"/>
          <w:szCs w:val="21"/>
        </w:rPr>
        <w:t>学校提倡并支持学生及学生团体开展有益身心健康的学术、科技、艺术、文娱、体育等活动。学生进行课外活动不得影响社会秩序，不得影响学校正常的教育教学秩序和生活秩序，不得影响自己和他人的学业。</w:t>
      </w:r>
    </w:p>
    <w:p w:rsidR="006F1D08" w:rsidRDefault="002174CE" w:rsidP="00497876">
      <w:pPr>
        <w:widowControl/>
        <w:adjustRightInd w:val="0"/>
        <w:snapToGrid w:val="0"/>
        <w:spacing w:beforeLines="50" w:before="156" w:line="400" w:lineRule="exact"/>
        <w:jc w:val="center"/>
        <w:rPr>
          <w:rFonts w:eastAsia="黑体"/>
          <w:bCs/>
          <w:color w:val="000000"/>
          <w:kern w:val="0"/>
          <w:sz w:val="24"/>
        </w:rPr>
      </w:pPr>
      <w:bookmarkStart w:id="32" w:name="_Toc238095224"/>
      <w:r>
        <w:rPr>
          <w:rFonts w:eastAsia="黑体" w:hint="eastAsia"/>
          <w:bCs/>
          <w:color w:val="000000"/>
          <w:kern w:val="0"/>
          <w:sz w:val="24"/>
        </w:rPr>
        <w:t>第五章</w:t>
      </w:r>
      <w:r>
        <w:rPr>
          <w:rFonts w:eastAsia="黑体"/>
          <w:bCs/>
          <w:color w:val="000000"/>
          <w:kern w:val="0"/>
          <w:sz w:val="24"/>
        </w:rPr>
        <w:t xml:space="preserve">  </w:t>
      </w:r>
      <w:r>
        <w:rPr>
          <w:rFonts w:eastAsia="黑体" w:hint="eastAsia"/>
          <w:bCs/>
          <w:color w:val="000000"/>
          <w:kern w:val="0"/>
          <w:sz w:val="24"/>
        </w:rPr>
        <w:t>奖励与处分</w:t>
      </w:r>
      <w:bookmarkEnd w:id="32"/>
    </w:p>
    <w:p w:rsidR="006F1D08" w:rsidRDefault="002174CE">
      <w:pPr>
        <w:spacing w:line="380" w:lineRule="exact"/>
        <w:ind w:firstLineChars="200" w:firstLine="422"/>
        <w:rPr>
          <w:szCs w:val="21"/>
        </w:rPr>
      </w:pPr>
      <w:r>
        <w:rPr>
          <w:rFonts w:hAnsi="宋体" w:hint="eastAsia"/>
          <w:b/>
          <w:color w:val="000000"/>
          <w:szCs w:val="21"/>
        </w:rPr>
        <w:t>第九十七</w:t>
      </w:r>
      <w:r>
        <w:rPr>
          <w:rFonts w:hAnsi="宋体" w:hint="eastAsia"/>
          <w:b/>
          <w:szCs w:val="21"/>
        </w:rPr>
        <w:t>条</w:t>
      </w:r>
      <w:r>
        <w:rPr>
          <w:rFonts w:hAnsi="宋体"/>
          <w:b/>
          <w:szCs w:val="21"/>
        </w:rPr>
        <w:t xml:space="preserve"> </w:t>
      </w:r>
      <w:r>
        <w:rPr>
          <w:rFonts w:hAnsi="宋体" w:hint="eastAsia"/>
          <w:szCs w:val="21"/>
        </w:rPr>
        <w:t>学生每学年都应当参加综合素质测评。学生综合素质测评分为德育素质测评、智育素质测评和发展性素质测评三个方面。学生综合素质测评结果是各项评优评奖的主要参考依据，具体测评办法详见《</w:t>
      </w:r>
      <w:r>
        <w:rPr>
          <w:rFonts w:hint="eastAsia"/>
          <w:szCs w:val="21"/>
        </w:rPr>
        <w:t>南京理工大学本科学生综合素质测评办法</w:t>
      </w:r>
      <w:r>
        <w:rPr>
          <w:rFonts w:hAnsi="宋体" w:hint="eastAsia"/>
          <w:szCs w:val="21"/>
        </w:rPr>
        <w:t>》。</w:t>
      </w:r>
    </w:p>
    <w:p w:rsidR="006F1D08" w:rsidRDefault="002174CE">
      <w:pPr>
        <w:spacing w:line="380" w:lineRule="exact"/>
        <w:ind w:firstLineChars="200" w:firstLine="422"/>
        <w:rPr>
          <w:color w:val="000000"/>
          <w:szCs w:val="21"/>
        </w:rPr>
      </w:pPr>
      <w:r>
        <w:rPr>
          <w:rFonts w:hAnsi="宋体" w:hint="eastAsia"/>
          <w:b/>
          <w:color w:val="000000"/>
          <w:szCs w:val="21"/>
        </w:rPr>
        <w:t>第九十八条</w:t>
      </w:r>
      <w:r>
        <w:rPr>
          <w:rFonts w:hAnsi="宋体"/>
          <w:b/>
          <w:color w:val="000000"/>
          <w:szCs w:val="21"/>
        </w:rPr>
        <w:t xml:space="preserve"> </w:t>
      </w:r>
      <w:r>
        <w:rPr>
          <w:rFonts w:hAnsi="宋体" w:hint="eastAsia"/>
          <w:color w:val="000000"/>
          <w:szCs w:val="21"/>
        </w:rPr>
        <w:t>学校每学年初开展学生先进班集体和先进个人的评选表彰活动，具体规定详见《南京理工大学本科生先进集体和先进个人评比办法》。</w:t>
      </w:r>
    </w:p>
    <w:p w:rsidR="006F1D08" w:rsidRDefault="002174CE">
      <w:pPr>
        <w:spacing w:line="380" w:lineRule="exact"/>
        <w:ind w:firstLineChars="200" w:firstLine="422"/>
        <w:rPr>
          <w:color w:val="000000"/>
          <w:szCs w:val="21"/>
        </w:rPr>
      </w:pPr>
      <w:r>
        <w:rPr>
          <w:rFonts w:hAnsi="宋体" w:hint="eastAsia"/>
          <w:b/>
          <w:color w:val="000000"/>
          <w:szCs w:val="21"/>
        </w:rPr>
        <w:t>第九十九</w:t>
      </w:r>
      <w:r>
        <w:rPr>
          <w:rFonts w:hint="eastAsia"/>
          <w:b/>
          <w:color w:val="000000"/>
          <w:szCs w:val="21"/>
        </w:rPr>
        <w:t>条</w:t>
      </w:r>
      <w:r>
        <w:rPr>
          <w:b/>
          <w:color w:val="000000"/>
          <w:szCs w:val="21"/>
        </w:rPr>
        <w:t xml:space="preserve"> </w:t>
      </w:r>
      <w:r>
        <w:rPr>
          <w:rFonts w:hAnsi="宋体" w:hint="eastAsia"/>
          <w:color w:val="000000"/>
          <w:szCs w:val="21"/>
        </w:rPr>
        <w:t>学生在校学习期间参加学科竞赛，成绩突出，可获得学科竞赛奖，具体奖励办法详见《南京理工大学学生学科竞赛实施办法》。</w:t>
      </w:r>
    </w:p>
    <w:p w:rsidR="006F1D08" w:rsidRDefault="002174CE">
      <w:pPr>
        <w:spacing w:line="380" w:lineRule="exact"/>
        <w:ind w:firstLineChars="200" w:firstLine="422"/>
        <w:rPr>
          <w:color w:val="000000"/>
          <w:szCs w:val="21"/>
        </w:rPr>
      </w:pPr>
      <w:r>
        <w:rPr>
          <w:rFonts w:hAnsi="宋体" w:hint="eastAsia"/>
          <w:b/>
          <w:color w:val="000000"/>
          <w:szCs w:val="21"/>
        </w:rPr>
        <w:t>第一百条</w:t>
      </w:r>
      <w:r>
        <w:rPr>
          <w:rFonts w:hAnsi="宋体"/>
          <w:b/>
          <w:color w:val="000000"/>
          <w:szCs w:val="21"/>
        </w:rPr>
        <w:t xml:space="preserve"> </w:t>
      </w:r>
      <w:r>
        <w:rPr>
          <w:rFonts w:hAnsi="宋体" w:hint="eastAsia"/>
          <w:color w:val="000000"/>
          <w:szCs w:val="21"/>
        </w:rPr>
        <w:t>学生在校学习期间在课外学术创新活动方面成绩突出，可获得课外学术科技创新活动方面奖励。</w:t>
      </w:r>
    </w:p>
    <w:p w:rsidR="006F1D08" w:rsidRDefault="002174CE">
      <w:pPr>
        <w:spacing w:line="380" w:lineRule="exact"/>
        <w:ind w:firstLineChars="200" w:firstLine="422"/>
        <w:rPr>
          <w:rFonts w:hAnsi="宋体"/>
          <w:szCs w:val="21"/>
        </w:rPr>
      </w:pPr>
      <w:r>
        <w:rPr>
          <w:rFonts w:hAnsi="宋体" w:hint="eastAsia"/>
          <w:b/>
          <w:color w:val="000000"/>
          <w:szCs w:val="21"/>
        </w:rPr>
        <w:t>第一百</w:t>
      </w:r>
      <w:r>
        <w:rPr>
          <w:rFonts w:hint="eastAsia"/>
          <w:b/>
          <w:color w:val="000000"/>
          <w:szCs w:val="21"/>
        </w:rPr>
        <w:t>零一</w:t>
      </w:r>
      <w:r>
        <w:rPr>
          <w:rFonts w:hAnsi="宋体" w:hint="eastAsia"/>
          <w:b/>
          <w:color w:val="000000"/>
          <w:szCs w:val="21"/>
        </w:rPr>
        <w:t>条</w:t>
      </w:r>
      <w:r>
        <w:rPr>
          <w:color w:val="000000"/>
          <w:szCs w:val="21"/>
        </w:rPr>
        <w:t xml:space="preserve"> </w:t>
      </w:r>
      <w:r>
        <w:rPr>
          <w:rFonts w:hAnsi="宋体" w:hint="eastAsia"/>
          <w:szCs w:val="21"/>
        </w:rPr>
        <w:t>学生应遵守国家法律，遵守校规校纪，对有违法、违规、违纪行为的学生，学校给予批评教育或者纪律处分。纪律处分的种类分为：警告、严重警告、记过、留校察看、开除学籍。纪律处分的具体条例详见《南京理工大学学生违纪处分条例》。学校给予学生的纪律处分，应当与学生违法、违规、违纪行为的性质和过错的严重程度相适应。</w:t>
      </w:r>
    </w:p>
    <w:p w:rsidR="006F1D08" w:rsidRDefault="002174CE" w:rsidP="00497876">
      <w:pPr>
        <w:widowControl/>
        <w:adjustRightInd w:val="0"/>
        <w:snapToGrid w:val="0"/>
        <w:spacing w:beforeLines="50" w:before="156" w:line="400" w:lineRule="exact"/>
        <w:jc w:val="center"/>
        <w:rPr>
          <w:rFonts w:eastAsia="黑体"/>
          <w:bCs/>
          <w:color w:val="000000"/>
          <w:kern w:val="0"/>
          <w:sz w:val="24"/>
        </w:rPr>
      </w:pPr>
      <w:bookmarkStart w:id="33" w:name="_Toc238095225"/>
      <w:r>
        <w:rPr>
          <w:rFonts w:eastAsia="黑体" w:hint="eastAsia"/>
          <w:bCs/>
          <w:color w:val="000000"/>
          <w:kern w:val="0"/>
          <w:sz w:val="24"/>
        </w:rPr>
        <w:t>第六章</w:t>
      </w:r>
      <w:r>
        <w:rPr>
          <w:rFonts w:eastAsia="黑体"/>
          <w:bCs/>
          <w:color w:val="000000"/>
          <w:kern w:val="0"/>
          <w:sz w:val="24"/>
        </w:rPr>
        <w:t xml:space="preserve">  </w:t>
      </w:r>
      <w:r>
        <w:rPr>
          <w:rFonts w:eastAsia="黑体" w:hint="eastAsia"/>
          <w:bCs/>
          <w:color w:val="000000"/>
          <w:kern w:val="0"/>
          <w:sz w:val="24"/>
        </w:rPr>
        <w:t>证件与档案管理</w:t>
      </w:r>
      <w:bookmarkEnd w:id="33"/>
    </w:p>
    <w:p w:rsidR="006F1D08" w:rsidRDefault="002174CE">
      <w:pPr>
        <w:widowControl/>
        <w:adjustRightInd w:val="0"/>
        <w:snapToGrid w:val="0"/>
        <w:spacing w:line="400" w:lineRule="exact"/>
        <w:jc w:val="center"/>
        <w:rPr>
          <w:rFonts w:eastAsia="黑体"/>
          <w:bCs/>
          <w:color w:val="000000"/>
          <w:kern w:val="0"/>
          <w:szCs w:val="21"/>
        </w:rPr>
      </w:pPr>
      <w:r>
        <w:rPr>
          <w:rFonts w:eastAsia="黑体" w:hint="eastAsia"/>
          <w:bCs/>
          <w:color w:val="000000"/>
          <w:kern w:val="0"/>
          <w:szCs w:val="21"/>
        </w:rPr>
        <w:lastRenderedPageBreak/>
        <w:t>第一节</w:t>
      </w:r>
      <w:r>
        <w:rPr>
          <w:rFonts w:eastAsia="黑体"/>
          <w:bCs/>
          <w:color w:val="000000"/>
          <w:kern w:val="0"/>
          <w:szCs w:val="21"/>
        </w:rPr>
        <w:t xml:space="preserve">  </w:t>
      </w:r>
      <w:r>
        <w:rPr>
          <w:rFonts w:eastAsia="黑体" w:hint="eastAsia"/>
          <w:bCs/>
          <w:color w:val="000000"/>
          <w:kern w:val="0"/>
          <w:szCs w:val="21"/>
        </w:rPr>
        <w:t>学生证件</w:t>
      </w:r>
    </w:p>
    <w:p w:rsidR="006F1D08" w:rsidRDefault="002174CE">
      <w:pPr>
        <w:tabs>
          <w:tab w:val="center" w:pos="4728"/>
        </w:tabs>
        <w:autoSpaceDE w:val="0"/>
        <w:autoSpaceDN w:val="0"/>
        <w:adjustRightInd w:val="0"/>
        <w:snapToGrid w:val="0"/>
        <w:spacing w:line="380" w:lineRule="exact"/>
        <w:ind w:firstLineChars="200" w:firstLine="422"/>
        <w:rPr>
          <w:color w:val="000000"/>
        </w:rPr>
      </w:pPr>
      <w:r>
        <w:rPr>
          <w:rFonts w:hAnsi="宋体" w:hint="eastAsia"/>
          <w:b/>
          <w:color w:val="000000"/>
          <w:szCs w:val="21"/>
        </w:rPr>
        <w:t>第一百</w:t>
      </w:r>
      <w:r>
        <w:rPr>
          <w:rFonts w:hint="eastAsia"/>
          <w:b/>
          <w:color w:val="000000"/>
          <w:szCs w:val="21"/>
        </w:rPr>
        <w:t>零二</w:t>
      </w:r>
      <w:r>
        <w:rPr>
          <w:rFonts w:hAnsi="宋体" w:hint="eastAsia"/>
          <w:b/>
          <w:color w:val="000000"/>
          <w:szCs w:val="21"/>
        </w:rPr>
        <w:t>条</w:t>
      </w:r>
      <w:r>
        <w:rPr>
          <w:color w:val="000000"/>
        </w:rPr>
        <w:t xml:space="preserve"> </w:t>
      </w:r>
      <w:r>
        <w:rPr>
          <w:rFonts w:hint="eastAsia"/>
          <w:color w:val="000000"/>
        </w:rPr>
        <w:t>学生取得学籍后由学校发给学生证和校徽等证件。</w:t>
      </w:r>
      <w:r>
        <w:rPr>
          <w:rFonts w:hint="eastAsia"/>
          <w:bCs/>
          <w:color w:val="000000"/>
        </w:rPr>
        <w:t>新生入学</w:t>
      </w:r>
      <w:r>
        <w:rPr>
          <w:rFonts w:hint="eastAsia"/>
          <w:color w:val="000000"/>
        </w:rPr>
        <w:t>发放学生证和校徽等证件应以年级</w:t>
      </w:r>
      <w:r>
        <w:rPr>
          <w:rFonts w:hint="eastAsia"/>
          <w:bCs/>
          <w:color w:val="000000"/>
        </w:rPr>
        <w:t>为单位到学校学生工作处统一办理。</w:t>
      </w:r>
      <w:r>
        <w:rPr>
          <w:rFonts w:hint="eastAsia"/>
          <w:color w:val="000000"/>
        </w:rPr>
        <w:t>学生证应每学期办理注册登记，否则无效。学生应随身携带和按规定使用学生证和校徽等有关证件。</w:t>
      </w:r>
    </w:p>
    <w:p w:rsidR="006F1D08" w:rsidRDefault="002174CE">
      <w:pPr>
        <w:tabs>
          <w:tab w:val="center" w:pos="4728"/>
        </w:tabs>
        <w:autoSpaceDE w:val="0"/>
        <w:autoSpaceDN w:val="0"/>
        <w:adjustRightInd w:val="0"/>
        <w:snapToGrid w:val="0"/>
        <w:spacing w:line="380" w:lineRule="exact"/>
        <w:ind w:firstLineChars="200" w:firstLine="420"/>
        <w:jc w:val="left"/>
        <w:rPr>
          <w:color w:val="000000"/>
        </w:rPr>
      </w:pPr>
      <w:r>
        <w:rPr>
          <w:rFonts w:hint="eastAsia"/>
          <w:color w:val="000000"/>
        </w:rPr>
        <w:t>学校各类学生办理学生证统一由学校学生工作处复核。</w:t>
      </w:r>
    </w:p>
    <w:p w:rsidR="006F1D08" w:rsidRDefault="002174CE">
      <w:pPr>
        <w:tabs>
          <w:tab w:val="center" w:pos="4728"/>
        </w:tabs>
        <w:autoSpaceDE w:val="0"/>
        <w:autoSpaceDN w:val="0"/>
        <w:adjustRightInd w:val="0"/>
        <w:snapToGrid w:val="0"/>
        <w:spacing w:line="390" w:lineRule="exact"/>
        <w:ind w:firstLineChars="200" w:firstLine="422"/>
        <w:jc w:val="left"/>
        <w:rPr>
          <w:color w:val="000000"/>
        </w:rPr>
      </w:pPr>
      <w:r>
        <w:rPr>
          <w:rFonts w:hAnsi="宋体" w:hint="eastAsia"/>
          <w:b/>
          <w:color w:val="000000"/>
          <w:szCs w:val="21"/>
        </w:rPr>
        <w:t>第一百零三条</w:t>
      </w:r>
      <w:r>
        <w:rPr>
          <w:rFonts w:hAnsi="宋体"/>
          <w:b/>
          <w:color w:val="000000"/>
          <w:szCs w:val="21"/>
        </w:rPr>
        <w:t xml:space="preserve"> </w:t>
      </w:r>
      <w:r>
        <w:rPr>
          <w:rFonts w:hint="eastAsia"/>
          <w:color w:val="000000"/>
        </w:rPr>
        <w:t>学生应妥善保管学生证和身份证等有关证件，不得伪造、涂改、转借。若有遗失或损坏应及时以登报等方式公开声明后，并按规定进行补办。</w:t>
      </w:r>
      <w:r>
        <w:rPr>
          <w:rFonts w:hint="eastAsia"/>
          <w:bCs/>
          <w:color w:val="000000"/>
        </w:rPr>
        <w:t>若不办理遗失声明，一切后果自负。补发新证、新校徽时应收取工本费。</w:t>
      </w:r>
    </w:p>
    <w:p w:rsidR="006F1D08" w:rsidRDefault="002174CE">
      <w:pPr>
        <w:adjustRightInd w:val="0"/>
        <w:snapToGrid w:val="0"/>
        <w:spacing w:line="390" w:lineRule="exact"/>
        <w:ind w:firstLineChars="200" w:firstLine="422"/>
        <w:rPr>
          <w:szCs w:val="21"/>
        </w:rPr>
      </w:pPr>
      <w:r>
        <w:rPr>
          <w:rFonts w:hAnsi="宋体" w:hint="eastAsia"/>
          <w:b/>
          <w:color w:val="000000"/>
          <w:szCs w:val="21"/>
        </w:rPr>
        <w:t>第一百</w:t>
      </w:r>
      <w:r>
        <w:rPr>
          <w:rFonts w:hAnsi="宋体" w:hint="eastAsia"/>
          <w:b/>
          <w:szCs w:val="21"/>
        </w:rPr>
        <w:t>零四条</w:t>
      </w:r>
      <w:r>
        <w:rPr>
          <w:rFonts w:hAnsi="宋体"/>
          <w:b/>
          <w:szCs w:val="21"/>
        </w:rPr>
        <w:t xml:space="preserve"> </w:t>
      </w:r>
      <w:r>
        <w:rPr>
          <w:rFonts w:hint="eastAsia"/>
          <w:szCs w:val="21"/>
        </w:rPr>
        <w:t>学生学籍变动应及时持有效证明到学生工作处办理换证手续。学生休学期间应将学生证等有关证件交所在年级，复学后领取。学生退学、毕业、结业、肄业时应注销学生证。拾到学生证或校徽，应立即交至学工处或保卫处，谨防被非法利用。</w:t>
      </w:r>
    </w:p>
    <w:p w:rsidR="006F1D08" w:rsidRDefault="002174CE">
      <w:pPr>
        <w:widowControl/>
        <w:adjustRightInd w:val="0"/>
        <w:snapToGrid w:val="0"/>
        <w:spacing w:line="400" w:lineRule="exact"/>
        <w:jc w:val="center"/>
        <w:rPr>
          <w:rFonts w:eastAsia="黑体"/>
          <w:bCs/>
          <w:color w:val="000000"/>
          <w:kern w:val="0"/>
          <w:szCs w:val="21"/>
        </w:rPr>
      </w:pPr>
      <w:r>
        <w:rPr>
          <w:rFonts w:eastAsia="黑体" w:hint="eastAsia"/>
          <w:bCs/>
          <w:color w:val="000000"/>
          <w:kern w:val="0"/>
          <w:szCs w:val="21"/>
        </w:rPr>
        <w:t>第二节</w:t>
      </w:r>
      <w:r>
        <w:rPr>
          <w:rFonts w:eastAsia="黑体"/>
          <w:bCs/>
          <w:color w:val="000000"/>
          <w:kern w:val="0"/>
          <w:szCs w:val="21"/>
        </w:rPr>
        <w:t xml:space="preserve">  </w:t>
      </w:r>
      <w:r>
        <w:rPr>
          <w:rFonts w:eastAsia="黑体" w:hint="eastAsia"/>
          <w:bCs/>
          <w:color w:val="000000"/>
          <w:kern w:val="0"/>
          <w:szCs w:val="21"/>
        </w:rPr>
        <w:t>学生档案</w:t>
      </w:r>
    </w:p>
    <w:p w:rsidR="006F1D08" w:rsidRDefault="002174CE">
      <w:pPr>
        <w:adjustRightInd w:val="0"/>
        <w:snapToGrid w:val="0"/>
        <w:spacing w:line="390" w:lineRule="exact"/>
        <w:ind w:firstLineChars="200" w:firstLine="422"/>
        <w:rPr>
          <w:bCs/>
        </w:rPr>
      </w:pPr>
      <w:r>
        <w:rPr>
          <w:rFonts w:hAnsi="宋体" w:hint="eastAsia"/>
          <w:b/>
          <w:szCs w:val="21"/>
        </w:rPr>
        <w:t>第一百零五条</w:t>
      </w:r>
      <w:r>
        <w:t xml:space="preserve"> </w:t>
      </w:r>
      <w:r>
        <w:rPr>
          <w:rFonts w:hAnsi="宋体" w:hint="eastAsia"/>
          <w:color w:val="000000"/>
          <w:kern w:val="0"/>
          <w:szCs w:val="21"/>
        </w:rPr>
        <w:t>学生档案是学生个人经历和素质的最基本的证明材料，是学生就业等重要依据。归档材料包括：高中材料、高考材料、新生登记表、品德考评结果与《学生行为规范综合考评册》、学习成绩单、在校体检表、证书存根、就业通知书、毕业生登记表、档案寄发回执以及嘉奖、处分、学籍变动材料等。撤销处分的材料（含原处分材料）不存入学生档案，存入学校文书档案。</w:t>
      </w:r>
    </w:p>
    <w:p w:rsidR="006F1D08" w:rsidRDefault="002174CE">
      <w:pPr>
        <w:adjustRightInd w:val="0"/>
        <w:snapToGrid w:val="0"/>
        <w:spacing w:line="390" w:lineRule="exact"/>
        <w:ind w:firstLineChars="200" w:firstLine="422"/>
      </w:pPr>
      <w:r>
        <w:rPr>
          <w:rFonts w:hAnsi="宋体" w:hint="eastAsia"/>
          <w:b/>
          <w:szCs w:val="21"/>
        </w:rPr>
        <w:t>第一百零六条</w:t>
      </w:r>
      <w:r>
        <w:t xml:space="preserve"> </w:t>
      </w:r>
      <w:r>
        <w:rPr>
          <w:rFonts w:hint="eastAsia"/>
        </w:rPr>
        <w:t>新生入学后，学生工作处学生档案室接收招生办、校机要室移交的新生档案，并将档案未到同学的名单发至各年级，由年级辅导员做好追档工作。至当年</w:t>
      </w:r>
      <w:r>
        <w:t>11</w:t>
      </w:r>
      <w:r>
        <w:rPr>
          <w:rFonts w:hint="eastAsia"/>
        </w:rPr>
        <w:t>月新生档案未到者，由年级辅导员</w:t>
      </w:r>
      <w:r>
        <w:rPr>
          <w:rFonts w:hint="eastAsia"/>
        </w:rPr>
        <w:lastRenderedPageBreak/>
        <w:t>组织学生填写《新生档案缺失表》，并由学生本人签名认可后入档保管。</w:t>
      </w:r>
      <w:r>
        <w:t>12</w:t>
      </w:r>
      <w:r>
        <w:rPr>
          <w:rFonts w:hint="eastAsia"/>
        </w:rPr>
        <w:t>月，年级统一办理新生档案转交手续。</w:t>
      </w:r>
    </w:p>
    <w:p w:rsidR="006F1D08" w:rsidRDefault="002174CE">
      <w:pPr>
        <w:adjustRightInd w:val="0"/>
        <w:snapToGrid w:val="0"/>
        <w:spacing w:line="390" w:lineRule="exact"/>
        <w:ind w:firstLineChars="200" w:firstLine="422"/>
      </w:pPr>
      <w:bookmarkStart w:id="34" w:name="_Toc238095226"/>
      <w:r>
        <w:rPr>
          <w:rFonts w:hAnsi="宋体" w:hint="eastAsia"/>
          <w:b/>
          <w:szCs w:val="21"/>
        </w:rPr>
        <w:t>第一百零七条</w:t>
      </w:r>
      <w:r>
        <w:t xml:space="preserve"> </w:t>
      </w:r>
      <w:r>
        <w:rPr>
          <w:rFonts w:hint="eastAsia"/>
        </w:rPr>
        <w:t>学生因学籍变动，由其原所在年级将其相关材料送学生工作处学生档案室。学生结业、肄业、退学、开除学籍，其档案由其原所在年级将其学习期间相关材料送学生工作处学生档案室，由学生工作处学生档案室按其下发文件的时间，三个月内将其档案寄发至其家庭户籍所在地市（县）人才交流中心。</w:t>
      </w:r>
    </w:p>
    <w:p w:rsidR="006F1D08" w:rsidRDefault="002174CE">
      <w:pPr>
        <w:adjustRightInd w:val="0"/>
        <w:snapToGrid w:val="0"/>
        <w:spacing w:line="390" w:lineRule="exact"/>
        <w:ind w:firstLineChars="200" w:firstLine="422"/>
      </w:pPr>
      <w:r>
        <w:rPr>
          <w:rFonts w:hAnsi="宋体" w:hint="eastAsia"/>
          <w:b/>
          <w:szCs w:val="21"/>
        </w:rPr>
        <w:t>第一百零八条</w:t>
      </w:r>
      <w:r>
        <w:t xml:space="preserve"> </w:t>
      </w:r>
      <w:r>
        <w:rPr>
          <w:rFonts w:hAnsi="宋体" w:hint="eastAsia"/>
          <w:color w:val="000000"/>
          <w:kern w:val="0"/>
          <w:szCs w:val="21"/>
        </w:rPr>
        <w:t>毕业生档案在每年暑假首日后一个月内从校机要室转寄到其报到单位。未能按时毕业或缓分毕业生的档案暂由学校学生工作处学生档案室保存，但应签订暂存协议。同意改派学生档案原则上由学生与用人单位协商，由原用人单位负责转递。用人单位违约的档案由用人单位退回后，由学校学生工作处学生档案室进行再次转递。学生个人违约的档案由学生档案室负责转递到当地市（县）人才交流中心。任何单位与个人不得以任何理由擅自携带、寄发或扣发、缓发学生档案。</w:t>
      </w:r>
    </w:p>
    <w:p w:rsidR="006F1D08" w:rsidRDefault="002174CE">
      <w:pPr>
        <w:adjustRightInd w:val="0"/>
        <w:snapToGrid w:val="0"/>
        <w:spacing w:line="390" w:lineRule="exact"/>
        <w:ind w:firstLineChars="200" w:firstLine="422"/>
      </w:pPr>
      <w:r>
        <w:rPr>
          <w:rFonts w:hAnsi="宋体" w:hint="eastAsia"/>
          <w:b/>
          <w:szCs w:val="21"/>
        </w:rPr>
        <w:t>第一百零九条</w:t>
      </w:r>
      <w:r>
        <w:t xml:space="preserve"> </w:t>
      </w:r>
      <w:r>
        <w:rPr>
          <w:rFonts w:hint="eastAsia"/>
        </w:rPr>
        <w:t>学生各类表彰材料于本年度底归档。学籍变动、处分材料于文件下发时间两周内归档。毕业生档案材料的归档时间按通知执行。</w:t>
      </w:r>
    </w:p>
    <w:p w:rsidR="006F1D08" w:rsidRDefault="002174CE">
      <w:pPr>
        <w:adjustRightInd w:val="0"/>
        <w:snapToGrid w:val="0"/>
        <w:spacing w:line="390" w:lineRule="exact"/>
        <w:ind w:firstLineChars="200" w:firstLine="422"/>
      </w:pPr>
      <w:r>
        <w:rPr>
          <w:rFonts w:hAnsi="宋体" w:hint="eastAsia"/>
          <w:b/>
          <w:szCs w:val="21"/>
        </w:rPr>
        <w:t>第一百十条</w:t>
      </w:r>
      <w:r>
        <w:t xml:space="preserve"> </w:t>
      </w:r>
      <w:r>
        <w:rPr>
          <w:rFonts w:hint="eastAsia"/>
        </w:rPr>
        <w:t>归档材料要求：</w:t>
      </w:r>
    </w:p>
    <w:p w:rsidR="006F1D08" w:rsidRDefault="002174CE">
      <w:pPr>
        <w:adjustRightInd w:val="0"/>
        <w:snapToGrid w:val="0"/>
        <w:spacing w:line="390" w:lineRule="exact"/>
        <w:ind w:firstLineChars="200" w:firstLine="420"/>
        <w:rPr>
          <w:color w:val="000000"/>
        </w:rPr>
      </w:pPr>
      <w:r>
        <w:rPr>
          <w:rFonts w:hint="eastAsia"/>
        </w:rPr>
        <w:t>（一）所有入档材料必须保证其真实性、完整性、准确性，任何人不得以任何理由涂改或销毁档案内容；</w:t>
      </w:r>
      <w:r>
        <w:t xml:space="preserve">    </w:t>
      </w:r>
      <w:r>
        <w:rPr>
          <w:rFonts w:hint="eastAsia"/>
        </w:rPr>
        <w:t>（二）入档材料必须是原件，复印件的材料由原单位盖章，档案室审核后入档；</w:t>
      </w:r>
      <w:r>
        <w:rPr>
          <w:color w:val="000000"/>
        </w:rPr>
        <w:t xml:space="preserve">    </w:t>
      </w:r>
      <w:r>
        <w:rPr>
          <w:rFonts w:hint="eastAsia"/>
          <w:color w:val="000000"/>
        </w:rPr>
        <w:t>（三）所有入档材料需经学生工作处档案室审核后方能入档。</w:t>
      </w:r>
    </w:p>
    <w:p w:rsidR="006F1D08" w:rsidRDefault="002174CE">
      <w:pPr>
        <w:adjustRightInd w:val="0"/>
        <w:snapToGrid w:val="0"/>
        <w:spacing w:line="390" w:lineRule="exact"/>
        <w:ind w:firstLineChars="200" w:firstLine="422"/>
        <w:rPr>
          <w:color w:val="000000"/>
        </w:rPr>
      </w:pPr>
      <w:r>
        <w:rPr>
          <w:rFonts w:hAnsi="宋体" w:hint="eastAsia"/>
          <w:b/>
          <w:color w:val="000000"/>
          <w:szCs w:val="21"/>
        </w:rPr>
        <w:t>第一百十一条</w:t>
      </w:r>
      <w:r>
        <w:rPr>
          <w:rFonts w:hAnsi="宋体"/>
          <w:b/>
          <w:color w:val="000000"/>
          <w:szCs w:val="21"/>
        </w:rPr>
        <w:t xml:space="preserve"> </w:t>
      </w:r>
      <w:r>
        <w:rPr>
          <w:rFonts w:hint="eastAsia"/>
          <w:color w:val="000000"/>
        </w:rPr>
        <w:t>学生档案借阅要求：</w:t>
      </w:r>
    </w:p>
    <w:p w:rsidR="006F1D08" w:rsidRDefault="002174CE">
      <w:pPr>
        <w:tabs>
          <w:tab w:val="center" w:pos="4728"/>
        </w:tabs>
        <w:autoSpaceDE w:val="0"/>
        <w:autoSpaceDN w:val="0"/>
        <w:adjustRightInd w:val="0"/>
        <w:snapToGrid w:val="0"/>
        <w:spacing w:line="380" w:lineRule="exact"/>
        <w:ind w:firstLineChars="200" w:firstLine="420"/>
        <w:outlineLvl w:val="1"/>
        <w:rPr>
          <w:color w:val="000000"/>
        </w:rPr>
      </w:pPr>
      <w:r>
        <w:rPr>
          <w:rFonts w:hint="eastAsia"/>
          <w:color w:val="000000"/>
        </w:rPr>
        <w:t>（一）学生档案仅限于相关领导或本年级辅导员、外调人员查阅；</w:t>
      </w:r>
    </w:p>
    <w:p w:rsidR="006F1D08" w:rsidRDefault="002174CE">
      <w:pPr>
        <w:tabs>
          <w:tab w:val="center" w:pos="4728"/>
        </w:tabs>
        <w:autoSpaceDE w:val="0"/>
        <w:autoSpaceDN w:val="0"/>
        <w:adjustRightInd w:val="0"/>
        <w:snapToGrid w:val="0"/>
        <w:spacing w:line="380" w:lineRule="exact"/>
        <w:ind w:firstLineChars="200" w:firstLine="420"/>
        <w:outlineLvl w:val="1"/>
        <w:rPr>
          <w:color w:val="000000"/>
        </w:rPr>
      </w:pPr>
      <w:r>
        <w:rPr>
          <w:rFonts w:hint="eastAsia"/>
          <w:color w:val="000000"/>
        </w:rPr>
        <w:lastRenderedPageBreak/>
        <w:t>（二）查阅档案人员应严格遵守档案管理规定和查阅规定；</w:t>
      </w:r>
      <w:r>
        <w:rPr>
          <w:color w:val="000000"/>
        </w:rPr>
        <w:t xml:space="preserve"> </w:t>
      </w:r>
    </w:p>
    <w:p w:rsidR="006F1D08" w:rsidRDefault="002174CE">
      <w:pPr>
        <w:tabs>
          <w:tab w:val="center" w:pos="4728"/>
        </w:tabs>
        <w:autoSpaceDE w:val="0"/>
        <w:autoSpaceDN w:val="0"/>
        <w:adjustRightInd w:val="0"/>
        <w:snapToGrid w:val="0"/>
        <w:spacing w:line="380" w:lineRule="exact"/>
        <w:ind w:firstLineChars="200" w:firstLine="420"/>
        <w:outlineLvl w:val="1"/>
        <w:rPr>
          <w:color w:val="000000"/>
        </w:rPr>
      </w:pPr>
      <w:r>
        <w:rPr>
          <w:rFonts w:hint="eastAsia"/>
          <w:color w:val="000000"/>
        </w:rPr>
        <w:t>（三）档案材料入库后，原则上不再外借，特殊情况下需要借阅的需写借条，并及时归还。</w:t>
      </w:r>
    </w:p>
    <w:p w:rsidR="006F1D08" w:rsidRDefault="002174CE" w:rsidP="00497876">
      <w:pPr>
        <w:widowControl/>
        <w:adjustRightInd w:val="0"/>
        <w:snapToGrid w:val="0"/>
        <w:spacing w:beforeLines="50" w:before="156" w:line="400" w:lineRule="exact"/>
        <w:jc w:val="center"/>
        <w:rPr>
          <w:rFonts w:eastAsia="黑体"/>
          <w:bCs/>
          <w:color w:val="000000"/>
          <w:kern w:val="0"/>
          <w:sz w:val="24"/>
        </w:rPr>
      </w:pPr>
      <w:r>
        <w:rPr>
          <w:rFonts w:eastAsia="黑体" w:hint="eastAsia"/>
          <w:bCs/>
          <w:color w:val="000000"/>
          <w:kern w:val="0"/>
          <w:sz w:val="24"/>
        </w:rPr>
        <w:t>第七章</w:t>
      </w:r>
      <w:r>
        <w:rPr>
          <w:rFonts w:eastAsia="黑体"/>
          <w:bCs/>
          <w:color w:val="000000"/>
          <w:kern w:val="0"/>
          <w:sz w:val="24"/>
        </w:rPr>
        <w:t xml:space="preserve">  </w:t>
      </w:r>
      <w:r>
        <w:rPr>
          <w:rFonts w:eastAsia="黑体" w:hint="eastAsia"/>
          <w:bCs/>
          <w:color w:val="000000"/>
          <w:kern w:val="0"/>
          <w:sz w:val="24"/>
        </w:rPr>
        <w:t>附</w:t>
      </w:r>
      <w:r>
        <w:rPr>
          <w:rFonts w:eastAsia="黑体"/>
          <w:bCs/>
          <w:color w:val="000000"/>
          <w:kern w:val="0"/>
          <w:sz w:val="24"/>
        </w:rPr>
        <w:t xml:space="preserve">   </w:t>
      </w:r>
      <w:r>
        <w:rPr>
          <w:rFonts w:eastAsia="黑体" w:hint="eastAsia"/>
          <w:bCs/>
          <w:color w:val="000000"/>
          <w:kern w:val="0"/>
          <w:sz w:val="24"/>
        </w:rPr>
        <w:t>则</w:t>
      </w:r>
    </w:p>
    <w:bookmarkEnd w:id="34"/>
    <w:p w:rsidR="006F1D08" w:rsidRDefault="002174CE">
      <w:pPr>
        <w:widowControl/>
        <w:adjustRightInd w:val="0"/>
        <w:snapToGrid w:val="0"/>
        <w:spacing w:line="390" w:lineRule="exact"/>
        <w:ind w:firstLineChars="200" w:firstLine="422"/>
        <w:rPr>
          <w:color w:val="000000"/>
          <w:kern w:val="0"/>
          <w:szCs w:val="21"/>
        </w:rPr>
      </w:pPr>
      <w:r>
        <w:rPr>
          <w:rFonts w:hAnsi="宋体" w:hint="eastAsia"/>
          <w:b/>
          <w:color w:val="000000"/>
          <w:kern w:val="0"/>
          <w:szCs w:val="21"/>
        </w:rPr>
        <w:t>第一百十二条</w:t>
      </w:r>
      <w:r>
        <w:rPr>
          <w:rFonts w:hAnsi="宋体"/>
          <w:b/>
          <w:color w:val="000000"/>
          <w:kern w:val="0"/>
          <w:szCs w:val="21"/>
        </w:rPr>
        <w:t xml:space="preserve"> </w:t>
      </w:r>
      <w:r>
        <w:rPr>
          <w:rFonts w:hAnsi="宋体" w:hint="eastAsia"/>
          <w:color w:val="000000"/>
          <w:kern w:val="0"/>
          <w:szCs w:val="21"/>
        </w:rPr>
        <w:t>除特别注明以外，本规定内所有描述界限和幅度的</w:t>
      </w:r>
      <w:r>
        <w:rPr>
          <w:color w:val="000000"/>
          <w:kern w:val="0"/>
          <w:szCs w:val="21"/>
        </w:rPr>
        <w:t>“</w:t>
      </w:r>
      <w:r>
        <w:rPr>
          <w:rFonts w:hAnsi="宋体" w:hint="eastAsia"/>
          <w:color w:val="000000"/>
          <w:kern w:val="0"/>
          <w:szCs w:val="21"/>
        </w:rPr>
        <w:t>以上</w:t>
      </w:r>
      <w:r>
        <w:rPr>
          <w:color w:val="000000"/>
          <w:kern w:val="0"/>
          <w:szCs w:val="21"/>
        </w:rPr>
        <w:t>”</w:t>
      </w:r>
      <w:r>
        <w:rPr>
          <w:rFonts w:hAnsi="宋体" w:hint="eastAsia"/>
          <w:color w:val="000000"/>
          <w:kern w:val="0"/>
          <w:szCs w:val="21"/>
        </w:rPr>
        <w:t>、</w:t>
      </w:r>
      <w:r>
        <w:rPr>
          <w:color w:val="000000"/>
          <w:kern w:val="0"/>
          <w:szCs w:val="21"/>
        </w:rPr>
        <w:t>“</w:t>
      </w:r>
      <w:r>
        <w:rPr>
          <w:rFonts w:hAnsi="宋体" w:hint="eastAsia"/>
          <w:color w:val="000000"/>
          <w:kern w:val="0"/>
          <w:szCs w:val="21"/>
        </w:rPr>
        <w:t>以下</w:t>
      </w:r>
      <w:r>
        <w:rPr>
          <w:color w:val="000000"/>
          <w:kern w:val="0"/>
          <w:szCs w:val="21"/>
        </w:rPr>
        <w:t>”</w:t>
      </w:r>
      <w:r>
        <w:rPr>
          <w:rFonts w:hAnsi="宋体" w:hint="eastAsia"/>
          <w:color w:val="000000"/>
          <w:kern w:val="0"/>
          <w:szCs w:val="21"/>
        </w:rPr>
        <w:t>或</w:t>
      </w:r>
      <w:r>
        <w:rPr>
          <w:color w:val="000000"/>
          <w:kern w:val="0"/>
          <w:szCs w:val="21"/>
        </w:rPr>
        <w:t>“</w:t>
      </w:r>
      <w:r>
        <w:rPr>
          <w:rFonts w:hAnsi="宋体" w:hint="eastAsia"/>
          <w:color w:val="000000"/>
          <w:kern w:val="0"/>
          <w:szCs w:val="21"/>
        </w:rPr>
        <w:t>以内</w:t>
      </w:r>
      <w:r>
        <w:rPr>
          <w:color w:val="000000"/>
          <w:kern w:val="0"/>
          <w:szCs w:val="21"/>
        </w:rPr>
        <w:t>”</w:t>
      </w:r>
      <w:r>
        <w:rPr>
          <w:rFonts w:hAnsi="宋体" w:hint="eastAsia"/>
          <w:color w:val="000000"/>
          <w:kern w:val="0"/>
          <w:szCs w:val="21"/>
        </w:rPr>
        <w:t>均包含本级内容。</w:t>
      </w:r>
    </w:p>
    <w:p w:rsidR="006F1D08" w:rsidRDefault="002174CE">
      <w:pPr>
        <w:widowControl/>
        <w:adjustRightInd w:val="0"/>
        <w:snapToGrid w:val="0"/>
        <w:spacing w:line="380" w:lineRule="exact"/>
        <w:ind w:firstLineChars="200" w:firstLine="422"/>
        <w:rPr>
          <w:b/>
          <w:color w:val="000000"/>
          <w:kern w:val="0"/>
          <w:szCs w:val="21"/>
        </w:rPr>
      </w:pPr>
      <w:r>
        <w:rPr>
          <w:rFonts w:hAnsi="宋体" w:hint="eastAsia"/>
          <w:b/>
          <w:color w:val="000000"/>
          <w:kern w:val="0"/>
          <w:szCs w:val="21"/>
        </w:rPr>
        <w:t>第一百十三条</w:t>
      </w:r>
      <w:r>
        <w:rPr>
          <w:rFonts w:hAnsi="宋体"/>
          <w:b/>
          <w:color w:val="000000"/>
          <w:kern w:val="0"/>
          <w:szCs w:val="21"/>
        </w:rPr>
        <w:t xml:space="preserve"> </w:t>
      </w:r>
      <w:r>
        <w:rPr>
          <w:rFonts w:hAnsi="宋体" w:hint="eastAsia"/>
          <w:color w:val="000000"/>
          <w:kern w:val="0"/>
          <w:szCs w:val="21"/>
        </w:rPr>
        <w:t>接受成人高等学历教育的学生、港澳台侨学生、留学生和非学历教育学生的管理参照本规定实施。</w:t>
      </w:r>
    </w:p>
    <w:p w:rsidR="006F1D08" w:rsidRDefault="002174CE">
      <w:pPr>
        <w:widowControl/>
        <w:adjustRightInd w:val="0"/>
        <w:snapToGrid w:val="0"/>
        <w:spacing w:line="320" w:lineRule="exact"/>
        <w:ind w:firstLineChars="199" w:firstLine="420"/>
        <w:rPr>
          <w:color w:val="000000"/>
          <w:kern w:val="0"/>
          <w:szCs w:val="21"/>
        </w:rPr>
      </w:pPr>
      <w:r>
        <w:rPr>
          <w:rFonts w:hAnsi="宋体" w:hint="eastAsia"/>
          <w:b/>
          <w:color w:val="000000"/>
          <w:kern w:val="0"/>
          <w:szCs w:val="21"/>
        </w:rPr>
        <w:t>第一百十四条</w:t>
      </w:r>
      <w:r>
        <w:rPr>
          <w:rFonts w:hAnsi="宋体"/>
          <w:b/>
          <w:color w:val="000000"/>
          <w:kern w:val="0"/>
          <w:szCs w:val="21"/>
        </w:rPr>
        <w:t xml:space="preserve"> </w:t>
      </w:r>
      <w:r>
        <w:rPr>
          <w:rFonts w:hAnsi="宋体" w:hint="eastAsia"/>
          <w:color w:val="000000"/>
          <w:kern w:val="0"/>
          <w:szCs w:val="21"/>
        </w:rPr>
        <w:t>本规定自</w:t>
      </w:r>
      <w:r>
        <w:rPr>
          <w:rFonts w:hint="eastAsia"/>
          <w:color w:val="000000"/>
          <w:kern w:val="0"/>
          <w:szCs w:val="21"/>
        </w:rPr>
        <w:t>发文之日起</w:t>
      </w:r>
      <w:r>
        <w:rPr>
          <w:rFonts w:hAnsi="宋体" w:hint="eastAsia"/>
          <w:color w:val="000000"/>
          <w:kern w:val="0"/>
          <w:szCs w:val="21"/>
        </w:rPr>
        <w:t>施行，其它有关文件规定与本规定不一致的，以本规定为准。</w:t>
      </w:r>
    </w:p>
    <w:p w:rsidR="006F1D08" w:rsidRDefault="002174CE">
      <w:pPr>
        <w:adjustRightInd w:val="0"/>
        <w:snapToGrid w:val="0"/>
        <w:spacing w:line="320" w:lineRule="exact"/>
        <w:ind w:firstLineChars="200" w:firstLine="422"/>
        <w:rPr>
          <w:color w:val="000000"/>
          <w:szCs w:val="21"/>
        </w:rPr>
      </w:pPr>
      <w:r>
        <w:rPr>
          <w:rFonts w:hAnsi="宋体" w:hint="eastAsia"/>
          <w:b/>
          <w:color w:val="000000"/>
          <w:szCs w:val="21"/>
        </w:rPr>
        <w:t>第一百十五条</w:t>
      </w:r>
      <w:r>
        <w:rPr>
          <w:color w:val="000000"/>
          <w:szCs w:val="21"/>
        </w:rPr>
        <w:t xml:space="preserve"> </w:t>
      </w:r>
      <w:r>
        <w:rPr>
          <w:rFonts w:hAnsi="宋体" w:hint="eastAsia"/>
          <w:color w:val="000000"/>
          <w:kern w:val="0"/>
          <w:szCs w:val="21"/>
        </w:rPr>
        <w:t>本规定由学生工作处、教务处解释。</w:t>
      </w:r>
      <w:r>
        <w:rPr>
          <w:color w:val="000000"/>
          <w:szCs w:val="21"/>
        </w:rPr>
        <w:t xml:space="preserve"> </w:t>
      </w:r>
    </w:p>
    <w:p w:rsidR="006F1D08" w:rsidRDefault="002174CE">
      <w:pPr>
        <w:spacing w:line="520" w:lineRule="exact"/>
        <w:jc w:val="center"/>
        <w:rPr>
          <w:b/>
          <w:sz w:val="36"/>
          <w:szCs w:val="32"/>
        </w:rPr>
      </w:pPr>
      <w:r>
        <w:rPr>
          <w:rFonts w:eastAsia="黑体"/>
          <w:bCs/>
          <w:color w:val="000000"/>
          <w:kern w:val="44"/>
          <w:sz w:val="30"/>
          <w:szCs w:val="44"/>
        </w:rPr>
        <w:br w:type="page"/>
      </w:r>
      <w:r>
        <w:rPr>
          <w:rFonts w:eastAsia="黑体" w:hint="eastAsia"/>
          <w:color w:val="000000"/>
          <w:sz w:val="30"/>
          <w:szCs w:val="30"/>
        </w:rPr>
        <w:lastRenderedPageBreak/>
        <w:t>南京理工大学延长学制本科生教育管理办法</w:t>
      </w:r>
    </w:p>
    <w:p w:rsidR="006F1D08" w:rsidRDefault="002174CE">
      <w:pPr>
        <w:adjustRightInd w:val="0"/>
        <w:snapToGrid w:val="0"/>
        <w:spacing w:line="320" w:lineRule="exact"/>
        <w:ind w:firstLineChars="200" w:firstLine="422"/>
        <w:rPr>
          <w:rFonts w:hAnsi="宋体"/>
          <w:color w:val="000000"/>
          <w:szCs w:val="21"/>
        </w:rPr>
      </w:pPr>
      <w:r>
        <w:rPr>
          <w:rFonts w:hAnsi="宋体" w:hint="eastAsia"/>
          <w:b/>
          <w:color w:val="000000"/>
          <w:szCs w:val="21"/>
        </w:rPr>
        <w:t>第一条</w:t>
      </w:r>
      <w:r>
        <w:rPr>
          <w:rFonts w:hAnsi="宋体"/>
          <w:color w:val="000000"/>
          <w:szCs w:val="21"/>
        </w:rPr>
        <w:t xml:space="preserve"> </w:t>
      </w:r>
      <w:r>
        <w:rPr>
          <w:rFonts w:hAnsi="宋体" w:hint="eastAsia"/>
          <w:color w:val="000000"/>
          <w:szCs w:val="21"/>
        </w:rPr>
        <w:t>为加强延长学制本科生标准学制结束后在校学习期间的教育管理工作，确保学生安全稳定，提高学生培养质量，特制定此办法。</w:t>
      </w:r>
    </w:p>
    <w:p w:rsidR="006F1D08" w:rsidRDefault="002174CE">
      <w:pPr>
        <w:adjustRightInd w:val="0"/>
        <w:snapToGrid w:val="0"/>
        <w:spacing w:line="320" w:lineRule="exact"/>
        <w:ind w:firstLineChars="200" w:firstLine="422"/>
        <w:rPr>
          <w:rFonts w:hAnsi="宋体"/>
          <w:color w:val="000000"/>
          <w:spacing w:val="-4"/>
          <w:szCs w:val="21"/>
        </w:rPr>
      </w:pPr>
      <w:r>
        <w:rPr>
          <w:rFonts w:hAnsi="宋体" w:hint="eastAsia"/>
          <w:b/>
          <w:color w:val="000000"/>
          <w:szCs w:val="21"/>
        </w:rPr>
        <w:t>第二条</w:t>
      </w:r>
      <w:r>
        <w:rPr>
          <w:rFonts w:hAnsi="宋体"/>
          <w:color w:val="000000"/>
          <w:szCs w:val="21"/>
        </w:rPr>
        <w:t xml:space="preserve"> </w:t>
      </w:r>
      <w:r>
        <w:rPr>
          <w:rFonts w:hAnsi="宋体" w:hint="eastAsia"/>
          <w:color w:val="000000"/>
          <w:spacing w:val="-4"/>
          <w:szCs w:val="21"/>
        </w:rPr>
        <w:t>在本科四年标准学制结束后，未取得毕业或结业资格，又不符合退学标准的学生，可申请延长学习年限。延长期限可视修读情况而定，最长不超过两年。学生申请延长学习年限应由学生本人提出书面申请，家长签字同意，学院审核，教务处复核、报学校主管领导批准并下文。</w:t>
      </w:r>
    </w:p>
    <w:p w:rsidR="006F1D08" w:rsidRDefault="002174CE">
      <w:pPr>
        <w:adjustRightInd w:val="0"/>
        <w:snapToGrid w:val="0"/>
        <w:spacing w:line="320" w:lineRule="exact"/>
        <w:ind w:firstLineChars="200" w:firstLine="422"/>
        <w:rPr>
          <w:rFonts w:hAnsi="宋体"/>
          <w:color w:val="000000"/>
          <w:szCs w:val="21"/>
        </w:rPr>
      </w:pPr>
      <w:r>
        <w:rPr>
          <w:rFonts w:hAnsi="宋体" w:hint="eastAsia"/>
          <w:b/>
          <w:color w:val="000000"/>
          <w:szCs w:val="21"/>
        </w:rPr>
        <w:t>第三条</w:t>
      </w:r>
      <w:r>
        <w:rPr>
          <w:rFonts w:hAnsi="宋体"/>
          <w:color w:val="000000"/>
          <w:szCs w:val="21"/>
        </w:rPr>
        <w:t xml:space="preserve"> </w:t>
      </w:r>
      <w:r>
        <w:rPr>
          <w:rFonts w:hAnsi="宋体" w:hint="eastAsia"/>
          <w:color w:val="000000"/>
          <w:szCs w:val="21"/>
        </w:rPr>
        <w:t>学生被批准延长学习年限后，按下列规定办理：</w:t>
      </w:r>
    </w:p>
    <w:p w:rsidR="006F1D08" w:rsidRDefault="002174CE">
      <w:pPr>
        <w:adjustRightInd w:val="0"/>
        <w:snapToGrid w:val="0"/>
        <w:spacing w:line="320" w:lineRule="exact"/>
        <w:ind w:firstLineChars="200" w:firstLine="420"/>
        <w:rPr>
          <w:rFonts w:hAnsi="宋体"/>
          <w:color w:val="000000"/>
          <w:szCs w:val="21"/>
        </w:rPr>
      </w:pPr>
      <w:r>
        <w:rPr>
          <w:rFonts w:hAnsi="宋体" w:hint="eastAsia"/>
          <w:color w:val="000000"/>
          <w:szCs w:val="21"/>
        </w:rPr>
        <w:t>（一）按学校规定的时间和要求到新编入年级报到注册，并办理相关手续；</w:t>
      </w:r>
    </w:p>
    <w:p w:rsidR="006F1D08" w:rsidRDefault="002174CE">
      <w:pPr>
        <w:adjustRightInd w:val="0"/>
        <w:snapToGrid w:val="0"/>
        <w:spacing w:line="320" w:lineRule="exact"/>
        <w:ind w:firstLineChars="200" w:firstLine="420"/>
        <w:rPr>
          <w:rFonts w:hAnsi="宋体"/>
          <w:color w:val="000000"/>
          <w:szCs w:val="21"/>
        </w:rPr>
      </w:pPr>
      <w:r>
        <w:rPr>
          <w:rFonts w:hAnsi="宋体" w:hint="eastAsia"/>
          <w:color w:val="000000"/>
          <w:szCs w:val="21"/>
        </w:rPr>
        <w:t>（二）按原所在年级指导性培养计划确定毕业资格；如希望按新编入年级指导性培养计划确定毕业资格，学生应书面申请，经所在学院审核，报学校教务处批准；</w:t>
      </w:r>
    </w:p>
    <w:p w:rsidR="006F1D08" w:rsidRDefault="002174CE">
      <w:pPr>
        <w:adjustRightInd w:val="0"/>
        <w:snapToGrid w:val="0"/>
        <w:spacing w:line="320" w:lineRule="exact"/>
        <w:ind w:firstLineChars="200" w:firstLine="420"/>
        <w:rPr>
          <w:rFonts w:hAnsi="宋体"/>
          <w:color w:val="000000"/>
          <w:szCs w:val="21"/>
        </w:rPr>
      </w:pPr>
      <w:r>
        <w:rPr>
          <w:rFonts w:hAnsi="宋体" w:hint="eastAsia"/>
          <w:color w:val="000000"/>
          <w:szCs w:val="21"/>
        </w:rPr>
        <w:t>（三）学生在校住宿应由本人书面申请，经新编入年级辅导员签字同意，学院审核，后勤管理服务中心批准，到财务处缴纳住宿费，并与学生公寓管理部门签订住宿协议后方可入住；</w:t>
      </w:r>
    </w:p>
    <w:p w:rsidR="006F1D08" w:rsidRDefault="002174CE">
      <w:pPr>
        <w:adjustRightInd w:val="0"/>
        <w:snapToGrid w:val="0"/>
        <w:spacing w:line="320" w:lineRule="exact"/>
        <w:ind w:firstLineChars="200" w:firstLine="420"/>
        <w:rPr>
          <w:rFonts w:hAnsi="宋体"/>
          <w:color w:val="000000"/>
          <w:szCs w:val="21"/>
        </w:rPr>
      </w:pPr>
      <w:r>
        <w:rPr>
          <w:rFonts w:hAnsi="宋体" w:hint="eastAsia"/>
          <w:color w:val="000000"/>
          <w:szCs w:val="21"/>
        </w:rPr>
        <w:t>（四）学生不得擅自在外住宿或夜不归宿；确有特殊情况需要在外住宿的，应由学生及其家长书面申请，经新编入年级辅导员签字同意、学院批准，报学生工作处备案。</w:t>
      </w:r>
    </w:p>
    <w:p w:rsidR="006F1D08" w:rsidRDefault="002174CE">
      <w:pPr>
        <w:adjustRightInd w:val="0"/>
        <w:snapToGrid w:val="0"/>
        <w:spacing w:line="320" w:lineRule="exact"/>
        <w:ind w:firstLineChars="200" w:firstLine="422"/>
        <w:rPr>
          <w:rFonts w:hAnsi="宋体"/>
          <w:color w:val="000000"/>
          <w:szCs w:val="21"/>
        </w:rPr>
      </w:pPr>
      <w:r>
        <w:rPr>
          <w:rFonts w:hAnsi="宋体" w:hint="eastAsia"/>
          <w:b/>
          <w:color w:val="000000"/>
          <w:szCs w:val="21"/>
        </w:rPr>
        <w:t>第四条</w:t>
      </w:r>
      <w:r>
        <w:rPr>
          <w:rFonts w:hAnsi="宋体"/>
          <w:color w:val="000000"/>
          <w:szCs w:val="21"/>
        </w:rPr>
        <w:t xml:space="preserve"> </w:t>
      </w:r>
      <w:r>
        <w:rPr>
          <w:rFonts w:hAnsi="宋体" w:hint="eastAsia"/>
          <w:color w:val="000000"/>
          <w:szCs w:val="21"/>
        </w:rPr>
        <w:t>学校延长学制名单确定前，延长学制学生由原所在年级负责；延长学制名单确定后，延长学制学生编入下一年级，由新编入年级负责；各学院应及时组织延长学制学生原所在年级与新编入年级进行工作交接，并将延长学制学生新编入班级、宿舍情况报学生工作处备案。</w:t>
      </w:r>
    </w:p>
    <w:p w:rsidR="006F1D08" w:rsidRDefault="002174CE">
      <w:pPr>
        <w:adjustRightInd w:val="0"/>
        <w:snapToGrid w:val="0"/>
        <w:spacing w:line="320" w:lineRule="exact"/>
        <w:ind w:firstLineChars="200" w:firstLine="422"/>
        <w:rPr>
          <w:rFonts w:hAnsi="宋体"/>
          <w:color w:val="000000"/>
          <w:szCs w:val="21"/>
        </w:rPr>
      </w:pPr>
      <w:r>
        <w:rPr>
          <w:rFonts w:hAnsi="宋体" w:hint="eastAsia"/>
          <w:b/>
          <w:color w:val="000000"/>
          <w:szCs w:val="21"/>
        </w:rPr>
        <w:t>第五条</w:t>
      </w:r>
      <w:r>
        <w:rPr>
          <w:rFonts w:hAnsi="宋体"/>
          <w:color w:val="000000"/>
          <w:szCs w:val="21"/>
        </w:rPr>
        <w:t xml:space="preserve"> </w:t>
      </w:r>
      <w:r>
        <w:rPr>
          <w:rFonts w:hAnsi="宋体" w:hint="eastAsia"/>
          <w:color w:val="000000"/>
          <w:szCs w:val="21"/>
        </w:rPr>
        <w:t>延长学制学生编入新年级后，按照新编入年级相关规章制度进行统一管理；新编入年级辅导员需建立延长学制学生档案，在日常工作中积极关注延长学制学生学业、生活及心理状态，加强对延长学制学生的学业帮扶；定期与延长学制学生家长联系，反映学生的在校学习、生活状况，并取得家长支持，确保学生在校学习期间的安全稳定。</w:t>
      </w:r>
    </w:p>
    <w:p w:rsidR="006F1D08" w:rsidRDefault="002174CE" w:rsidP="00497876">
      <w:pPr>
        <w:adjustRightInd w:val="0"/>
        <w:snapToGrid w:val="0"/>
        <w:spacing w:line="320" w:lineRule="exact"/>
        <w:ind w:firstLineChars="200" w:firstLine="422"/>
        <w:rPr>
          <w:rFonts w:eastAsia="黑体"/>
          <w:color w:val="000000"/>
          <w:sz w:val="30"/>
          <w:szCs w:val="30"/>
        </w:rPr>
      </w:pPr>
      <w:r>
        <w:rPr>
          <w:rFonts w:hAnsi="宋体" w:hint="eastAsia"/>
          <w:b/>
          <w:color w:val="000000"/>
          <w:szCs w:val="21"/>
        </w:rPr>
        <w:t>第六条</w:t>
      </w:r>
      <w:r>
        <w:rPr>
          <w:rFonts w:hAnsi="宋体"/>
          <w:color w:val="000000"/>
          <w:szCs w:val="21"/>
        </w:rPr>
        <w:t xml:space="preserve"> </w:t>
      </w:r>
      <w:r>
        <w:rPr>
          <w:rFonts w:hAnsi="宋体" w:hint="eastAsia"/>
          <w:color w:val="000000"/>
          <w:szCs w:val="21"/>
        </w:rPr>
        <w:t>其它有关规定与本办法不一致的，以本办法为准。</w:t>
      </w:r>
      <w:r>
        <w:rPr>
          <w:rFonts w:hAnsi="宋体"/>
          <w:color w:val="000000"/>
          <w:szCs w:val="21"/>
        </w:rPr>
        <w:br w:type="page"/>
      </w:r>
      <w:r>
        <w:rPr>
          <w:rFonts w:eastAsia="黑体" w:hint="eastAsia"/>
          <w:color w:val="000000"/>
          <w:sz w:val="30"/>
          <w:szCs w:val="30"/>
        </w:rPr>
        <w:lastRenderedPageBreak/>
        <w:t>南京理工大学普通本科学生综合素质测评办法</w:t>
      </w:r>
    </w:p>
    <w:p w:rsidR="006F1D08" w:rsidRDefault="002174CE" w:rsidP="00497876">
      <w:pPr>
        <w:pStyle w:val="af"/>
        <w:adjustRightInd w:val="0"/>
        <w:snapToGrid w:val="0"/>
        <w:spacing w:beforeLines="50" w:before="156" w:beforeAutospacing="0" w:after="0" w:afterAutospacing="0" w:line="380" w:lineRule="exact"/>
        <w:jc w:val="center"/>
        <w:rPr>
          <w:rFonts w:ascii="Times New Roman" w:eastAsia="黑体" w:hAnsi="Times New Roman"/>
          <w:bCs/>
          <w:color w:val="000000"/>
        </w:rPr>
      </w:pPr>
      <w:r>
        <w:rPr>
          <w:rFonts w:ascii="Times New Roman" w:eastAsia="黑体" w:hAnsi="Times New Roman" w:hint="eastAsia"/>
          <w:bCs/>
          <w:color w:val="000000"/>
        </w:rPr>
        <w:t>第一章</w:t>
      </w:r>
      <w:r>
        <w:rPr>
          <w:rFonts w:ascii="Times New Roman" w:eastAsia="黑体" w:hAnsi="Times New Roman"/>
          <w:bCs/>
          <w:color w:val="000000"/>
        </w:rPr>
        <w:t xml:space="preserve">  </w:t>
      </w:r>
      <w:r>
        <w:rPr>
          <w:rFonts w:ascii="Times New Roman" w:eastAsia="黑体" w:hAnsi="Times New Roman" w:hint="eastAsia"/>
          <w:bCs/>
          <w:color w:val="000000"/>
        </w:rPr>
        <w:t>总则</w:t>
      </w:r>
    </w:p>
    <w:p w:rsidR="006F1D08" w:rsidRDefault="002174CE">
      <w:pPr>
        <w:spacing w:line="380" w:lineRule="exact"/>
        <w:ind w:firstLineChars="200" w:firstLine="422"/>
        <w:rPr>
          <w:color w:val="000000"/>
          <w:kern w:val="0"/>
          <w:szCs w:val="21"/>
        </w:rPr>
      </w:pPr>
      <w:r>
        <w:rPr>
          <w:rFonts w:hAnsi="宋体" w:hint="eastAsia"/>
          <w:b/>
          <w:color w:val="000000"/>
          <w:kern w:val="0"/>
          <w:szCs w:val="21"/>
        </w:rPr>
        <w:t>第一条</w:t>
      </w:r>
      <w:r>
        <w:rPr>
          <w:rFonts w:hAnsi="宋体"/>
          <w:b/>
          <w:color w:val="000000"/>
          <w:kern w:val="0"/>
          <w:szCs w:val="21"/>
        </w:rPr>
        <w:t xml:space="preserve"> </w:t>
      </w:r>
      <w:r>
        <w:rPr>
          <w:rFonts w:hAnsi="宋体" w:hint="eastAsia"/>
          <w:color w:val="000000"/>
          <w:kern w:val="0"/>
          <w:szCs w:val="21"/>
        </w:rPr>
        <w:t>为了深入推进素质教育，引导学生提高综合素质，培养德智体美全面发展的高素质人才，学校根据教育部有关规定，结合我校实际，制定本测评办法。</w:t>
      </w:r>
    </w:p>
    <w:p w:rsidR="006F1D08" w:rsidRDefault="002174CE">
      <w:pPr>
        <w:spacing w:line="380" w:lineRule="exact"/>
        <w:ind w:firstLineChars="200" w:firstLine="422"/>
        <w:rPr>
          <w:color w:val="000000"/>
          <w:kern w:val="0"/>
          <w:szCs w:val="21"/>
        </w:rPr>
      </w:pPr>
      <w:r>
        <w:rPr>
          <w:rFonts w:hAnsi="宋体" w:hint="eastAsia"/>
          <w:b/>
          <w:color w:val="000000"/>
          <w:kern w:val="0"/>
          <w:szCs w:val="21"/>
        </w:rPr>
        <w:t>第二条</w:t>
      </w:r>
      <w:r>
        <w:rPr>
          <w:rFonts w:hAnsi="宋体"/>
          <w:b/>
          <w:color w:val="000000"/>
          <w:kern w:val="0"/>
          <w:szCs w:val="21"/>
        </w:rPr>
        <w:t xml:space="preserve"> </w:t>
      </w:r>
      <w:r>
        <w:rPr>
          <w:rFonts w:hAnsi="宋体" w:hint="eastAsia"/>
          <w:color w:val="000000"/>
          <w:kern w:val="0"/>
          <w:szCs w:val="21"/>
        </w:rPr>
        <w:t>本办法适用于在本校正式注册并参加全日制学习的本科生。在校学习期间转专业的学生，其上一学期测评工作由原学院负责。休学学生在休学期间不参加综合素质测评。</w:t>
      </w:r>
    </w:p>
    <w:p w:rsidR="006F1D08" w:rsidRDefault="002174CE">
      <w:pPr>
        <w:spacing w:line="380" w:lineRule="exact"/>
        <w:ind w:firstLineChars="200" w:firstLine="422"/>
        <w:rPr>
          <w:color w:val="000000"/>
          <w:kern w:val="0"/>
          <w:szCs w:val="21"/>
        </w:rPr>
      </w:pPr>
      <w:r>
        <w:rPr>
          <w:rFonts w:hAnsi="宋体" w:hint="eastAsia"/>
          <w:b/>
          <w:color w:val="000000"/>
          <w:kern w:val="0"/>
          <w:szCs w:val="21"/>
        </w:rPr>
        <w:t>第三条</w:t>
      </w:r>
      <w:r>
        <w:rPr>
          <w:rFonts w:hAnsi="宋体"/>
          <w:b/>
          <w:color w:val="000000"/>
          <w:kern w:val="0"/>
          <w:szCs w:val="21"/>
        </w:rPr>
        <w:t xml:space="preserve"> </w:t>
      </w:r>
      <w:r>
        <w:rPr>
          <w:rFonts w:hAnsi="宋体" w:hint="eastAsia"/>
          <w:color w:val="000000"/>
          <w:kern w:val="0"/>
          <w:szCs w:val="21"/>
        </w:rPr>
        <w:t>学生综合素质测评旨在帮助学生明确提高综合素质的努力方向，引导学生提高个性化发展水平，促进学生做到自我教育、自我管理和自我服务，提高学校的整体育人效果。</w:t>
      </w:r>
    </w:p>
    <w:p w:rsidR="006F1D08" w:rsidRDefault="002174CE">
      <w:pPr>
        <w:spacing w:line="380" w:lineRule="exact"/>
        <w:ind w:firstLine="480"/>
        <w:rPr>
          <w:color w:val="000000"/>
          <w:kern w:val="0"/>
          <w:szCs w:val="21"/>
        </w:rPr>
      </w:pPr>
      <w:r>
        <w:rPr>
          <w:rFonts w:hAnsi="宋体" w:hint="eastAsia"/>
          <w:b/>
          <w:color w:val="000000"/>
          <w:kern w:val="0"/>
          <w:szCs w:val="21"/>
        </w:rPr>
        <w:t>第四条</w:t>
      </w:r>
      <w:r>
        <w:rPr>
          <w:rFonts w:hAnsi="宋体"/>
          <w:b/>
          <w:color w:val="000000"/>
          <w:kern w:val="0"/>
          <w:szCs w:val="21"/>
        </w:rPr>
        <w:t xml:space="preserve"> </w:t>
      </w:r>
      <w:r>
        <w:rPr>
          <w:rFonts w:hAnsi="宋体" w:hint="eastAsia"/>
          <w:color w:val="000000"/>
          <w:kern w:val="0"/>
          <w:szCs w:val="21"/>
        </w:rPr>
        <w:t>学生综合素质测评包括德育素质测评、智育素质测评和发展性素质测评三个方面：德育素质是指学生在校期间的思想品德和行为规范表现；智育素质是指学生在校期间的文化课成绩；发展性素质是指学生在学校教育过程中形成的体现创新能力、实践能力等个性化发展的素质。</w:t>
      </w:r>
    </w:p>
    <w:p w:rsidR="006F1D08" w:rsidRDefault="002174CE">
      <w:pPr>
        <w:spacing w:line="380" w:lineRule="exact"/>
        <w:ind w:firstLineChars="200" w:firstLine="422"/>
        <w:rPr>
          <w:color w:val="000000"/>
          <w:kern w:val="0"/>
          <w:szCs w:val="21"/>
        </w:rPr>
      </w:pPr>
      <w:r>
        <w:rPr>
          <w:rFonts w:hAnsi="宋体" w:hint="eastAsia"/>
          <w:b/>
          <w:color w:val="000000"/>
          <w:kern w:val="0"/>
          <w:szCs w:val="21"/>
        </w:rPr>
        <w:t>第五条</w:t>
      </w:r>
      <w:r>
        <w:rPr>
          <w:rFonts w:hAnsi="宋体"/>
          <w:b/>
          <w:color w:val="000000"/>
          <w:kern w:val="0"/>
          <w:szCs w:val="21"/>
        </w:rPr>
        <w:t xml:space="preserve"> </w:t>
      </w:r>
      <w:r>
        <w:rPr>
          <w:rFonts w:hAnsi="宋体" w:hint="eastAsia"/>
          <w:color w:val="000000"/>
          <w:kern w:val="0"/>
          <w:szCs w:val="21"/>
        </w:rPr>
        <w:t>学生综合素质测评坚持定性和定量相结合的原则，采取个人申报、民主测评和组织评议相结合的方式进行。德育素质采用定性测评，智育素质和发展性素质采用定量测评。</w:t>
      </w:r>
    </w:p>
    <w:p w:rsidR="006F1D08" w:rsidRDefault="002174CE">
      <w:pPr>
        <w:spacing w:line="380" w:lineRule="exact"/>
        <w:ind w:firstLineChars="200" w:firstLine="422"/>
        <w:rPr>
          <w:color w:val="000000"/>
          <w:kern w:val="0"/>
          <w:szCs w:val="21"/>
        </w:rPr>
      </w:pPr>
      <w:r>
        <w:rPr>
          <w:rFonts w:hAnsi="宋体" w:hint="eastAsia"/>
          <w:b/>
          <w:color w:val="000000"/>
          <w:kern w:val="0"/>
          <w:szCs w:val="21"/>
        </w:rPr>
        <w:t>第六条</w:t>
      </w:r>
      <w:r>
        <w:rPr>
          <w:rFonts w:hAnsi="宋体"/>
          <w:b/>
          <w:color w:val="000000"/>
          <w:kern w:val="0"/>
          <w:szCs w:val="21"/>
        </w:rPr>
        <w:t xml:space="preserve"> </w:t>
      </w:r>
      <w:r>
        <w:rPr>
          <w:rFonts w:hAnsi="宋体" w:hint="eastAsia"/>
          <w:color w:val="000000"/>
          <w:kern w:val="0"/>
          <w:szCs w:val="21"/>
        </w:rPr>
        <w:t>各学院要成立综合素质测评工作领导小组，负责工作的实施和监督，领导小组由学院党委副书记任组长，成员由辅导员、教务员、学生代表等组成。各年级要成立学生综合素质测评工作组，具体负责工作实施，工作组由辅导员、学导、学生代表等组成。</w:t>
      </w:r>
    </w:p>
    <w:p w:rsidR="006F1D08" w:rsidRDefault="002174CE" w:rsidP="00497876">
      <w:pPr>
        <w:pStyle w:val="af"/>
        <w:adjustRightInd w:val="0"/>
        <w:snapToGrid w:val="0"/>
        <w:spacing w:beforeLines="50" w:before="156" w:beforeAutospacing="0" w:after="0" w:afterAutospacing="0" w:line="380" w:lineRule="exact"/>
        <w:jc w:val="center"/>
        <w:rPr>
          <w:rFonts w:ascii="Times New Roman" w:eastAsia="黑体" w:hAnsi="Times New Roman"/>
          <w:bCs/>
          <w:color w:val="000000"/>
        </w:rPr>
      </w:pPr>
      <w:r>
        <w:rPr>
          <w:rFonts w:ascii="Times New Roman" w:eastAsia="黑体" w:hAnsi="Times New Roman"/>
          <w:bCs/>
          <w:color w:val="000000"/>
        </w:rPr>
        <w:br w:type="page"/>
      </w:r>
      <w:r>
        <w:rPr>
          <w:rFonts w:ascii="Times New Roman" w:eastAsia="黑体" w:hAnsi="Times New Roman" w:hint="eastAsia"/>
          <w:bCs/>
          <w:color w:val="000000"/>
        </w:rPr>
        <w:lastRenderedPageBreak/>
        <w:t>第二章</w:t>
      </w:r>
      <w:r>
        <w:rPr>
          <w:rFonts w:ascii="Times New Roman" w:eastAsia="黑体" w:hAnsi="Times New Roman"/>
          <w:bCs/>
          <w:color w:val="000000"/>
        </w:rPr>
        <w:t xml:space="preserve">  </w:t>
      </w:r>
      <w:r>
        <w:rPr>
          <w:rFonts w:ascii="Times New Roman" w:eastAsia="黑体" w:hAnsi="Times New Roman" w:hint="eastAsia"/>
          <w:bCs/>
          <w:color w:val="000000"/>
        </w:rPr>
        <w:t>德育素质测评</w:t>
      </w:r>
    </w:p>
    <w:p w:rsidR="006F1D08" w:rsidRDefault="002174CE">
      <w:pPr>
        <w:spacing w:line="380" w:lineRule="exact"/>
        <w:ind w:firstLineChars="200" w:firstLine="422"/>
        <w:rPr>
          <w:color w:val="000000"/>
          <w:kern w:val="0"/>
          <w:szCs w:val="21"/>
        </w:rPr>
      </w:pPr>
      <w:r>
        <w:rPr>
          <w:rFonts w:hAnsi="宋体" w:hint="eastAsia"/>
          <w:b/>
          <w:color w:val="000000"/>
          <w:kern w:val="0"/>
          <w:szCs w:val="21"/>
        </w:rPr>
        <w:t>第七条</w:t>
      </w:r>
      <w:r>
        <w:rPr>
          <w:rFonts w:hAnsi="宋体"/>
          <w:b/>
          <w:color w:val="000000"/>
          <w:kern w:val="0"/>
          <w:szCs w:val="21"/>
        </w:rPr>
        <w:t xml:space="preserve"> </w:t>
      </w:r>
      <w:r>
        <w:rPr>
          <w:rFonts w:hAnsi="宋体" w:hint="eastAsia"/>
          <w:color w:val="000000"/>
          <w:kern w:val="0"/>
          <w:szCs w:val="21"/>
        </w:rPr>
        <w:t>德育素质主要包括政治素质、品德修养、遵纪守法、心理品质四个要素（各要素具体内涵见表</w:t>
      </w:r>
      <w:r>
        <w:rPr>
          <w:color w:val="000000"/>
          <w:kern w:val="0"/>
          <w:szCs w:val="21"/>
        </w:rPr>
        <w:t>1</w:t>
      </w:r>
      <w:r>
        <w:rPr>
          <w:rFonts w:hAnsi="宋体" w:hint="eastAsia"/>
          <w:color w:val="000000"/>
          <w:kern w:val="0"/>
          <w:szCs w:val="21"/>
        </w:rPr>
        <w:t>）。</w:t>
      </w:r>
    </w:p>
    <w:p w:rsidR="006F1D08" w:rsidRDefault="002174CE">
      <w:pPr>
        <w:spacing w:line="380" w:lineRule="exact"/>
        <w:ind w:firstLineChars="200" w:firstLine="422"/>
        <w:rPr>
          <w:color w:val="000000"/>
          <w:kern w:val="0"/>
          <w:szCs w:val="21"/>
        </w:rPr>
      </w:pPr>
      <w:r>
        <w:rPr>
          <w:rFonts w:hAnsi="宋体" w:hint="eastAsia"/>
          <w:b/>
          <w:color w:val="000000"/>
          <w:kern w:val="0"/>
          <w:szCs w:val="21"/>
        </w:rPr>
        <w:t>第八条</w:t>
      </w:r>
      <w:r>
        <w:rPr>
          <w:rFonts w:hAnsi="宋体"/>
          <w:b/>
          <w:color w:val="000000"/>
          <w:kern w:val="0"/>
          <w:szCs w:val="21"/>
        </w:rPr>
        <w:t xml:space="preserve"> </w:t>
      </w:r>
      <w:r>
        <w:rPr>
          <w:rFonts w:hAnsi="宋体" w:hint="eastAsia"/>
          <w:color w:val="000000"/>
          <w:kern w:val="0"/>
          <w:szCs w:val="21"/>
        </w:rPr>
        <w:t>德育素质测评结果分为优、良、中、差四个等级，各等级数量原则上按照</w:t>
      </w:r>
      <w:r>
        <w:rPr>
          <w:color w:val="000000"/>
          <w:kern w:val="0"/>
          <w:szCs w:val="21"/>
        </w:rPr>
        <w:t>30%</w:t>
      </w:r>
      <w:r>
        <w:rPr>
          <w:rFonts w:hAnsi="宋体" w:hint="eastAsia"/>
          <w:color w:val="000000"/>
          <w:kern w:val="0"/>
          <w:szCs w:val="21"/>
        </w:rPr>
        <w:t>、</w:t>
      </w:r>
      <w:r>
        <w:rPr>
          <w:color w:val="000000"/>
          <w:kern w:val="0"/>
          <w:szCs w:val="21"/>
        </w:rPr>
        <w:t>40%</w:t>
      </w:r>
      <w:r>
        <w:rPr>
          <w:rFonts w:hAnsi="宋体" w:hint="eastAsia"/>
          <w:color w:val="000000"/>
          <w:kern w:val="0"/>
          <w:szCs w:val="21"/>
        </w:rPr>
        <w:t>、</w:t>
      </w:r>
      <w:r>
        <w:rPr>
          <w:color w:val="000000"/>
          <w:kern w:val="0"/>
          <w:szCs w:val="21"/>
        </w:rPr>
        <w:t>20%</w:t>
      </w:r>
      <w:r>
        <w:rPr>
          <w:rFonts w:hAnsi="宋体" w:hint="eastAsia"/>
          <w:color w:val="000000"/>
          <w:kern w:val="0"/>
          <w:szCs w:val="21"/>
        </w:rPr>
        <w:t>和</w:t>
      </w:r>
      <w:r>
        <w:rPr>
          <w:color w:val="000000"/>
          <w:kern w:val="0"/>
          <w:szCs w:val="21"/>
        </w:rPr>
        <w:t>10%</w:t>
      </w:r>
      <w:r>
        <w:rPr>
          <w:rFonts w:hAnsi="宋体" w:hint="eastAsia"/>
          <w:color w:val="000000"/>
          <w:kern w:val="0"/>
          <w:szCs w:val="21"/>
        </w:rPr>
        <w:t>的比例确定。具体评议标准由各学院根据实际情况制定，评议程序采取自我评议、民主评议及组织评议相结合的方式进行。</w:t>
      </w:r>
    </w:p>
    <w:p w:rsidR="006F1D08" w:rsidRDefault="002174CE">
      <w:pPr>
        <w:spacing w:line="360" w:lineRule="auto"/>
        <w:jc w:val="center"/>
        <w:rPr>
          <w:color w:val="000000"/>
          <w:kern w:val="0"/>
          <w:szCs w:val="21"/>
        </w:rPr>
      </w:pPr>
      <w:r>
        <w:rPr>
          <w:rFonts w:hAnsi="宋体" w:hint="eastAsia"/>
          <w:color w:val="000000"/>
          <w:kern w:val="0"/>
          <w:szCs w:val="21"/>
        </w:rPr>
        <w:t>表</w:t>
      </w:r>
      <w:r>
        <w:rPr>
          <w:color w:val="000000"/>
          <w:kern w:val="0"/>
          <w:szCs w:val="21"/>
        </w:rPr>
        <w:t xml:space="preserve">1 </w:t>
      </w:r>
      <w:r>
        <w:rPr>
          <w:rFonts w:hAnsi="宋体" w:hint="eastAsia"/>
          <w:color w:val="000000"/>
          <w:kern w:val="0"/>
          <w:szCs w:val="21"/>
        </w:rPr>
        <w:t>德育素质四个要素及其内涵</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1113"/>
        <w:gridCol w:w="4454"/>
      </w:tblGrid>
      <w:tr w:rsidR="006F1D08">
        <w:trPr>
          <w:cantSplit/>
          <w:trHeight w:val="412"/>
          <w:jc w:val="center"/>
        </w:trPr>
        <w:tc>
          <w:tcPr>
            <w:tcW w:w="887" w:type="dxa"/>
            <w:vMerge w:val="restart"/>
            <w:vAlign w:val="center"/>
          </w:tcPr>
          <w:p w:rsidR="006F1D08" w:rsidRDefault="002174CE">
            <w:pPr>
              <w:adjustRightInd w:val="0"/>
              <w:snapToGrid w:val="0"/>
              <w:jc w:val="center"/>
              <w:rPr>
                <w:rFonts w:eastAsia="黑体"/>
                <w:szCs w:val="21"/>
              </w:rPr>
            </w:pPr>
            <w:r>
              <w:rPr>
                <w:rFonts w:eastAsia="黑体" w:hint="eastAsia"/>
                <w:szCs w:val="21"/>
              </w:rPr>
              <w:t>序号</w:t>
            </w:r>
          </w:p>
        </w:tc>
        <w:tc>
          <w:tcPr>
            <w:tcW w:w="5567" w:type="dxa"/>
            <w:gridSpan w:val="2"/>
            <w:vAlign w:val="center"/>
          </w:tcPr>
          <w:p w:rsidR="006F1D08" w:rsidRDefault="002174CE">
            <w:pPr>
              <w:adjustRightInd w:val="0"/>
              <w:snapToGrid w:val="0"/>
              <w:jc w:val="center"/>
              <w:rPr>
                <w:rFonts w:eastAsia="黑体"/>
                <w:szCs w:val="21"/>
              </w:rPr>
            </w:pPr>
            <w:r>
              <w:rPr>
                <w:rFonts w:eastAsia="黑体" w:hint="eastAsia"/>
                <w:szCs w:val="21"/>
              </w:rPr>
              <w:t>德育素质要素及内涵</w:t>
            </w:r>
          </w:p>
        </w:tc>
      </w:tr>
      <w:tr w:rsidR="006F1D08">
        <w:trPr>
          <w:cantSplit/>
          <w:trHeight w:val="431"/>
          <w:jc w:val="center"/>
        </w:trPr>
        <w:tc>
          <w:tcPr>
            <w:tcW w:w="887" w:type="dxa"/>
            <w:vMerge/>
            <w:vAlign w:val="center"/>
          </w:tcPr>
          <w:p w:rsidR="006F1D08" w:rsidRDefault="006F1D08">
            <w:pPr>
              <w:adjustRightInd w:val="0"/>
              <w:snapToGrid w:val="0"/>
              <w:jc w:val="center"/>
              <w:rPr>
                <w:rFonts w:eastAsia="黑体"/>
                <w:szCs w:val="21"/>
              </w:rPr>
            </w:pPr>
          </w:p>
        </w:tc>
        <w:tc>
          <w:tcPr>
            <w:tcW w:w="1113" w:type="dxa"/>
            <w:vAlign w:val="center"/>
          </w:tcPr>
          <w:p w:rsidR="006F1D08" w:rsidRDefault="002174CE">
            <w:pPr>
              <w:adjustRightInd w:val="0"/>
              <w:snapToGrid w:val="0"/>
              <w:jc w:val="center"/>
              <w:rPr>
                <w:rFonts w:eastAsia="黑体"/>
                <w:szCs w:val="21"/>
              </w:rPr>
            </w:pPr>
            <w:r>
              <w:rPr>
                <w:rFonts w:eastAsia="黑体" w:hint="eastAsia"/>
                <w:szCs w:val="21"/>
              </w:rPr>
              <w:t>要素</w:t>
            </w:r>
          </w:p>
        </w:tc>
        <w:tc>
          <w:tcPr>
            <w:tcW w:w="4454" w:type="dxa"/>
            <w:vAlign w:val="center"/>
          </w:tcPr>
          <w:p w:rsidR="006F1D08" w:rsidRDefault="002174CE">
            <w:pPr>
              <w:adjustRightInd w:val="0"/>
              <w:snapToGrid w:val="0"/>
              <w:jc w:val="center"/>
              <w:rPr>
                <w:rFonts w:eastAsia="黑体"/>
                <w:szCs w:val="21"/>
              </w:rPr>
            </w:pPr>
            <w:r>
              <w:rPr>
                <w:rFonts w:eastAsia="黑体" w:hint="eastAsia"/>
                <w:szCs w:val="21"/>
              </w:rPr>
              <w:t>内涵</w:t>
            </w:r>
          </w:p>
        </w:tc>
      </w:tr>
      <w:tr w:rsidR="006F1D08">
        <w:trPr>
          <w:cantSplit/>
          <w:trHeight w:val="649"/>
          <w:jc w:val="center"/>
        </w:trPr>
        <w:tc>
          <w:tcPr>
            <w:tcW w:w="887" w:type="dxa"/>
            <w:vAlign w:val="center"/>
          </w:tcPr>
          <w:p w:rsidR="006F1D08" w:rsidRDefault="002174CE">
            <w:pPr>
              <w:adjustRightInd w:val="0"/>
              <w:snapToGrid w:val="0"/>
              <w:jc w:val="center"/>
              <w:rPr>
                <w:szCs w:val="21"/>
              </w:rPr>
            </w:pPr>
            <w:r>
              <w:rPr>
                <w:szCs w:val="21"/>
              </w:rPr>
              <w:t>1</w:t>
            </w:r>
          </w:p>
        </w:tc>
        <w:tc>
          <w:tcPr>
            <w:tcW w:w="1113" w:type="dxa"/>
            <w:vAlign w:val="center"/>
          </w:tcPr>
          <w:p w:rsidR="006F1D08" w:rsidRDefault="002174CE">
            <w:pPr>
              <w:adjustRightInd w:val="0"/>
              <w:snapToGrid w:val="0"/>
              <w:jc w:val="center"/>
              <w:rPr>
                <w:szCs w:val="21"/>
              </w:rPr>
            </w:pPr>
            <w:r>
              <w:rPr>
                <w:rFonts w:hint="eastAsia"/>
                <w:szCs w:val="21"/>
              </w:rPr>
              <w:t>政治素质</w:t>
            </w:r>
          </w:p>
        </w:tc>
        <w:tc>
          <w:tcPr>
            <w:tcW w:w="4454" w:type="dxa"/>
            <w:vAlign w:val="center"/>
          </w:tcPr>
          <w:p w:rsidR="006F1D08" w:rsidRDefault="002174CE">
            <w:pPr>
              <w:adjustRightInd w:val="0"/>
              <w:snapToGrid w:val="0"/>
              <w:rPr>
                <w:szCs w:val="21"/>
              </w:rPr>
            </w:pPr>
            <w:r>
              <w:rPr>
                <w:rFonts w:hint="eastAsia"/>
                <w:szCs w:val="21"/>
              </w:rPr>
              <w:t>热爱社会主义祖国，拥护党的路线、方针和政策，政治上积极要求进步；自觉学习邓小平理论、</w:t>
            </w:r>
            <w:r>
              <w:rPr>
                <w:szCs w:val="21"/>
              </w:rPr>
              <w:t>“</w:t>
            </w:r>
            <w:r>
              <w:rPr>
                <w:rFonts w:hint="eastAsia"/>
                <w:szCs w:val="21"/>
              </w:rPr>
              <w:t>三个代表</w:t>
            </w:r>
            <w:r>
              <w:rPr>
                <w:szCs w:val="21"/>
              </w:rPr>
              <w:t>”</w:t>
            </w:r>
            <w:r>
              <w:rPr>
                <w:rFonts w:hint="eastAsia"/>
                <w:szCs w:val="21"/>
              </w:rPr>
              <w:t>重要思想和科学发展观等党的重要政治理论，认真践行社会主义荣辱观；关心时事，积极主动参加政治学习活动。</w:t>
            </w:r>
          </w:p>
        </w:tc>
      </w:tr>
      <w:tr w:rsidR="006F1D08">
        <w:trPr>
          <w:cantSplit/>
          <w:trHeight w:val="649"/>
          <w:jc w:val="center"/>
        </w:trPr>
        <w:tc>
          <w:tcPr>
            <w:tcW w:w="887" w:type="dxa"/>
            <w:vAlign w:val="center"/>
          </w:tcPr>
          <w:p w:rsidR="006F1D08" w:rsidRDefault="002174CE">
            <w:pPr>
              <w:adjustRightInd w:val="0"/>
              <w:snapToGrid w:val="0"/>
              <w:jc w:val="center"/>
              <w:rPr>
                <w:szCs w:val="21"/>
              </w:rPr>
            </w:pPr>
            <w:r>
              <w:rPr>
                <w:szCs w:val="21"/>
              </w:rPr>
              <w:t>2</w:t>
            </w:r>
          </w:p>
        </w:tc>
        <w:tc>
          <w:tcPr>
            <w:tcW w:w="1113" w:type="dxa"/>
            <w:vAlign w:val="center"/>
          </w:tcPr>
          <w:p w:rsidR="006F1D08" w:rsidRDefault="002174CE">
            <w:pPr>
              <w:adjustRightInd w:val="0"/>
              <w:snapToGrid w:val="0"/>
              <w:jc w:val="center"/>
              <w:rPr>
                <w:szCs w:val="21"/>
              </w:rPr>
            </w:pPr>
            <w:r>
              <w:rPr>
                <w:rFonts w:hint="eastAsia"/>
                <w:szCs w:val="21"/>
              </w:rPr>
              <w:t>品德修养</w:t>
            </w:r>
          </w:p>
        </w:tc>
        <w:tc>
          <w:tcPr>
            <w:tcW w:w="4454" w:type="dxa"/>
            <w:vAlign w:val="center"/>
          </w:tcPr>
          <w:p w:rsidR="006F1D08" w:rsidRDefault="002174CE">
            <w:pPr>
              <w:adjustRightInd w:val="0"/>
              <w:snapToGrid w:val="0"/>
              <w:rPr>
                <w:szCs w:val="21"/>
              </w:rPr>
            </w:pPr>
            <w:r>
              <w:rPr>
                <w:rFonts w:hint="eastAsia"/>
                <w:szCs w:val="21"/>
              </w:rPr>
              <w:t>自觉遵守社会公德，讲文明、有礼貌，积极参加社会公益活动；孝顺父母，尊敬师长，团结同学，主动帮助他人；诚实守信，谦虚谨慎，尊重他人，自强不息；关心、热爱集体，积极参加各项集体活动，无私奉献。</w:t>
            </w:r>
          </w:p>
        </w:tc>
      </w:tr>
      <w:tr w:rsidR="006F1D08">
        <w:trPr>
          <w:cantSplit/>
          <w:trHeight w:val="649"/>
          <w:jc w:val="center"/>
        </w:trPr>
        <w:tc>
          <w:tcPr>
            <w:tcW w:w="887" w:type="dxa"/>
            <w:vAlign w:val="center"/>
          </w:tcPr>
          <w:p w:rsidR="006F1D08" w:rsidRDefault="002174CE">
            <w:pPr>
              <w:adjustRightInd w:val="0"/>
              <w:snapToGrid w:val="0"/>
              <w:jc w:val="center"/>
              <w:rPr>
                <w:szCs w:val="21"/>
              </w:rPr>
            </w:pPr>
            <w:r>
              <w:rPr>
                <w:szCs w:val="21"/>
              </w:rPr>
              <w:t>3</w:t>
            </w:r>
          </w:p>
        </w:tc>
        <w:tc>
          <w:tcPr>
            <w:tcW w:w="1113" w:type="dxa"/>
            <w:vAlign w:val="center"/>
          </w:tcPr>
          <w:p w:rsidR="006F1D08" w:rsidRDefault="002174CE">
            <w:pPr>
              <w:adjustRightInd w:val="0"/>
              <w:snapToGrid w:val="0"/>
              <w:jc w:val="center"/>
              <w:rPr>
                <w:szCs w:val="21"/>
              </w:rPr>
            </w:pPr>
            <w:r>
              <w:rPr>
                <w:rFonts w:hint="eastAsia"/>
                <w:szCs w:val="21"/>
              </w:rPr>
              <w:t>遵纪守法</w:t>
            </w:r>
          </w:p>
        </w:tc>
        <w:tc>
          <w:tcPr>
            <w:tcW w:w="4454" w:type="dxa"/>
            <w:vAlign w:val="center"/>
          </w:tcPr>
          <w:p w:rsidR="006F1D08" w:rsidRDefault="002174CE">
            <w:pPr>
              <w:adjustRightInd w:val="0"/>
              <w:snapToGrid w:val="0"/>
              <w:rPr>
                <w:szCs w:val="21"/>
              </w:rPr>
            </w:pPr>
            <w:r>
              <w:rPr>
                <w:rFonts w:hint="eastAsia"/>
                <w:szCs w:val="21"/>
              </w:rPr>
              <w:t>自觉维护社会、学校的稳定和发展，严格要求自己；遵守校纪校规，认真学习和遵守《南京理工大学学生手册》等相关规定，维护正常的学习生活秩序；法纪观念和正义感强，敢于与违法、违纪现象作斗争。</w:t>
            </w:r>
          </w:p>
        </w:tc>
      </w:tr>
      <w:tr w:rsidR="006F1D08">
        <w:trPr>
          <w:cantSplit/>
          <w:trHeight w:val="649"/>
          <w:jc w:val="center"/>
        </w:trPr>
        <w:tc>
          <w:tcPr>
            <w:tcW w:w="887" w:type="dxa"/>
            <w:vAlign w:val="center"/>
          </w:tcPr>
          <w:p w:rsidR="006F1D08" w:rsidRDefault="002174CE">
            <w:pPr>
              <w:adjustRightInd w:val="0"/>
              <w:snapToGrid w:val="0"/>
              <w:jc w:val="center"/>
              <w:rPr>
                <w:szCs w:val="21"/>
              </w:rPr>
            </w:pPr>
            <w:r>
              <w:rPr>
                <w:szCs w:val="21"/>
              </w:rPr>
              <w:t>4</w:t>
            </w:r>
          </w:p>
        </w:tc>
        <w:tc>
          <w:tcPr>
            <w:tcW w:w="1113" w:type="dxa"/>
            <w:vAlign w:val="center"/>
          </w:tcPr>
          <w:p w:rsidR="006F1D08" w:rsidRDefault="002174CE">
            <w:pPr>
              <w:adjustRightInd w:val="0"/>
              <w:snapToGrid w:val="0"/>
              <w:jc w:val="center"/>
              <w:rPr>
                <w:szCs w:val="21"/>
              </w:rPr>
            </w:pPr>
            <w:r>
              <w:rPr>
                <w:rFonts w:hint="eastAsia"/>
                <w:szCs w:val="21"/>
              </w:rPr>
              <w:t>心理品质</w:t>
            </w:r>
          </w:p>
        </w:tc>
        <w:tc>
          <w:tcPr>
            <w:tcW w:w="4454" w:type="dxa"/>
            <w:vAlign w:val="center"/>
          </w:tcPr>
          <w:p w:rsidR="006F1D08" w:rsidRDefault="002174CE">
            <w:pPr>
              <w:adjustRightInd w:val="0"/>
              <w:snapToGrid w:val="0"/>
              <w:rPr>
                <w:szCs w:val="21"/>
              </w:rPr>
            </w:pPr>
            <w:r>
              <w:rPr>
                <w:rFonts w:hint="eastAsia"/>
                <w:szCs w:val="21"/>
              </w:rPr>
              <w:t>具有健康的心理素质，性格开朗，情绪稳定，人际关系和谐；有较强的生活适应能力和心理调节能力，能正确对待成绩与挫折；能够正确地评价自我，乐观自信。</w:t>
            </w:r>
          </w:p>
        </w:tc>
      </w:tr>
    </w:tbl>
    <w:p w:rsidR="006F1D08" w:rsidRDefault="002174CE">
      <w:pPr>
        <w:spacing w:line="380" w:lineRule="exact"/>
        <w:ind w:firstLineChars="200" w:firstLine="422"/>
        <w:rPr>
          <w:color w:val="000000"/>
          <w:kern w:val="0"/>
          <w:szCs w:val="21"/>
        </w:rPr>
      </w:pPr>
      <w:r>
        <w:rPr>
          <w:rFonts w:hAnsi="宋体" w:hint="eastAsia"/>
          <w:b/>
          <w:color w:val="000000"/>
          <w:kern w:val="0"/>
          <w:szCs w:val="21"/>
        </w:rPr>
        <w:lastRenderedPageBreak/>
        <w:t>第九条</w:t>
      </w:r>
      <w:r>
        <w:rPr>
          <w:rFonts w:hAnsi="宋体"/>
          <w:b/>
          <w:color w:val="000000"/>
          <w:kern w:val="0"/>
          <w:szCs w:val="21"/>
        </w:rPr>
        <w:t xml:space="preserve"> </w:t>
      </w:r>
      <w:r>
        <w:rPr>
          <w:rFonts w:hAnsi="宋体" w:hint="eastAsia"/>
          <w:color w:val="000000"/>
          <w:kern w:val="0"/>
          <w:szCs w:val="21"/>
        </w:rPr>
        <w:t>自我评议是指学生对自己一年来在德育素质四个要素上的表现进行全面小结和评价，并提出今后努力的方向。</w:t>
      </w:r>
    </w:p>
    <w:p w:rsidR="006F1D08" w:rsidRDefault="002174CE">
      <w:pPr>
        <w:spacing w:line="380" w:lineRule="exact"/>
        <w:ind w:firstLineChars="200" w:firstLine="422"/>
        <w:rPr>
          <w:color w:val="000000"/>
          <w:kern w:val="0"/>
          <w:szCs w:val="21"/>
        </w:rPr>
      </w:pPr>
      <w:r>
        <w:rPr>
          <w:rFonts w:hAnsi="宋体" w:hint="eastAsia"/>
          <w:b/>
          <w:color w:val="000000"/>
          <w:kern w:val="0"/>
          <w:szCs w:val="21"/>
        </w:rPr>
        <w:t>第十条</w:t>
      </w:r>
      <w:r>
        <w:rPr>
          <w:rFonts w:hAnsi="宋体"/>
          <w:b/>
          <w:color w:val="000000"/>
          <w:kern w:val="0"/>
          <w:szCs w:val="21"/>
        </w:rPr>
        <w:t xml:space="preserve"> </w:t>
      </w:r>
      <w:r>
        <w:rPr>
          <w:rFonts w:hAnsi="宋体" w:hint="eastAsia"/>
          <w:color w:val="000000"/>
          <w:kern w:val="0"/>
          <w:szCs w:val="21"/>
        </w:rPr>
        <w:t>民主评议是指班级评议小组（由主要班级学生干部和民主选举产生的学生代表组成；班级人数为</w:t>
      </w:r>
      <w:r>
        <w:rPr>
          <w:color w:val="000000"/>
          <w:kern w:val="0"/>
          <w:szCs w:val="21"/>
        </w:rPr>
        <w:t>30</w:t>
      </w:r>
      <w:r>
        <w:rPr>
          <w:rFonts w:hAnsi="宋体" w:hint="eastAsia"/>
          <w:color w:val="000000"/>
          <w:kern w:val="0"/>
          <w:szCs w:val="21"/>
        </w:rPr>
        <w:t>人以上者评议小组成员为</w:t>
      </w:r>
      <w:r>
        <w:rPr>
          <w:color w:val="000000"/>
          <w:kern w:val="0"/>
          <w:szCs w:val="21"/>
        </w:rPr>
        <w:t>10</w:t>
      </w:r>
      <w:r>
        <w:rPr>
          <w:rFonts w:hAnsi="宋体" w:hint="eastAsia"/>
          <w:color w:val="000000"/>
          <w:kern w:val="0"/>
          <w:szCs w:val="21"/>
        </w:rPr>
        <w:t>－</w:t>
      </w:r>
      <w:r>
        <w:rPr>
          <w:color w:val="000000"/>
          <w:kern w:val="0"/>
          <w:szCs w:val="21"/>
        </w:rPr>
        <w:t>12</w:t>
      </w:r>
      <w:r>
        <w:rPr>
          <w:rFonts w:hAnsi="宋体" w:hint="eastAsia"/>
          <w:color w:val="000000"/>
          <w:kern w:val="0"/>
          <w:szCs w:val="21"/>
        </w:rPr>
        <w:t>人，</w:t>
      </w:r>
      <w:r>
        <w:rPr>
          <w:color w:val="000000"/>
          <w:kern w:val="0"/>
          <w:szCs w:val="21"/>
        </w:rPr>
        <w:t>30</w:t>
      </w:r>
      <w:r>
        <w:rPr>
          <w:rFonts w:hAnsi="宋体" w:hint="eastAsia"/>
          <w:color w:val="000000"/>
          <w:kern w:val="0"/>
          <w:szCs w:val="21"/>
        </w:rPr>
        <w:t>人以下者为</w:t>
      </w:r>
      <w:r>
        <w:rPr>
          <w:color w:val="000000"/>
          <w:kern w:val="0"/>
          <w:szCs w:val="21"/>
        </w:rPr>
        <w:t>5</w:t>
      </w:r>
      <w:r>
        <w:rPr>
          <w:rFonts w:hAnsi="宋体" w:hint="eastAsia"/>
          <w:color w:val="000000"/>
          <w:kern w:val="0"/>
          <w:szCs w:val="21"/>
        </w:rPr>
        <w:t>－</w:t>
      </w:r>
      <w:r>
        <w:rPr>
          <w:color w:val="000000"/>
          <w:kern w:val="0"/>
          <w:szCs w:val="21"/>
        </w:rPr>
        <w:t>8</w:t>
      </w:r>
      <w:r>
        <w:rPr>
          <w:rFonts w:hAnsi="宋体" w:hint="eastAsia"/>
          <w:color w:val="000000"/>
          <w:kern w:val="0"/>
          <w:szCs w:val="21"/>
        </w:rPr>
        <w:t>人）根据学生的日常综合表现，认真负责、客观公正地评定每位学生的德育素质情况，作为初评结果。</w:t>
      </w:r>
    </w:p>
    <w:p w:rsidR="006F1D08" w:rsidRDefault="002174CE">
      <w:pPr>
        <w:spacing w:line="380" w:lineRule="exact"/>
        <w:ind w:firstLineChars="200" w:firstLine="422"/>
        <w:rPr>
          <w:color w:val="000000"/>
          <w:kern w:val="0"/>
          <w:szCs w:val="21"/>
        </w:rPr>
      </w:pPr>
      <w:r>
        <w:rPr>
          <w:rFonts w:hAnsi="宋体" w:hint="eastAsia"/>
          <w:b/>
          <w:color w:val="000000"/>
          <w:kern w:val="0"/>
          <w:szCs w:val="21"/>
        </w:rPr>
        <w:t>第十一条</w:t>
      </w:r>
      <w:r>
        <w:rPr>
          <w:rFonts w:hAnsi="宋体"/>
          <w:b/>
          <w:color w:val="000000"/>
          <w:kern w:val="0"/>
          <w:szCs w:val="21"/>
        </w:rPr>
        <w:t xml:space="preserve"> </w:t>
      </w:r>
      <w:r>
        <w:rPr>
          <w:rFonts w:hAnsi="宋体" w:hint="eastAsia"/>
          <w:color w:val="000000"/>
          <w:kern w:val="0"/>
          <w:szCs w:val="21"/>
        </w:rPr>
        <w:t>组织评议是指年级学生综合素质测评工作组在日常检查考核的基础上，根据有关部门提供的资料和班级评议小组评议结果认定学生的考核结果，并由辅导员签署组织评议意见。</w:t>
      </w:r>
    </w:p>
    <w:p w:rsidR="006F1D08" w:rsidRDefault="002174CE" w:rsidP="00497876">
      <w:pPr>
        <w:pStyle w:val="af"/>
        <w:adjustRightInd w:val="0"/>
        <w:snapToGrid w:val="0"/>
        <w:spacing w:beforeLines="50" w:before="156" w:beforeAutospacing="0" w:after="0" w:afterAutospacing="0" w:line="380" w:lineRule="exact"/>
        <w:jc w:val="center"/>
        <w:rPr>
          <w:rFonts w:ascii="Times New Roman" w:eastAsia="黑体" w:hAnsi="Times New Roman"/>
          <w:bCs/>
          <w:color w:val="000000"/>
        </w:rPr>
      </w:pPr>
      <w:r>
        <w:rPr>
          <w:rFonts w:ascii="Times New Roman" w:eastAsia="黑体" w:hAnsi="Times New Roman" w:hint="eastAsia"/>
          <w:bCs/>
          <w:color w:val="000000"/>
        </w:rPr>
        <w:t>第三章</w:t>
      </w:r>
      <w:r>
        <w:rPr>
          <w:rFonts w:ascii="Times New Roman" w:eastAsia="黑体" w:hAnsi="Times New Roman"/>
          <w:bCs/>
          <w:color w:val="000000"/>
        </w:rPr>
        <w:t xml:space="preserve">  </w:t>
      </w:r>
      <w:r>
        <w:rPr>
          <w:rFonts w:ascii="Times New Roman" w:eastAsia="黑体" w:hAnsi="Times New Roman" w:hint="eastAsia"/>
          <w:bCs/>
          <w:color w:val="000000"/>
        </w:rPr>
        <w:t>智育素质测评</w:t>
      </w:r>
    </w:p>
    <w:p w:rsidR="006F1D08" w:rsidRDefault="002174CE">
      <w:pPr>
        <w:spacing w:line="380" w:lineRule="exact"/>
        <w:ind w:firstLineChars="200" w:firstLine="422"/>
        <w:rPr>
          <w:color w:val="000000"/>
          <w:kern w:val="0"/>
          <w:szCs w:val="21"/>
        </w:rPr>
      </w:pPr>
      <w:r>
        <w:rPr>
          <w:rFonts w:hAnsi="宋体" w:hint="eastAsia"/>
          <w:b/>
          <w:color w:val="000000"/>
          <w:kern w:val="0"/>
          <w:szCs w:val="21"/>
        </w:rPr>
        <w:t>第十二条</w:t>
      </w:r>
      <w:r>
        <w:rPr>
          <w:rFonts w:hAnsi="宋体"/>
          <w:b/>
          <w:color w:val="000000"/>
          <w:kern w:val="0"/>
          <w:szCs w:val="21"/>
        </w:rPr>
        <w:t xml:space="preserve"> </w:t>
      </w:r>
      <w:r>
        <w:rPr>
          <w:rFonts w:hAnsi="宋体" w:hint="eastAsia"/>
          <w:color w:val="000000"/>
          <w:kern w:val="0"/>
          <w:szCs w:val="21"/>
        </w:rPr>
        <w:t>智育素质测评主要以学位课程学习成绩为依据。学习成绩应占综合素质测评总分的</w:t>
      </w:r>
      <w:r>
        <w:rPr>
          <w:color w:val="000000"/>
          <w:kern w:val="0"/>
          <w:szCs w:val="21"/>
        </w:rPr>
        <w:t>70%</w:t>
      </w:r>
      <w:r>
        <w:rPr>
          <w:rFonts w:hAnsi="宋体" w:hint="eastAsia"/>
          <w:color w:val="000000"/>
          <w:kern w:val="0"/>
          <w:szCs w:val="21"/>
        </w:rPr>
        <w:t>～</w:t>
      </w:r>
      <w:r>
        <w:rPr>
          <w:color w:val="000000"/>
          <w:kern w:val="0"/>
          <w:szCs w:val="21"/>
        </w:rPr>
        <w:t>90%</w:t>
      </w:r>
      <w:r>
        <w:rPr>
          <w:rFonts w:hAnsi="宋体" w:hint="eastAsia"/>
          <w:color w:val="000000"/>
          <w:kern w:val="0"/>
          <w:szCs w:val="21"/>
        </w:rPr>
        <w:t>。学习成绩计算公式为：学习成绩</w:t>
      </w:r>
      <w:r>
        <w:rPr>
          <w:color w:val="000000"/>
          <w:kern w:val="0"/>
          <w:szCs w:val="21"/>
        </w:rPr>
        <w:t>=Σ</w:t>
      </w:r>
      <w:r>
        <w:rPr>
          <w:rFonts w:hAnsi="宋体" w:hint="eastAsia"/>
          <w:color w:val="000000"/>
          <w:kern w:val="0"/>
          <w:szCs w:val="21"/>
        </w:rPr>
        <w:t>（课程百分制成绩</w:t>
      </w:r>
      <w:r>
        <w:rPr>
          <w:color w:val="000000"/>
          <w:kern w:val="0"/>
          <w:szCs w:val="21"/>
        </w:rPr>
        <w:t>×</w:t>
      </w:r>
      <w:r>
        <w:rPr>
          <w:rFonts w:hAnsi="宋体" w:hint="eastAsia"/>
          <w:color w:val="000000"/>
          <w:kern w:val="0"/>
          <w:szCs w:val="21"/>
        </w:rPr>
        <w:t>课程学分）</w:t>
      </w:r>
      <w:r>
        <w:rPr>
          <w:color w:val="000000"/>
          <w:kern w:val="0"/>
          <w:szCs w:val="21"/>
        </w:rPr>
        <w:t>/∑</w:t>
      </w:r>
      <w:r>
        <w:rPr>
          <w:rFonts w:hAnsi="宋体" w:hint="eastAsia"/>
          <w:color w:val="000000"/>
          <w:kern w:val="0"/>
          <w:szCs w:val="21"/>
        </w:rPr>
        <w:t>课程学分。</w:t>
      </w:r>
    </w:p>
    <w:p w:rsidR="006F1D08" w:rsidRDefault="002174CE">
      <w:pPr>
        <w:spacing w:line="380" w:lineRule="exact"/>
        <w:ind w:firstLineChars="200" w:firstLine="422"/>
        <w:rPr>
          <w:color w:val="000000"/>
          <w:kern w:val="0"/>
          <w:szCs w:val="21"/>
        </w:rPr>
      </w:pPr>
      <w:r>
        <w:rPr>
          <w:rFonts w:hAnsi="宋体" w:hint="eastAsia"/>
          <w:b/>
          <w:color w:val="000000"/>
          <w:kern w:val="0"/>
          <w:szCs w:val="21"/>
        </w:rPr>
        <w:t>第十三条</w:t>
      </w:r>
      <w:r>
        <w:rPr>
          <w:rFonts w:hAnsi="宋体"/>
          <w:b/>
          <w:color w:val="000000"/>
          <w:kern w:val="0"/>
          <w:szCs w:val="21"/>
        </w:rPr>
        <w:t xml:space="preserve"> </w:t>
      </w:r>
      <w:r>
        <w:rPr>
          <w:rFonts w:hAnsi="宋体" w:hint="eastAsia"/>
          <w:color w:val="000000"/>
          <w:kern w:val="0"/>
          <w:szCs w:val="21"/>
        </w:rPr>
        <w:t>课程成绩一律采取百分制，非百分制成绩按照表</w:t>
      </w:r>
      <w:r>
        <w:rPr>
          <w:color w:val="000000"/>
          <w:kern w:val="0"/>
          <w:szCs w:val="21"/>
        </w:rPr>
        <w:t>2</w:t>
      </w:r>
      <w:r>
        <w:rPr>
          <w:rFonts w:hAnsi="宋体" w:hint="eastAsia"/>
          <w:color w:val="000000"/>
          <w:kern w:val="0"/>
          <w:szCs w:val="21"/>
        </w:rPr>
        <w:t>进行换算。</w:t>
      </w:r>
    </w:p>
    <w:p w:rsidR="006F1D08" w:rsidRDefault="002174CE">
      <w:pPr>
        <w:spacing w:line="400" w:lineRule="exact"/>
        <w:ind w:firstLineChars="200" w:firstLine="420"/>
        <w:jc w:val="center"/>
      </w:pPr>
      <w:r>
        <w:rPr>
          <w:rFonts w:hAnsi="宋体" w:hint="eastAsia"/>
        </w:rPr>
        <w:t>表</w:t>
      </w:r>
      <w:r>
        <w:t xml:space="preserve">2 </w:t>
      </w:r>
      <w:r>
        <w:rPr>
          <w:rFonts w:hAnsi="宋体" w:hint="eastAsia"/>
        </w:rPr>
        <w:t>课程成绩换算方法</w:t>
      </w:r>
    </w:p>
    <w:tbl>
      <w:tblPr>
        <w:tblW w:w="64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917"/>
        <w:gridCol w:w="917"/>
        <w:gridCol w:w="917"/>
        <w:gridCol w:w="917"/>
        <w:gridCol w:w="917"/>
      </w:tblGrid>
      <w:tr w:rsidR="006F1D08">
        <w:trPr>
          <w:trHeight w:val="353"/>
          <w:jc w:val="center"/>
        </w:trPr>
        <w:tc>
          <w:tcPr>
            <w:tcW w:w="1818" w:type="dxa"/>
            <w:vAlign w:val="center"/>
          </w:tcPr>
          <w:p w:rsidR="006F1D08" w:rsidRDefault="002174CE">
            <w:pPr>
              <w:spacing w:line="360" w:lineRule="auto"/>
              <w:jc w:val="center"/>
              <w:rPr>
                <w:rFonts w:eastAsia="黑体"/>
                <w:szCs w:val="21"/>
              </w:rPr>
            </w:pPr>
            <w:r>
              <w:rPr>
                <w:rFonts w:eastAsia="黑体" w:hint="eastAsia"/>
                <w:szCs w:val="21"/>
              </w:rPr>
              <w:t>课程学习等级</w:t>
            </w:r>
          </w:p>
        </w:tc>
        <w:tc>
          <w:tcPr>
            <w:tcW w:w="917" w:type="dxa"/>
            <w:vAlign w:val="center"/>
          </w:tcPr>
          <w:p w:rsidR="006F1D08" w:rsidRDefault="002174CE">
            <w:pPr>
              <w:spacing w:line="360" w:lineRule="auto"/>
              <w:jc w:val="center"/>
              <w:rPr>
                <w:szCs w:val="21"/>
              </w:rPr>
            </w:pPr>
            <w:r>
              <w:rPr>
                <w:rFonts w:hAnsi="宋体" w:hint="eastAsia"/>
                <w:szCs w:val="21"/>
              </w:rPr>
              <w:t>优</w:t>
            </w:r>
          </w:p>
        </w:tc>
        <w:tc>
          <w:tcPr>
            <w:tcW w:w="917" w:type="dxa"/>
            <w:vAlign w:val="center"/>
          </w:tcPr>
          <w:p w:rsidR="006F1D08" w:rsidRDefault="002174CE">
            <w:pPr>
              <w:spacing w:line="360" w:lineRule="auto"/>
              <w:jc w:val="center"/>
              <w:rPr>
                <w:szCs w:val="21"/>
              </w:rPr>
            </w:pPr>
            <w:r>
              <w:rPr>
                <w:rFonts w:hAnsi="宋体" w:hint="eastAsia"/>
                <w:szCs w:val="21"/>
              </w:rPr>
              <w:t>良</w:t>
            </w:r>
          </w:p>
        </w:tc>
        <w:tc>
          <w:tcPr>
            <w:tcW w:w="917" w:type="dxa"/>
            <w:vAlign w:val="center"/>
          </w:tcPr>
          <w:p w:rsidR="006F1D08" w:rsidRDefault="002174CE">
            <w:pPr>
              <w:spacing w:line="360" w:lineRule="auto"/>
              <w:jc w:val="center"/>
              <w:rPr>
                <w:szCs w:val="21"/>
              </w:rPr>
            </w:pPr>
            <w:r>
              <w:rPr>
                <w:rFonts w:hAnsi="宋体" w:hint="eastAsia"/>
                <w:szCs w:val="21"/>
              </w:rPr>
              <w:t>中</w:t>
            </w:r>
          </w:p>
        </w:tc>
        <w:tc>
          <w:tcPr>
            <w:tcW w:w="917" w:type="dxa"/>
            <w:vAlign w:val="center"/>
          </w:tcPr>
          <w:p w:rsidR="006F1D08" w:rsidRDefault="002174CE">
            <w:pPr>
              <w:spacing w:line="360" w:lineRule="auto"/>
              <w:jc w:val="center"/>
              <w:rPr>
                <w:szCs w:val="21"/>
              </w:rPr>
            </w:pPr>
            <w:r>
              <w:rPr>
                <w:rFonts w:hAnsi="宋体" w:hint="eastAsia"/>
                <w:szCs w:val="21"/>
              </w:rPr>
              <w:t>及格</w:t>
            </w:r>
          </w:p>
        </w:tc>
        <w:tc>
          <w:tcPr>
            <w:tcW w:w="917" w:type="dxa"/>
            <w:vAlign w:val="center"/>
          </w:tcPr>
          <w:p w:rsidR="006F1D08" w:rsidRDefault="002174CE">
            <w:pPr>
              <w:spacing w:line="360" w:lineRule="auto"/>
              <w:jc w:val="center"/>
              <w:rPr>
                <w:szCs w:val="21"/>
              </w:rPr>
            </w:pPr>
            <w:r>
              <w:rPr>
                <w:rFonts w:hAnsi="宋体" w:hint="eastAsia"/>
                <w:szCs w:val="21"/>
              </w:rPr>
              <w:t>不及格</w:t>
            </w:r>
          </w:p>
        </w:tc>
      </w:tr>
      <w:tr w:rsidR="006F1D08">
        <w:trPr>
          <w:trHeight w:val="365"/>
          <w:jc w:val="center"/>
        </w:trPr>
        <w:tc>
          <w:tcPr>
            <w:tcW w:w="1818" w:type="dxa"/>
            <w:vAlign w:val="center"/>
          </w:tcPr>
          <w:p w:rsidR="006F1D08" w:rsidRDefault="002174CE">
            <w:pPr>
              <w:spacing w:line="360" w:lineRule="auto"/>
              <w:jc w:val="center"/>
              <w:rPr>
                <w:rFonts w:eastAsia="黑体"/>
                <w:szCs w:val="21"/>
              </w:rPr>
            </w:pPr>
            <w:r>
              <w:rPr>
                <w:rFonts w:eastAsia="黑体" w:hint="eastAsia"/>
                <w:szCs w:val="21"/>
              </w:rPr>
              <w:t>百分制分值</w:t>
            </w:r>
          </w:p>
        </w:tc>
        <w:tc>
          <w:tcPr>
            <w:tcW w:w="917" w:type="dxa"/>
            <w:vAlign w:val="center"/>
          </w:tcPr>
          <w:p w:rsidR="006F1D08" w:rsidRDefault="002174CE">
            <w:pPr>
              <w:spacing w:line="360" w:lineRule="auto"/>
              <w:jc w:val="center"/>
              <w:rPr>
                <w:szCs w:val="21"/>
              </w:rPr>
            </w:pPr>
            <w:r>
              <w:rPr>
                <w:szCs w:val="21"/>
              </w:rPr>
              <w:t>90</w:t>
            </w:r>
          </w:p>
        </w:tc>
        <w:tc>
          <w:tcPr>
            <w:tcW w:w="917" w:type="dxa"/>
            <w:vAlign w:val="center"/>
          </w:tcPr>
          <w:p w:rsidR="006F1D08" w:rsidRDefault="002174CE">
            <w:pPr>
              <w:spacing w:line="360" w:lineRule="auto"/>
              <w:jc w:val="center"/>
              <w:rPr>
                <w:szCs w:val="21"/>
              </w:rPr>
            </w:pPr>
            <w:r>
              <w:rPr>
                <w:szCs w:val="21"/>
              </w:rPr>
              <w:t>80</w:t>
            </w:r>
          </w:p>
        </w:tc>
        <w:tc>
          <w:tcPr>
            <w:tcW w:w="917" w:type="dxa"/>
            <w:vAlign w:val="center"/>
          </w:tcPr>
          <w:p w:rsidR="006F1D08" w:rsidRDefault="002174CE">
            <w:pPr>
              <w:spacing w:line="360" w:lineRule="auto"/>
              <w:jc w:val="center"/>
              <w:rPr>
                <w:szCs w:val="21"/>
              </w:rPr>
            </w:pPr>
            <w:r>
              <w:rPr>
                <w:szCs w:val="21"/>
              </w:rPr>
              <w:t>70</w:t>
            </w:r>
          </w:p>
        </w:tc>
        <w:tc>
          <w:tcPr>
            <w:tcW w:w="917" w:type="dxa"/>
            <w:vAlign w:val="center"/>
          </w:tcPr>
          <w:p w:rsidR="006F1D08" w:rsidRDefault="002174CE">
            <w:pPr>
              <w:spacing w:line="360" w:lineRule="auto"/>
              <w:jc w:val="center"/>
              <w:rPr>
                <w:szCs w:val="21"/>
              </w:rPr>
            </w:pPr>
            <w:r>
              <w:rPr>
                <w:szCs w:val="21"/>
              </w:rPr>
              <w:t>60</w:t>
            </w:r>
          </w:p>
        </w:tc>
        <w:tc>
          <w:tcPr>
            <w:tcW w:w="917" w:type="dxa"/>
            <w:vAlign w:val="center"/>
          </w:tcPr>
          <w:p w:rsidR="006F1D08" w:rsidRDefault="002174CE">
            <w:pPr>
              <w:spacing w:line="360" w:lineRule="auto"/>
              <w:jc w:val="center"/>
              <w:rPr>
                <w:szCs w:val="21"/>
              </w:rPr>
            </w:pPr>
            <w:r>
              <w:rPr>
                <w:szCs w:val="21"/>
              </w:rPr>
              <w:t>50</w:t>
            </w:r>
          </w:p>
        </w:tc>
      </w:tr>
    </w:tbl>
    <w:p w:rsidR="006F1D08" w:rsidRDefault="002174CE">
      <w:pPr>
        <w:spacing w:line="380" w:lineRule="exact"/>
        <w:ind w:firstLineChars="200" w:firstLine="422"/>
        <w:rPr>
          <w:color w:val="000000"/>
          <w:kern w:val="0"/>
          <w:szCs w:val="21"/>
        </w:rPr>
      </w:pPr>
      <w:r>
        <w:rPr>
          <w:rFonts w:hAnsi="宋体" w:hint="eastAsia"/>
          <w:b/>
          <w:color w:val="000000"/>
          <w:kern w:val="0"/>
          <w:szCs w:val="21"/>
        </w:rPr>
        <w:t>第十四条</w:t>
      </w:r>
      <w:r>
        <w:rPr>
          <w:rFonts w:hAnsi="宋体"/>
          <w:b/>
          <w:color w:val="000000"/>
          <w:kern w:val="0"/>
          <w:szCs w:val="21"/>
        </w:rPr>
        <w:t xml:space="preserve"> </w:t>
      </w:r>
      <w:r>
        <w:rPr>
          <w:rFonts w:hAnsi="宋体" w:hint="eastAsia"/>
          <w:color w:val="000000"/>
          <w:kern w:val="0"/>
          <w:szCs w:val="21"/>
        </w:rPr>
        <w:t>学院应根据实际情况研究确定本学院课程学习成绩测评的覆盖范围及其结果所占总分的百分比。</w:t>
      </w:r>
    </w:p>
    <w:p w:rsidR="006F1D08" w:rsidRDefault="002174CE" w:rsidP="00497876">
      <w:pPr>
        <w:pStyle w:val="af"/>
        <w:adjustRightInd w:val="0"/>
        <w:snapToGrid w:val="0"/>
        <w:spacing w:beforeLines="50" w:before="156" w:beforeAutospacing="0" w:after="0" w:afterAutospacing="0" w:line="380" w:lineRule="exact"/>
        <w:jc w:val="center"/>
        <w:rPr>
          <w:rFonts w:ascii="Times New Roman" w:eastAsia="黑体" w:hAnsi="Times New Roman"/>
          <w:bCs/>
          <w:color w:val="000000"/>
        </w:rPr>
      </w:pPr>
      <w:r>
        <w:rPr>
          <w:rFonts w:ascii="Times New Roman" w:eastAsia="黑体" w:hAnsi="Times New Roman" w:hint="eastAsia"/>
          <w:bCs/>
          <w:color w:val="000000"/>
        </w:rPr>
        <w:t>第四章</w:t>
      </w:r>
      <w:r>
        <w:rPr>
          <w:rFonts w:ascii="Times New Roman" w:eastAsia="黑体" w:hAnsi="Times New Roman"/>
          <w:bCs/>
          <w:color w:val="000000"/>
        </w:rPr>
        <w:t xml:space="preserve">  </w:t>
      </w:r>
      <w:r>
        <w:rPr>
          <w:rFonts w:ascii="Times New Roman" w:eastAsia="黑体" w:hAnsi="Times New Roman" w:hint="eastAsia"/>
          <w:bCs/>
          <w:color w:val="000000"/>
        </w:rPr>
        <w:t>发展性素质测评</w:t>
      </w:r>
    </w:p>
    <w:p w:rsidR="006F1D08" w:rsidRDefault="002174CE">
      <w:pPr>
        <w:spacing w:line="380" w:lineRule="exact"/>
        <w:ind w:firstLine="480"/>
      </w:pPr>
      <w:r>
        <w:rPr>
          <w:rFonts w:hAnsi="宋体" w:hint="eastAsia"/>
          <w:b/>
        </w:rPr>
        <w:t>第十五条</w:t>
      </w:r>
      <w:r>
        <w:rPr>
          <w:rFonts w:hAnsi="宋体"/>
          <w:b/>
        </w:rPr>
        <w:t xml:space="preserve"> </w:t>
      </w:r>
      <w:r>
        <w:rPr>
          <w:rFonts w:hAnsi="宋体" w:hint="eastAsia"/>
        </w:rPr>
        <w:t>发展性素质主要包括科技活动、考级考证、社会工作、文体活动、其他自行申报项目等五项要素（具体情况见表</w:t>
      </w:r>
      <w:r>
        <w:t>3</w:t>
      </w:r>
      <w:r>
        <w:rPr>
          <w:rFonts w:hAnsi="宋体" w:hint="eastAsia"/>
        </w:rPr>
        <w:t>）。各学院</w:t>
      </w:r>
      <w:r>
        <w:rPr>
          <w:rFonts w:hAnsi="宋体" w:hint="eastAsia"/>
        </w:rPr>
        <w:lastRenderedPageBreak/>
        <w:t>可结合本单位实际情况对各类评优评奖加分条件进行补充，并报学生工作处审批备案。</w:t>
      </w:r>
    </w:p>
    <w:p w:rsidR="006F1D08" w:rsidRDefault="002174CE">
      <w:pPr>
        <w:spacing w:line="380" w:lineRule="exact"/>
        <w:ind w:firstLine="480"/>
      </w:pPr>
      <w:r>
        <w:rPr>
          <w:rFonts w:hAnsi="宋体" w:hint="eastAsia"/>
          <w:b/>
        </w:rPr>
        <w:t>第十六条</w:t>
      </w:r>
      <w:r>
        <w:rPr>
          <w:rFonts w:hAnsi="宋体"/>
          <w:b/>
        </w:rPr>
        <w:t xml:space="preserve"> </w:t>
      </w:r>
      <w:r>
        <w:rPr>
          <w:rFonts w:hAnsi="宋体" w:hint="eastAsia"/>
        </w:rPr>
        <w:t>发展性素质满分为</w:t>
      </w:r>
      <w:r>
        <w:t>100</w:t>
      </w:r>
      <w:r>
        <w:rPr>
          <w:rFonts w:hAnsi="宋体" w:hint="eastAsia"/>
        </w:rPr>
        <w:t>分（超出</w:t>
      </w:r>
      <w:r>
        <w:t>100</w:t>
      </w:r>
      <w:r>
        <w:rPr>
          <w:rFonts w:hAnsi="宋体" w:hint="eastAsia"/>
        </w:rPr>
        <w:t>分按</w:t>
      </w:r>
      <w:r>
        <w:t>100</w:t>
      </w:r>
      <w:r>
        <w:rPr>
          <w:rFonts w:hAnsi="宋体" w:hint="eastAsia"/>
        </w:rPr>
        <w:t>分计）。发展性素质测评应占综合素质测评总分的</w:t>
      </w:r>
      <w:r>
        <w:t>10%</w:t>
      </w:r>
      <w:r>
        <w:rPr>
          <w:rFonts w:hAnsi="宋体" w:hint="eastAsia"/>
        </w:rPr>
        <w:t>～</w:t>
      </w:r>
      <w:r>
        <w:t>30%</w:t>
      </w:r>
      <w:r>
        <w:rPr>
          <w:rFonts w:hAnsi="宋体" w:hint="eastAsia"/>
        </w:rPr>
        <w:t>。具体百分比由各学院根据实际情况自行研究决定。</w:t>
      </w:r>
    </w:p>
    <w:p w:rsidR="006F1D08" w:rsidRDefault="002174CE">
      <w:pPr>
        <w:spacing w:line="380" w:lineRule="exact"/>
        <w:ind w:firstLine="480"/>
      </w:pPr>
      <w:r>
        <w:rPr>
          <w:rFonts w:hAnsi="宋体" w:hint="eastAsia"/>
          <w:b/>
        </w:rPr>
        <w:t>第十七条</w:t>
      </w:r>
      <w:r>
        <w:rPr>
          <w:rFonts w:hAnsi="宋体"/>
          <w:b/>
        </w:rPr>
        <w:t xml:space="preserve"> </w:t>
      </w:r>
      <w:r>
        <w:rPr>
          <w:rFonts w:hAnsi="宋体" w:hint="eastAsia"/>
        </w:rPr>
        <w:t>发展性素质测评采取学生自主申报、年级综合测评工作组认定的加分方式。学生本人对照发展性素质测评项目提出申请，并准备好相关证明材料，学期末由年级教育班统一收取相关材料，对学生申报加分情况进行认定。年级教育班应对相关材料予以分类保管、备案待查。</w:t>
      </w:r>
    </w:p>
    <w:p w:rsidR="006F1D08" w:rsidRDefault="002174CE" w:rsidP="00497876">
      <w:pPr>
        <w:spacing w:beforeLines="50" w:before="156" w:afterLines="50" w:after="156" w:line="360" w:lineRule="auto"/>
        <w:jc w:val="center"/>
      </w:pPr>
      <w:r>
        <w:br w:type="page"/>
      </w:r>
      <w:r>
        <w:rPr>
          <w:rFonts w:hAnsi="宋体" w:hint="eastAsia"/>
        </w:rPr>
        <w:lastRenderedPageBreak/>
        <w:t>表</w:t>
      </w:r>
      <w:r>
        <w:t xml:space="preserve">3 </w:t>
      </w:r>
      <w:r>
        <w:rPr>
          <w:rFonts w:hAnsi="宋体" w:hint="eastAsia"/>
        </w:rPr>
        <w:t>发展性素质测评项目</w:t>
      </w:r>
    </w:p>
    <w:tbl>
      <w:tblPr>
        <w:tblW w:w="6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077"/>
        <w:gridCol w:w="1701"/>
        <w:gridCol w:w="911"/>
        <w:gridCol w:w="194"/>
        <w:gridCol w:w="286"/>
        <w:gridCol w:w="1501"/>
      </w:tblGrid>
      <w:tr w:rsidR="006F1D08">
        <w:trPr>
          <w:trHeight w:val="477"/>
          <w:jc w:val="center"/>
        </w:trPr>
        <w:tc>
          <w:tcPr>
            <w:tcW w:w="1718" w:type="dxa"/>
            <w:gridSpan w:val="2"/>
            <w:vAlign w:val="center"/>
          </w:tcPr>
          <w:p w:rsidR="006F1D08" w:rsidRDefault="002174CE">
            <w:pPr>
              <w:jc w:val="center"/>
              <w:rPr>
                <w:rFonts w:eastAsia="黑体"/>
                <w:szCs w:val="21"/>
              </w:rPr>
            </w:pPr>
            <w:r>
              <w:rPr>
                <w:rFonts w:eastAsia="黑体" w:hint="eastAsia"/>
                <w:szCs w:val="21"/>
              </w:rPr>
              <w:t>发展性素质项目</w:t>
            </w:r>
          </w:p>
        </w:tc>
        <w:tc>
          <w:tcPr>
            <w:tcW w:w="4593" w:type="dxa"/>
            <w:gridSpan w:val="5"/>
            <w:vAlign w:val="center"/>
          </w:tcPr>
          <w:p w:rsidR="006F1D08" w:rsidRDefault="002174CE">
            <w:pPr>
              <w:jc w:val="center"/>
              <w:rPr>
                <w:rFonts w:eastAsia="黑体"/>
                <w:szCs w:val="21"/>
              </w:rPr>
            </w:pPr>
            <w:r>
              <w:rPr>
                <w:rFonts w:eastAsia="黑体" w:hint="eastAsia"/>
                <w:szCs w:val="21"/>
              </w:rPr>
              <w:t>具体项目</w:t>
            </w:r>
          </w:p>
        </w:tc>
      </w:tr>
      <w:tr w:rsidR="006F1D08">
        <w:trPr>
          <w:trHeight w:val="283"/>
          <w:jc w:val="center"/>
        </w:trPr>
        <w:tc>
          <w:tcPr>
            <w:tcW w:w="641" w:type="dxa"/>
            <w:vMerge w:val="restart"/>
            <w:vAlign w:val="center"/>
          </w:tcPr>
          <w:p w:rsidR="006F1D08" w:rsidRDefault="002174CE">
            <w:pPr>
              <w:jc w:val="center"/>
              <w:rPr>
                <w:szCs w:val="21"/>
              </w:rPr>
            </w:pPr>
            <w:r>
              <w:rPr>
                <w:rFonts w:hAnsi="宋体" w:hint="eastAsia"/>
                <w:szCs w:val="21"/>
              </w:rPr>
              <w:t>科技</w:t>
            </w:r>
          </w:p>
          <w:p w:rsidR="006F1D08" w:rsidRDefault="002174CE">
            <w:pPr>
              <w:jc w:val="center"/>
              <w:rPr>
                <w:szCs w:val="21"/>
              </w:rPr>
            </w:pPr>
            <w:r>
              <w:rPr>
                <w:rFonts w:hAnsi="宋体" w:hint="eastAsia"/>
                <w:szCs w:val="21"/>
              </w:rPr>
              <w:t>活动</w:t>
            </w:r>
          </w:p>
        </w:tc>
        <w:tc>
          <w:tcPr>
            <w:tcW w:w="1077" w:type="dxa"/>
            <w:vMerge w:val="restart"/>
            <w:vAlign w:val="center"/>
          </w:tcPr>
          <w:p w:rsidR="006F1D08" w:rsidRDefault="002174CE">
            <w:pPr>
              <w:jc w:val="center"/>
              <w:rPr>
                <w:szCs w:val="21"/>
              </w:rPr>
            </w:pPr>
            <w:r>
              <w:rPr>
                <w:rFonts w:hAnsi="宋体" w:hint="eastAsia"/>
                <w:szCs w:val="21"/>
              </w:rPr>
              <w:t>学科竞赛</w:t>
            </w:r>
          </w:p>
        </w:tc>
        <w:tc>
          <w:tcPr>
            <w:tcW w:w="1701" w:type="dxa"/>
            <w:vMerge w:val="restart"/>
            <w:vAlign w:val="center"/>
          </w:tcPr>
          <w:p w:rsidR="006F1D08" w:rsidRDefault="002174CE">
            <w:pPr>
              <w:jc w:val="center"/>
              <w:rPr>
                <w:szCs w:val="21"/>
              </w:rPr>
            </w:pPr>
            <w:r>
              <w:rPr>
                <w:rFonts w:hAnsi="宋体" w:hint="eastAsia"/>
                <w:szCs w:val="21"/>
              </w:rPr>
              <w:t>国家级及国际级</w:t>
            </w:r>
          </w:p>
        </w:tc>
        <w:tc>
          <w:tcPr>
            <w:tcW w:w="1391" w:type="dxa"/>
            <w:gridSpan w:val="3"/>
            <w:vMerge w:val="restart"/>
            <w:tcBorders>
              <w:top w:val="nil"/>
            </w:tcBorders>
            <w:vAlign w:val="center"/>
          </w:tcPr>
          <w:p w:rsidR="006F1D08" w:rsidRDefault="002174CE">
            <w:pPr>
              <w:jc w:val="center"/>
              <w:rPr>
                <w:szCs w:val="21"/>
              </w:rPr>
            </w:pPr>
            <w:r>
              <w:rPr>
                <w:rFonts w:hAnsi="宋体" w:hint="eastAsia"/>
                <w:szCs w:val="21"/>
              </w:rPr>
              <w:t>一等奖</w:t>
            </w:r>
            <w:r>
              <w:rPr>
                <w:szCs w:val="21"/>
              </w:rPr>
              <w:t>/</w:t>
            </w:r>
            <w:r>
              <w:rPr>
                <w:rFonts w:hAnsi="宋体" w:hint="eastAsia"/>
                <w:szCs w:val="21"/>
              </w:rPr>
              <w:t>金奖</w:t>
            </w:r>
          </w:p>
          <w:p w:rsidR="006F1D08" w:rsidRDefault="002174CE">
            <w:pPr>
              <w:jc w:val="center"/>
              <w:rPr>
                <w:szCs w:val="21"/>
              </w:rPr>
            </w:pPr>
            <w:r>
              <w:rPr>
                <w:rFonts w:hAnsi="宋体" w:hint="eastAsia"/>
                <w:szCs w:val="21"/>
              </w:rPr>
              <w:t>（第一级别）</w:t>
            </w:r>
          </w:p>
        </w:tc>
        <w:tc>
          <w:tcPr>
            <w:tcW w:w="1501" w:type="dxa"/>
            <w:tcBorders>
              <w:top w:val="nil"/>
            </w:tcBorders>
            <w:vAlign w:val="center"/>
          </w:tcPr>
          <w:p w:rsidR="006F1D08" w:rsidRDefault="002174CE">
            <w:pPr>
              <w:jc w:val="center"/>
              <w:rPr>
                <w:szCs w:val="21"/>
              </w:rPr>
            </w:pPr>
            <w:r>
              <w:rPr>
                <w:rFonts w:hAnsi="宋体" w:hint="eastAsia"/>
                <w:szCs w:val="21"/>
              </w:rPr>
              <w:t>第一作者</w:t>
            </w:r>
          </w:p>
        </w:tc>
      </w:tr>
      <w:tr w:rsidR="006F1D08">
        <w:trPr>
          <w:trHeight w:val="323"/>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ign w:val="center"/>
          </w:tcPr>
          <w:p w:rsidR="006F1D08" w:rsidRDefault="006F1D08">
            <w:pPr>
              <w:jc w:val="center"/>
              <w:rPr>
                <w:szCs w:val="21"/>
              </w:rPr>
            </w:pPr>
          </w:p>
        </w:tc>
        <w:tc>
          <w:tcPr>
            <w:tcW w:w="1391" w:type="dxa"/>
            <w:gridSpan w:val="3"/>
            <w:vMerge/>
            <w:vAlign w:val="center"/>
          </w:tcPr>
          <w:p w:rsidR="006F1D08" w:rsidRDefault="006F1D08">
            <w:pPr>
              <w:jc w:val="center"/>
              <w:rPr>
                <w:szCs w:val="21"/>
              </w:rPr>
            </w:pPr>
          </w:p>
        </w:tc>
        <w:tc>
          <w:tcPr>
            <w:tcW w:w="1501" w:type="dxa"/>
            <w:tcBorders>
              <w:top w:val="nil"/>
            </w:tcBorders>
            <w:vAlign w:val="center"/>
          </w:tcPr>
          <w:p w:rsidR="006F1D08" w:rsidRDefault="002174CE">
            <w:pPr>
              <w:jc w:val="center"/>
              <w:rPr>
                <w:szCs w:val="21"/>
              </w:rPr>
            </w:pPr>
            <w:r>
              <w:rPr>
                <w:rFonts w:hAnsi="宋体" w:hint="eastAsia"/>
                <w:szCs w:val="21"/>
              </w:rPr>
              <w:t>非第一作者</w:t>
            </w:r>
          </w:p>
        </w:tc>
      </w:tr>
      <w:tr w:rsidR="006F1D08">
        <w:trPr>
          <w:trHeight w:val="437"/>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ign w:val="center"/>
          </w:tcPr>
          <w:p w:rsidR="006F1D08" w:rsidRDefault="006F1D08">
            <w:pPr>
              <w:jc w:val="center"/>
              <w:rPr>
                <w:szCs w:val="21"/>
              </w:rPr>
            </w:pPr>
          </w:p>
        </w:tc>
        <w:tc>
          <w:tcPr>
            <w:tcW w:w="1391" w:type="dxa"/>
            <w:gridSpan w:val="3"/>
            <w:vMerge w:val="restart"/>
            <w:vAlign w:val="center"/>
          </w:tcPr>
          <w:p w:rsidR="006F1D08" w:rsidRDefault="002174CE">
            <w:pPr>
              <w:jc w:val="center"/>
              <w:rPr>
                <w:szCs w:val="21"/>
              </w:rPr>
            </w:pPr>
            <w:r>
              <w:rPr>
                <w:rFonts w:hAnsi="宋体" w:hint="eastAsia"/>
                <w:szCs w:val="21"/>
              </w:rPr>
              <w:t>二等奖</w:t>
            </w:r>
            <w:r>
              <w:rPr>
                <w:szCs w:val="21"/>
              </w:rPr>
              <w:t>/</w:t>
            </w:r>
            <w:r>
              <w:rPr>
                <w:rFonts w:hAnsi="宋体" w:hint="eastAsia"/>
                <w:szCs w:val="21"/>
              </w:rPr>
              <w:t>银奖</w:t>
            </w:r>
          </w:p>
          <w:p w:rsidR="006F1D08" w:rsidRDefault="002174CE">
            <w:pPr>
              <w:jc w:val="center"/>
              <w:rPr>
                <w:szCs w:val="21"/>
              </w:rPr>
            </w:pPr>
            <w:r>
              <w:rPr>
                <w:rFonts w:hAnsi="宋体" w:hint="eastAsia"/>
                <w:szCs w:val="21"/>
              </w:rPr>
              <w:t>（第二级别）</w:t>
            </w:r>
          </w:p>
        </w:tc>
        <w:tc>
          <w:tcPr>
            <w:tcW w:w="1501" w:type="dxa"/>
            <w:vAlign w:val="center"/>
          </w:tcPr>
          <w:p w:rsidR="006F1D08" w:rsidRDefault="002174CE">
            <w:pPr>
              <w:jc w:val="center"/>
              <w:rPr>
                <w:szCs w:val="21"/>
              </w:rPr>
            </w:pPr>
            <w:r>
              <w:rPr>
                <w:rFonts w:hAnsi="宋体" w:hint="eastAsia"/>
                <w:szCs w:val="21"/>
              </w:rPr>
              <w:t>第一作者</w:t>
            </w:r>
          </w:p>
        </w:tc>
      </w:tr>
      <w:tr w:rsidR="006F1D08">
        <w:trPr>
          <w:trHeight w:val="380"/>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ign w:val="center"/>
          </w:tcPr>
          <w:p w:rsidR="006F1D08" w:rsidRDefault="006F1D08">
            <w:pPr>
              <w:jc w:val="center"/>
              <w:rPr>
                <w:szCs w:val="21"/>
              </w:rPr>
            </w:pPr>
          </w:p>
        </w:tc>
        <w:tc>
          <w:tcPr>
            <w:tcW w:w="1391" w:type="dxa"/>
            <w:gridSpan w:val="3"/>
            <w:vMerge/>
            <w:vAlign w:val="center"/>
          </w:tcPr>
          <w:p w:rsidR="006F1D08" w:rsidRDefault="006F1D08">
            <w:pPr>
              <w:jc w:val="center"/>
              <w:rPr>
                <w:szCs w:val="21"/>
              </w:rPr>
            </w:pPr>
          </w:p>
        </w:tc>
        <w:tc>
          <w:tcPr>
            <w:tcW w:w="1501" w:type="dxa"/>
            <w:vAlign w:val="center"/>
          </w:tcPr>
          <w:p w:rsidR="006F1D08" w:rsidRDefault="002174CE">
            <w:pPr>
              <w:jc w:val="center"/>
              <w:rPr>
                <w:szCs w:val="21"/>
              </w:rPr>
            </w:pPr>
            <w:r>
              <w:rPr>
                <w:rFonts w:hAnsi="宋体" w:hint="eastAsia"/>
                <w:szCs w:val="21"/>
              </w:rPr>
              <w:t>非第一作者</w:t>
            </w:r>
          </w:p>
        </w:tc>
      </w:tr>
      <w:tr w:rsidR="006F1D08">
        <w:trPr>
          <w:trHeight w:val="246"/>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ign w:val="center"/>
          </w:tcPr>
          <w:p w:rsidR="006F1D08" w:rsidRDefault="006F1D08">
            <w:pPr>
              <w:jc w:val="center"/>
              <w:rPr>
                <w:szCs w:val="21"/>
              </w:rPr>
            </w:pPr>
          </w:p>
        </w:tc>
        <w:tc>
          <w:tcPr>
            <w:tcW w:w="1391" w:type="dxa"/>
            <w:gridSpan w:val="3"/>
            <w:vMerge w:val="restart"/>
            <w:tcBorders>
              <w:top w:val="nil"/>
            </w:tcBorders>
            <w:vAlign w:val="center"/>
          </w:tcPr>
          <w:p w:rsidR="006F1D08" w:rsidRDefault="002174CE">
            <w:pPr>
              <w:jc w:val="center"/>
              <w:rPr>
                <w:szCs w:val="21"/>
              </w:rPr>
            </w:pPr>
            <w:r>
              <w:rPr>
                <w:rFonts w:hAnsi="宋体" w:hint="eastAsia"/>
                <w:szCs w:val="21"/>
              </w:rPr>
              <w:t>三等奖</w:t>
            </w:r>
            <w:r>
              <w:rPr>
                <w:szCs w:val="21"/>
              </w:rPr>
              <w:t>/</w:t>
            </w:r>
            <w:r>
              <w:rPr>
                <w:rFonts w:hAnsi="宋体" w:hint="eastAsia"/>
                <w:szCs w:val="21"/>
              </w:rPr>
              <w:t>铜奖</w:t>
            </w:r>
          </w:p>
          <w:p w:rsidR="006F1D08" w:rsidRDefault="002174CE">
            <w:pPr>
              <w:jc w:val="center"/>
              <w:rPr>
                <w:szCs w:val="21"/>
              </w:rPr>
            </w:pPr>
            <w:r>
              <w:rPr>
                <w:rFonts w:hAnsi="宋体" w:hint="eastAsia"/>
                <w:szCs w:val="21"/>
              </w:rPr>
              <w:t>（第三级别）</w:t>
            </w:r>
          </w:p>
        </w:tc>
        <w:tc>
          <w:tcPr>
            <w:tcW w:w="1501" w:type="dxa"/>
            <w:vAlign w:val="center"/>
          </w:tcPr>
          <w:p w:rsidR="006F1D08" w:rsidRDefault="002174CE">
            <w:pPr>
              <w:jc w:val="center"/>
              <w:rPr>
                <w:szCs w:val="21"/>
              </w:rPr>
            </w:pPr>
            <w:r>
              <w:rPr>
                <w:rFonts w:hAnsi="宋体" w:hint="eastAsia"/>
                <w:szCs w:val="21"/>
              </w:rPr>
              <w:t>第一作者</w:t>
            </w:r>
          </w:p>
        </w:tc>
      </w:tr>
      <w:tr w:rsidR="006F1D08">
        <w:trPr>
          <w:trHeight w:val="246"/>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ign w:val="center"/>
          </w:tcPr>
          <w:p w:rsidR="006F1D08" w:rsidRDefault="006F1D08">
            <w:pPr>
              <w:jc w:val="center"/>
              <w:rPr>
                <w:szCs w:val="21"/>
              </w:rPr>
            </w:pPr>
          </w:p>
        </w:tc>
        <w:tc>
          <w:tcPr>
            <w:tcW w:w="1391" w:type="dxa"/>
            <w:gridSpan w:val="3"/>
            <w:vMerge/>
            <w:vAlign w:val="center"/>
          </w:tcPr>
          <w:p w:rsidR="006F1D08" w:rsidRDefault="006F1D08">
            <w:pPr>
              <w:jc w:val="center"/>
              <w:rPr>
                <w:szCs w:val="21"/>
              </w:rPr>
            </w:pPr>
          </w:p>
        </w:tc>
        <w:tc>
          <w:tcPr>
            <w:tcW w:w="1501" w:type="dxa"/>
            <w:vAlign w:val="center"/>
          </w:tcPr>
          <w:p w:rsidR="006F1D08" w:rsidRDefault="002174CE">
            <w:pPr>
              <w:jc w:val="center"/>
              <w:rPr>
                <w:szCs w:val="21"/>
              </w:rPr>
            </w:pPr>
            <w:r>
              <w:rPr>
                <w:rFonts w:hAnsi="宋体" w:hint="eastAsia"/>
                <w:szCs w:val="21"/>
              </w:rPr>
              <w:t>非第一作者</w:t>
            </w:r>
          </w:p>
        </w:tc>
      </w:tr>
      <w:tr w:rsidR="006F1D08">
        <w:trPr>
          <w:trHeight w:val="236"/>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restart"/>
            <w:vAlign w:val="center"/>
          </w:tcPr>
          <w:p w:rsidR="006F1D08" w:rsidRDefault="002174CE">
            <w:pPr>
              <w:jc w:val="center"/>
              <w:rPr>
                <w:szCs w:val="21"/>
              </w:rPr>
            </w:pPr>
            <w:r>
              <w:rPr>
                <w:rFonts w:hAnsi="宋体" w:hint="eastAsia"/>
                <w:szCs w:val="21"/>
              </w:rPr>
              <w:t>省市级</w:t>
            </w:r>
          </w:p>
        </w:tc>
        <w:tc>
          <w:tcPr>
            <w:tcW w:w="1391" w:type="dxa"/>
            <w:gridSpan w:val="3"/>
            <w:vMerge w:val="restart"/>
            <w:vAlign w:val="center"/>
          </w:tcPr>
          <w:p w:rsidR="006F1D08" w:rsidRDefault="002174CE">
            <w:pPr>
              <w:jc w:val="center"/>
              <w:rPr>
                <w:szCs w:val="21"/>
              </w:rPr>
            </w:pPr>
            <w:r>
              <w:rPr>
                <w:rFonts w:hAnsi="宋体" w:hint="eastAsia"/>
                <w:szCs w:val="21"/>
              </w:rPr>
              <w:t>一等奖</w:t>
            </w:r>
            <w:r>
              <w:rPr>
                <w:szCs w:val="21"/>
              </w:rPr>
              <w:t>/</w:t>
            </w:r>
            <w:r>
              <w:rPr>
                <w:rFonts w:hAnsi="宋体" w:hint="eastAsia"/>
                <w:szCs w:val="21"/>
              </w:rPr>
              <w:t>金奖</w:t>
            </w:r>
          </w:p>
          <w:p w:rsidR="006F1D08" w:rsidRDefault="002174CE">
            <w:pPr>
              <w:jc w:val="center"/>
              <w:rPr>
                <w:szCs w:val="21"/>
              </w:rPr>
            </w:pPr>
            <w:r>
              <w:rPr>
                <w:rFonts w:hAnsi="宋体" w:hint="eastAsia"/>
                <w:szCs w:val="21"/>
              </w:rPr>
              <w:t>（第一级别）</w:t>
            </w:r>
          </w:p>
        </w:tc>
        <w:tc>
          <w:tcPr>
            <w:tcW w:w="1501" w:type="dxa"/>
            <w:vAlign w:val="center"/>
          </w:tcPr>
          <w:p w:rsidR="006F1D08" w:rsidRDefault="002174CE">
            <w:pPr>
              <w:jc w:val="center"/>
              <w:rPr>
                <w:szCs w:val="21"/>
              </w:rPr>
            </w:pPr>
            <w:r>
              <w:rPr>
                <w:rFonts w:hAnsi="宋体" w:hint="eastAsia"/>
                <w:szCs w:val="21"/>
              </w:rPr>
              <w:t>第一作者</w:t>
            </w:r>
          </w:p>
        </w:tc>
      </w:tr>
      <w:tr w:rsidR="006F1D08">
        <w:trPr>
          <w:trHeight w:val="236"/>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ign w:val="center"/>
          </w:tcPr>
          <w:p w:rsidR="006F1D08" w:rsidRDefault="006F1D08">
            <w:pPr>
              <w:jc w:val="center"/>
              <w:rPr>
                <w:szCs w:val="21"/>
              </w:rPr>
            </w:pPr>
          </w:p>
        </w:tc>
        <w:tc>
          <w:tcPr>
            <w:tcW w:w="1391" w:type="dxa"/>
            <w:gridSpan w:val="3"/>
            <w:vMerge/>
            <w:vAlign w:val="center"/>
          </w:tcPr>
          <w:p w:rsidR="006F1D08" w:rsidRDefault="006F1D08">
            <w:pPr>
              <w:jc w:val="center"/>
              <w:rPr>
                <w:szCs w:val="21"/>
              </w:rPr>
            </w:pPr>
          </w:p>
        </w:tc>
        <w:tc>
          <w:tcPr>
            <w:tcW w:w="1501" w:type="dxa"/>
            <w:vAlign w:val="center"/>
          </w:tcPr>
          <w:p w:rsidR="006F1D08" w:rsidRDefault="002174CE">
            <w:pPr>
              <w:jc w:val="center"/>
              <w:rPr>
                <w:szCs w:val="21"/>
              </w:rPr>
            </w:pPr>
            <w:r>
              <w:rPr>
                <w:rFonts w:hAnsi="宋体" w:hint="eastAsia"/>
                <w:szCs w:val="21"/>
              </w:rPr>
              <w:t>非第一作者</w:t>
            </w:r>
          </w:p>
        </w:tc>
      </w:tr>
      <w:tr w:rsidR="006F1D08">
        <w:trPr>
          <w:trHeight w:val="161"/>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ign w:val="center"/>
          </w:tcPr>
          <w:p w:rsidR="006F1D08" w:rsidRDefault="006F1D08">
            <w:pPr>
              <w:jc w:val="center"/>
              <w:rPr>
                <w:szCs w:val="21"/>
              </w:rPr>
            </w:pPr>
          </w:p>
        </w:tc>
        <w:tc>
          <w:tcPr>
            <w:tcW w:w="1391" w:type="dxa"/>
            <w:gridSpan w:val="3"/>
            <w:vMerge w:val="restart"/>
            <w:vAlign w:val="center"/>
          </w:tcPr>
          <w:p w:rsidR="006F1D08" w:rsidRDefault="002174CE">
            <w:pPr>
              <w:jc w:val="center"/>
              <w:rPr>
                <w:szCs w:val="21"/>
              </w:rPr>
            </w:pPr>
            <w:r>
              <w:rPr>
                <w:rFonts w:hAnsi="宋体" w:hint="eastAsia"/>
                <w:szCs w:val="21"/>
              </w:rPr>
              <w:t>二等奖</w:t>
            </w:r>
            <w:r>
              <w:rPr>
                <w:szCs w:val="21"/>
              </w:rPr>
              <w:t>/</w:t>
            </w:r>
            <w:r>
              <w:rPr>
                <w:rFonts w:hAnsi="宋体" w:hint="eastAsia"/>
                <w:szCs w:val="21"/>
              </w:rPr>
              <w:t>银奖</w:t>
            </w:r>
          </w:p>
          <w:p w:rsidR="006F1D08" w:rsidRDefault="002174CE">
            <w:pPr>
              <w:jc w:val="center"/>
              <w:rPr>
                <w:szCs w:val="21"/>
              </w:rPr>
            </w:pPr>
            <w:r>
              <w:rPr>
                <w:rFonts w:hAnsi="宋体" w:hint="eastAsia"/>
                <w:szCs w:val="21"/>
              </w:rPr>
              <w:t>（第二级别）</w:t>
            </w:r>
          </w:p>
        </w:tc>
        <w:tc>
          <w:tcPr>
            <w:tcW w:w="1501" w:type="dxa"/>
            <w:vAlign w:val="center"/>
          </w:tcPr>
          <w:p w:rsidR="006F1D08" w:rsidRDefault="002174CE">
            <w:pPr>
              <w:jc w:val="center"/>
              <w:rPr>
                <w:szCs w:val="21"/>
              </w:rPr>
            </w:pPr>
            <w:r>
              <w:rPr>
                <w:rFonts w:hAnsi="宋体" w:hint="eastAsia"/>
                <w:szCs w:val="21"/>
              </w:rPr>
              <w:t>第一作者</w:t>
            </w:r>
          </w:p>
        </w:tc>
      </w:tr>
      <w:tr w:rsidR="006F1D08">
        <w:trPr>
          <w:trHeight w:val="161"/>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ign w:val="center"/>
          </w:tcPr>
          <w:p w:rsidR="006F1D08" w:rsidRDefault="006F1D08">
            <w:pPr>
              <w:jc w:val="center"/>
              <w:rPr>
                <w:szCs w:val="21"/>
              </w:rPr>
            </w:pPr>
          </w:p>
        </w:tc>
        <w:tc>
          <w:tcPr>
            <w:tcW w:w="1391" w:type="dxa"/>
            <w:gridSpan w:val="3"/>
            <w:vMerge/>
            <w:vAlign w:val="center"/>
          </w:tcPr>
          <w:p w:rsidR="006F1D08" w:rsidRDefault="006F1D08">
            <w:pPr>
              <w:jc w:val="center"/>
              <w:rPr>
                <w:szCs w:val="21"/>
              </w:rPr>
            </w:pPr>
          </w:p>
        </w:tc>
        <w:tc>
          <w:tcPr>
            <w:tcW w:w="1501" w:type="dxa"/>
            <w:vAlign w:val="center"/>
          </w:tcPr>
          <w:p w:rsidR="006F1D08" w:rsidRDefault="002174CE">
            <w:pPr>
              <w:jc w:val="center"/>
              <w:rPr>
                <w:szCs w:val="21"/>
              </w:rPr>
            </w:pPr>
            <w:r>
              <w:rPr>
                <w:rFonts w:hAnsi="宋体" w:hint="eastAsia"/>
                <w:szCs w:val="21"/>
              </w:rPr>
              <w:t>非第一作者</w:t>
            </w:r>
          </w:p>
        </w:tc>
      </w:tr>
      <w:tr w:rsidR="006F1D08">
        <w:trPr>
          <w:trHeight w:val="177"/>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ign w:val="center"/>
          </w:tcPr>
          <w:p w:rsidR="006F1D08" w:rsidRDefault="006F1D08">
            <w:pPr>
              <w:jc w:val="center"/>
              <w:rPr>
                <w:szCs w:val="21"/>
              </w:rPr>
            </w:pPr>
          </w:p>
        </w:tc>
        <w:tc>
          <w:tcPr>
            <w:tcW w:w="1391" w:type="dxa"/>
            <w:gridSpan w:val="3"/>
            <w:vMerge w:val="restart"/>
            <w:vAlign w:val="center"/>
          </w:tcPr>
          <w:p w:rsidR="006F1D08" w:rsidRDefault="002174CE">
            <w:pPr>
              <w:jc w:val="center"/>
              <w:rPr>
                <w:szCs w:val="21"/>
              </w:rPr>
            </w:pPr>
            <w:r>
              <w:rPr>
                <w:rFonts w:hAnsi="宋体" w:hint="eastAsia"/>
                <w:szCs w:val="21"/>
              </w:rPr>
              <w:t>三等奖</w:t>
            </w:r>
            <w:r>
              <w:rPr>
                <w:szCs w:val="21"/>
              </w:rPr>
              <w:t>/</w:t>
            </w:r>
            <w:r>
              <w:rPr>
                <w:rFonts w:hAnsi="宋体" w:hint="eastAsia"/>
                <w:szCs w:val="21"/>
              </w:rPr>
              <w:t>铜奖</w:t>
            </w:r>
          </w:p>
          <w:p w:rsidR="006F1D08" w:rsidRDefault="002174CE">
            <w:pPr>
              <w:jc w:val="center"/>
              <w:rPr>
                <w:szCs w:val="21"/>
              </w:rPr>
            </w:pPr>
            <w:r>
              <w:rPr>
                <w:rFonts w:hAnsi="宋体" w:hint="eastAsia"/>
                <w:szCs w:val="21"/>
              </w:rPr>
              <w:t>（第三级别）</w:t>
            </w:r>
          </w:p>
        </w:tc>
        <w:tc>
          <w:tcPr>
            <w:tcW w:w="1501" w:type="dxa"/>
            <w:vAlign w:val="center"/>
          </w:tcPr>
          <w:p w:rsidR="006F1D08" w:rsidRDefault="002174CE">
            <w:pPr>
              <w:jc w:val="center"/>
              <w:rPr>
                <w:szCs w:val="21"/>
              </w:rPr>
            </w:pPr>
            <w:r>
              <w:rPr>
                <w:rFonts w:hAnsi="宋体" w:hint="eastAsia"/>
                <w:szCs w:val="21"/>
              </w:rPr>
              <w:t>第一作者</w:t>
            </w:r>
          </w:p>
        </w:tc>
      </w:tr>
      <w:tr w:rsidR="006F1D08">
        <w:trPr>
          <w:trHeight w:val="176"/>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ign w:val="center"/>
          </w:tcPr>
          <w:p w:rsidR="006F1D08" w:rsidRDefault="006F1D08">
            <w:pPr>
              <w:jc w:val="center"/>
              <w:rPr>
                <w:szCs w:val="21"/>
              </w:rPr>
            </w:pPr>
          </w:p>
        </w:tc>
        <w:tc>
          <w:tcPr>
            <w:tcW w:w="1391" w:type="dxa"/>
            <w:gridSpan w:val="3"/>
            <w:vMerge/>
            <w:vAlign w:val="center"/>
          </w:tcPr>
          <w:p w:rsidR="006F1D08" w:rsidRDefault="006F1D08">
            <w:pPr>
              <w:jc w:val="center"/>
              <w:rPr>
                <w:szCs w:val="21"/>
              </w:rPr>
            </w:pPr>
          </w:p>
        </w:tc>
        <w:tc>
          <w:tcPr>
            <w:tcW w:w="1501" w:type="dxa"/>
            <w:vAlign w:val="center"/>
          </w:tcPr>
          <w:p w:rsidR="006F1D08" w:rsidRDefault="002174CE">
            <w:pPr>
              <w:jc w:val="center"/>
              <w:rPr>
                <w:szCs w:val="21"/>
              </w:rPr>
            </w:pPr>
            <w:r>
              <w:rPr>
                <w:rFonts w:hAnsi="宋体" w:hint="eastAsia"/>
                <w:szCs w:val="21"/>
              </w:rPr>
              <w:t>非第一作者</w:t>
            </w:r>
          </w:p>
        </w:tc>
      </w:tr>
      <w:tr w:rsidR="006F1D08">
        <w:trPr>
          <w:trHeight w:val="161"/>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restart"/>
            <w:vAlign w:val="center"/>
          </w:tcPr>
          <w:p w:rsidR="006F1D08" w:rsidRDefault="002174CE">
            <w:pPr>
              <w:jc w:val="center"/>
              <w:rPr>
                <w:szCs w:val="21"/>
              </w:rPr>
            </w:pPr>
            <w:r>
              <w:rPr>
                <w:rFonts w:hAnsi="宋体" w:hint="eastAsia"/>
                <w:szCs w:val="21"/>
              </w:rPr>
              <w:t>校级</w:t>
            </w:r>
          </w:p>
        </w:tc>
        <w:tc>
          <w:tcPr>
            <w:tcW w:w="1391" w:type="dxa"/>
            <w:gridSpan w:val="3"/>
            <w:vMerge w:val="restart"/>
            <w:vAlign w:val="center"/>
          </w:tcPr>
          <w:p w:rsidR="006F1D08" w:rsidRDefault="002174CE">
            <w:pPr>
              <w:jc w:val="center"/>
              <w:rPr>
                <w:szCs w:val="21"/>
              </w:rPr>
            </w:pPr>
            <w:r>
              <w:rPr>
                <w:rFonts w:hAnsi="宋体" w:hint="eastAsia"/>
                <w:szCs w:val="21"/>
              </w:rPr>
              <w:t>一等奖</w:t>
            </w:r>
            <w:r>
              <w:rPr>
                <w:szCs w:val="21"/>
              </w:rPr>
              <w:t>/</w:t>
            </w:r>
            <w:r>
              <w:rPr>
                <w:rFonts w:hAnsi="宋体" w:hint="eastAsia"/>
                <w:szCs w:val="21"/>
              </w:rPr>
              <w:t>金奖</w:t>
            </w:r>
          </w:p>
          <w:p w:rsidR="006F1D08" w:rsidRDefault="002174CE">
            <w:pPr>
              <w:jc w:val="center"/>
              <w:rPr>
                <w:szCs w:val="21"/>
              </w:rPr>
            </w:pPr>
            <w:r>
              <w:rPr>
                <w:rFonts w:hAnsi="宋体" w:hint="eastAsia"/>
                <w:szCs w:val="21"/>
              </w:rPr>
              <w:t>（第一级别）</w:t>
            </w:r>
          </w:p>
        </w:tc>
        <w:tc>
          <w:tcPr>
            <w:tcW w:w="1501" w:type="dxa"/>
            <w:vAlign w:val="center"/>
          </w:tcPr>
          <w:p w:rsidR="006F1D08" w:rsidRDefault="002174CE">
            <w:pPr>
              <w:jc w:val="center"/>
              <w:rPr>
                <w:szCs w:val="21"/>
              </w:rPr>
            </w:pPr>
            <w:r>
              <w:rPr>
                <w:rFonts w:hAnsi="宋体" w:hint="eastAsia"/>
                <w:szCs w:val="21"/>
              </w:rPr>
              <w:t>第一作者</w:t>
            </w:r>
          </w:p>
        </w:tc>
      </w:tr>
      <w:tr w:rsidR="006F1D08">
        <w:trPr>
          <w:trHeight w:val="161"/>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ign w:val="center"/>
          </w:tcPr>
          <w:p w:rsidR="006F1D08" w:rsidRDefault="006F1D08">
            <w:pPr>
              <w:jc w:val="center"/>
              <w:rPr>
                <w:szCs w:val="21"/>
              </w:rPr>
            </w:pPr>
          </w:p>
        </w:tc>
        <w:tc>
          <w:tcPr>
            <w:tcW w:w="1391" w:type="dxa"/>
            <w:gridSpan w:val="3"/>
            <w:vMerge/>
            <w:vAlign w:val="center"/>
          </w:tcPr>
          <w:p w:rsidR="006F1D08" w:rsidRDefault="006F1D08">
            <w:pPr>
              <w:jc w:val="center"/>
              <w:rPr>
                <w:szCs w:val="21"/>
              </w:rPr>
            </w:pPr>
          </w:p>
        </w:tc>
        <w:tc>
          <w:tcPr>
            <w:tcW w:w="1501" w:type="dxa"/>
            <w:vAlign w:val="center"/>
          </w:tcPr>
          <w:p w:rsidR="006F1D08" w:rsidRDefault="002174CE">
            <w:pPr>
              <w:jc w:val="center"/>
              <w:rPr>
                <w:szCs w:val="21"/>
              </w:rPr>
            </w:pPr>
            <w:r>
              <w:rPr>
                <w:rFonts w:hAnsi="宋体" w:hint="eastAsia"/>
                <w:szCs w:val="21"/>
              </w:rPr>
              <w:t>非第一作者</w:t>
            </w:r>
          </w:p>
        </w:tc>
      </w:tr>
      <w:tr w:rsidR="006F1D08">
        <w:trPr>
          <w:trHeight w:val="161"/>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ign w:val="center"/>
          </w:tcPr>
          <w:p w:rsidR="006F1D08" w:rsidRDefault="006F1D08">
            <w:pPr>
              <w:jc w:val="center"/>
              <w:rPr>
                <w:szCs w:val="21"/>
              </w:rPr>
            </w:pPr>
          </w:p>
        </w:tc>
        <w:tc>
          <w:tcPr>
            <w:tcW w:w="1391" w:type="dxa"/>
            <w:gridSpan w:val="3"/>
            <w:vMerge w:val="restart"/>
            <w:vAlign w:val="center"/>
          </w:tcPr>
          <w:p w:rsidR="006F1D08" w:rsidRDefault="002174CE">
            <w:pPr>
              <w:jc w:val="center"/>
              <w:rPr>
                <w:szCs w:val="21"/>
              </w:rPr>
            </w:pPr>
            <w:r>
              <w:rPr>
                <w:rFonts w:hAnsi="宋体" w:hint="eastAsia"/>
                <w:szCs w:val="21"/>
              </w:rPr>
              <w:t>二等奖</w:t>
            </w:r>
            <w:r>
              <w:rPr>
                <w:szCs w:val="21"/>
              </w:rPr>
              <w:t>/</w:t>
            </w:r>
            <w:r>
              <w:rPr>
                <w:rFonts w:hAnsi="宋体" w:hint="eastAsia"/>
                <w:szCs w:val="21"/>
              </w:rPr>
              <w:t>银奖</w:t>
            </w:r>
          </w:p>
          <w:p w:rsidR="006F1D08" w:rsidRDefault="002174CE">
            <w:pPr>
              <w:jc w:val="center"/>
              <w:rPr>
                <w:szCs w:val="21"/>
              </w:rPr>
            </w:pPr>
            <w:r>
              <w:rPr>
                <w:rFonts w:hAnsi="宋体" w:hint="eastAsia"/>
                <w:szCs w:val="21"/>
              </w:rPr>
              <w:t>（第二级别）</w:t>
            </w:r>
          </w:p>
        </w:tc>
        <w:tc>
          <w:tcPr>
            <w:tcW w:w="1501" w:type="dxa"/>
            <w:vAlign w:val="center"/>
          </w:tcPr>
          <w:p w:rsidR="006F1D08" w:rsidRDefault="002174CE">
            <w:pPr>
              <w:jc w:val="center"/>
              <w:rPr>
                <w:szCs w:val="21"/>
              </w:rPr>
            </w:pPr>
            <w:r>
              <w:rPr>
                <w:rFonts w:hAnsi="宋体" w:hint="eastAsia"/>
                <w:szCs w:val="21"/>
              </w:rPr>
              <w:t>第一作者</w:t>
            </w:r>
          </w:p>
        </w:tc>
      </w:tr>
      <w:tr w:rsidR="006F1D08">
        <w:trPr>
          <w:trHeight w:val="161"/>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ign w:val="center"/>
          </w:tcPr>
          <w:p w:rsidR="006F1D08" w:rsidRDefault="006F1D08">
            <w:pPr>
              <w:jc w:val="center"/>
              <w:rPr>
                <w:szCs w:val="21"/>
              </w:rPr>
            </w:pPr>
          </w:p>
        </w:tc>
        <w:tc>
          <w:tcPr>
            <w:tcW w:w="1391" w:type="dxa"/>
            <w:gridSpan w:val="3"/>
            <w:vMerge/>
            <w:vAlign w:val="center"/>
          </w:tcPr>
          <w:p w:rsidR="006F1D08" w:rsidRDefault="006F1D08">
            <w:pPr>
              <w:jc w:val="center"/>
              <w:rPr>
                <w:szCs w:val="21"/>
              </w:rPr>
            </w:pPr>
          </w:p>
        </w:tc>
        <w:tc>
          <w:tcPr>
            <w:tcW w:w="1501" w:type="dxa"/>
            <w:vAlign w:val="center"/>
          </w:tcPr>
          <w:p w:rsidR="006F1D08" w:rsidRDefault="002174CE">
            <w:pPr>
              <w:jc w:val="center"/>
              <w:rPr>
                <w:szCs w:val="21"/>
              </w:rPr>
            </w:pPr>
            <w:r>
              <w:rPr>
                <w:rFonts w:hAnsi="宋体" w:hint="eastAsia"/>
                <w:szCs w:val="21"/>
              </w:rPr>
              <w:t>非第一作者</w:t>
            </w:r>
          </w:p>
        </w:tc>
      </w:tr>
      <w:tr w:rsidR="006F1D08">
        <w:trPr>
          <w:trHeight w:val="161"/>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ign w:val="center"/>
          </w:tcPr>
          <w:p w:rsidR="006F1D08" w:rsidRDefault="006F1D08">
            <w:pPr>
              <w:jc w:val="center"/>
              <w:rPr>
                <w:szCs w:val="21"/>
              </w:rPr>
            </w:pPr>
          </w:p>
        </w:tc>
        <w:tc>
          <w:tcPr>
            <w:tcW w:w="1391" w:type="dxa"/>
            <w:gridSpan w:val="3"/>
            <w:vMerge w:val="restart"/>
            <w:vAlign w:val="center"/>
          </w:tcPr>
          <w:p w:rsidR="006F1D08" w:rsidRDefault="002174CE">
            <w:pPr>
              <w:jc w:val="center"/>
              <w:rPr>
                <w:szCs w:val="21"/>
              </w:rPr>
            </w:pPr>
            <w:r>
              <w:rPr>
                <w:rFonts w:hAnsi="宋体" w:hint="eastAsia"/>
                <w:szCs w:val="21"/>
              </w:rPr>
              <w:t>三等奖</w:t>
            </w:r>
            <w:r>
              <w:rPr>
                <w:szCs w:val="21"/>
              </w:rPr>
              <w:t>/</w:t>
            </w:r>
            <w:r>
              <w:rPr>
                <w:rFonts w:hAnsi="宋体" w:hint="eastAsia"/>
                <w:szCs w:val="21"/>
              </w:rPr>
              <w:t>铜奖</w:t>
            </w:r>
          </w:p>
          <w:p w:rsidR="006F1D08" w:rsidRDefault="002174CE">
            <w:pPr>
              <w:jc w:val="center"/>
              <w:rPr>
                <w:szCs w:val="21"/>
              </w:rPr>
            </w:pPr>
            <w:r>
              <w:rPr>
                <w:rFonts w:hAnsi="宋体" w:hint="eastAsia"/>
                <w:szCs w:val="21"/>
              </w:rPr>
              <w:t>（第三级别）</w:t>
            </w:r>
          </w:p>
        </w:tc>
        <w:tc>
          <w:tcPr>
            <w:tcW w:w="1501" w:type="dxa"/>
            <w:vAlign w:val="center"/>
          </w:tcPr>
          <w:p w:rsidR="006F1D08" w:rsidRDefault="002174CE">
            <w:pPr>
              <w:jc w:val="center"/>
              <w:rPr>
                <w:szCs w:val="21"/>
              </w:rPr>
            </w:pPr>
            <w:r>
              <w:rPr>
                <w:rFonts w:hAnsi="宋体" w:hint="eastAsia"/>
                <w:szCs w:val="21"/>
              </w:rPr>
              <w:t>第一作者</w:t>
            </w:r>
          </w:p>
        </w:tc>
      </w:tr>
      <w:tr w:rsidR="006F1D08">
        <w:trPr>
          <w:trHeight w:val="161"/>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ign w:val="center"/>
          </w:tcPr>
          <w:p w:rsidR="006F1D08" w:rsidRDefault="006F1D08">
            <w:pPr>
              <w:jc w:val="center"/>
              <w:rPr>
                <w:szCs w:val="21"/>
              </w:rPr>
            </w:pPr>
          </w:p>
        </w:tc>
        <w:tc>
          <w:tcPr>
            <w:tcW w:w="1391" w:type="dxa"/>
            <w:gridSpan w:val="3"/>
            <w:vMerge/>
            <w:vAlign w:val="center"/>
          </w:tcPr>
          <w:p w:rsidR="006F1D08" w:rsidRDefault="006F1D08">
            <w:pPr>
              <w:jc w:val="center"/>
              <w:rPr>
                <w:szCs w:val="21"/>
              </w:rPr>
            </w:pPr>
          </w:p>
        </w:tc>
        <w:tc>
          <w:tcPr>
            <w:tcW w:w="1501" w:type="dxa"/>
            <w:vAlign w:val="center"/>
          </w:tcPr>
          <w:p w:rsidR="006F1D08" w:rsidRDefault="002174CE">
            <w:pPr>
              <w:jc w:val="center"/>
              <w:rPr>
                <w:szCs w:val="21"/>
              </w:rPr>
            </w:pPr>
            <w:r>
              <w:rPr>
                <w:rFonts w:hAnsi="宋体" w:hint="eastAsia"/>
                <w:szCs w:val="21"/>
              </w:rPr>
              <w:t>非第一作者</w:t>
            </w:r>
          </w:p>
        </w:tc>
      </w:tr>
      <w:tr w:rsidR="006F1D08">
        <w:trPr>
          <w:trHeight w:val="161"/>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restart"/>
            <w:vAlign w:val="center"/>
          </w:tcPr>
          <w:p w:rsidR="006F1D08" w:rsidRDefault="002174CE">
            <w:pPr>
              <w:jc w:val="center"/>
              <w:rPr>
                <w:szCs w:val="21"/>
              </w:rPr>
            </w:pPr>
            <w:r>
              <w:rPr>
                <w:rFonts w:hAnsi="宋体" w:hint="eastAsia"/>
                <w:szCs w:val="21"/>
              </w:rPr>
              <w:t>院级</w:t>
            </w:r>
          </w:p>
        </w:tc>
        <w:tc>
          <w:tcPr>
            <w:tcW w:w="1391" w:type="dxa"/>
            <w:gridSpan w:val="3"/>
            <w:vMerge w:val="restart"/>
            <w:vAlign w:val="center"/>
          </w:tcPr>
          <w:p w:rsidR="006F1D08" w:rsidRDefault="002174CE">
            <w:pPr>
              <w:jc w:val="center"/>
              <w:rPr>
                <w:szCs w:val="21"/>
              </w:rPr>
            </w:pPr>
            <w:r>
              <w:rPr>
                <w:rFonts w:hAnsi="宋体" w:hint="eastAsia"/>
                <w:szCs w:val="21"/>
              </w:rPr>
              <w:t>一等奖</w:t>
            </w:r>
            <w:r>
              <w:rPr>
                <w:szCs w:val="21"/>
              </w:rPr>
              <w:t>/</w:t>
            </w:r>
            <w:r>
              <w:rPr>
                <w:rFonts w:hAnsi="宋体" w:hint="eastAsia"/>
                <w:szCs w:val="21"/>
              </w:rPr>
              <w:t>金奖</w:t>
            </w:r>
          </w:p>
          <w:p w:rsidR="006F1D08" w:rsidRDefault="002174CE">
            <w:pPr>
              <w:jc w:val="center"/>
              <w:rPr>
                <w:szCs w:val="21"/>
              </w:rPr>
            </w:pPr>
            <w:r>
              <w:rPr>
                <w:rFonts w:hAnsi="宋体" w:hint="eastAsia"/>
                <w:szCs w:val="21"/>
              </w:rPr>
              <w:t>（第一级别）</w:t>
            </w:r>
          </w:p>
        </w:tc>
        <w:tc>
          <w:tcPr>
            <w:tcW w:w="1501" w:type="dxa"/>
            <w:vAlign w:val="center"/>
          </w:tcPr>
          <w:p w:rsidR="006F1D08" w:rsidRDefault="002174CE">
            <w:pPr>
              <w:jc w:val="center"/>
              <w:rPr>
                <w:szCs w:val="21"/>
              </w:rPr>
            </w:pPr>
            <w:r>
              <w:rPr>
                <w:rFonts w:hAnsi="宋体" w:hint="eastAsia"/>
                <w:szCs w:val="21"/>
              </w:rPr>
              <w:t>第一作者</w:t>
            </w:r>
          </w:p>
        </w:tc>
      </w:tr>
      <w:tr w:rsidR="006F1D08">
        <w:trPr>
          <w:trHeight w:val="161"/>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ign w:val="center"/>
          </w:tcPr>
          <w:p w:rsidR="006F1D08" w:rsidRDefault="006F1D08">
            <w:pPr>
              <w:jc w:val="center"/>
              <w:rPr>
                <w:szCs w:val="21"/>
              </w:rPr>
            </w:pPr>
          </w:p>
        </w:tc>
        <w:tc>
          <w:tcPr>
            <w:tcW w:w="1391" w:type="dxa"/>
            <w:gridSpan w:val="3"/>
            <w:vMerge/>
            <w:vAlign w:val="center"/>
          </w:tcPr>
          <w:p w:rsidR="006F1D08" w:rsidRDefault="006F1D08">
            <w:pPr>
              <w:jc w:val="center"/>
              <w:rPr>
                <w:szCs w:val="21"/>
              </w:rPr>
            </w:pPr>
          </w:p>
        </w:tc>
        <w:tc>
          <w:tcPr>
            <w:tcW w:w="1501" w:type="dxa"/>
            <w:vAlign w:val="center"/>
          </w:tcPr>
          <w:p w:rsidR="006F1D08" w:rsidRDefault="002174CE">
            <w:pPr>
              <w:jc w:val="center"/>
              <w:rPr>
                <w:szCs w:val="21"/>
              </w:rPr>
            </w:pPr>
            <w:r>
              <w:rPr>
                <w:rFonts w:hAnsi="宋体" w:hint="eastAsia"/>
                <w:szCs w:val="21"/>
              </w:rPr>
              <w:t>非第一作者</w:t>
            </w:r>
          </w:p>
        </w:tc>
      </w:tr>
      <w:tr w:rsidR="006F1D08">
        <w:trPr>
          <w:trHeight w:val="161"/>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ign w:val="center"/>
          </w:tcPr>
          <w:p w:rsidR="006F1D08" w:rsidRDefault="006F1D08">
            <w:pPr>
              <w:jc w:val="center"/>
              <w:rPr>
                <w:szCs w:val="21"/>
              </w:rPr>
            </w:pPr>
          </w:p>
        </w:tc>
        <w:tc>
          <w:tcPr>
            <w:tcW w:w="1391" w:type="dxa"/>
            <w:gridSpan w:val="3"/>
            <w:vMerge w:val="restart"/>
            <w:vAlign w:val="center"/>
          </w:tcPr>
          <w:p w:rsidR="006F1D08" w:rsidRDefault="002174CE">
            <w:pPr>
              <w:jc w:val="center"/>
              <w:rPr>
                <w:szCs w:val="21"/>
              </w:rPr>
            </w:pPr>
            <w:r>
              <w:rPr>
                <w:rFonts w:hAnsi="宋体" w:hint="eastAsia"/>
                <w:szCs w:val="21"/>
              </w:rPr>
              <w:t>二等奖</w:t>
            </w:r>
            <w:r>
              <w:rPr>
                <w:szCs w:val="21"/>
              </w:rPr>
              <w:t>/</w:t>
            </w:r>
            <w:r>
              <w:rPr>
                <w:rFonts w:hAnsi="宋体" w:hint="eastAsia"/>
                <w:szCs w:val="21"/>
              </w:rPr>
              <w:t>银奖</w:t>
            </w:r>
          </w:p>
          <w:p w:rsidR="006F1D08" w:rsidRDefault="002174CE">
            <w:pPr>
              <w:jc w:val="center"/>
              <w:rPr>
                <w:szCs w:val="21"/>
              </w:rPr>
            </w:pPr>
            <w:r>
              <w:rPr>
                <w:rFonts w:hAnsi="宋体" w:hint="eastAsia"/>
                <w:szCs w:val="21"/>
              </w:rPr>
              <w:t>（第二级别）</w:t>
            </w:r>
          </w:p>
        </w:tc>
        <w:tc>
          <w:tcPr>
            <w:tcW w:w="1501" w:type="dxa"/>
            <w:vAlign w:val="center"/>
          </w:tcPr>
          <w:p w:rsidR="006F1D08" w:rsidRDefault="002174CE">
            <w:pPr>
              <w:jc w:val="center"/>
              <w:rPr>
                <w:szCs w:val="21"/>
              </w:rPr>
            </w:pPr>
            <w:r>
              <w:rPr>
                <w:rFonts w:hAnsi="宋体" w:hint="eastAsia"/>
                <w:szCs w:val="21"/>
              </w:rPr>
              <w:t>第一作者</w:t>
            </w:r>
          </w:p>
        </w:tc>
      </w:tr>
      <w:tr w:rsidR="006F1D08">
        <w:trPr>
          <w:trHeight w:val="161"/>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ign w:val="center"/>
          </w:tcPr>
          <w:p w:rsidR="006F1D08" w:rsidRDefault="006F1D08">
            <w:pPr>
              <w:jc w:val="center"/>
              <w:rPr>
                <w:szCs w:val="21"/>
              </w:rPr>
            </w:pPr>
          </w:p>
        </w:tc>
        <w:tc>
          <w:tcPr>
            <w:tcW w:w="1391" w:type="dxa"/>
            <w:gridSpan w:val="3"/>
            <w:vMerge/>
            <w:vAlign w:val="center"/>
          </w:tcPr>
          <w:p w:rsidR="006F1D08" w:rsidRDefault="006F1D08">
            <w:pPr>
              <w:jc w:val="center"/>
              <w:rPr>
                <w:szCs w:val="21"/>
              </w:rPr>
            </w:pPr>
          </w:p>
        </w:tc>
        <w:tc>
          <w:tcPr>
            <w:tcW w:w="1501" w:type="dxa"/>
            <w:vAlign w:val="center"/>
          </w:tcPr>
          <w:p w:rsidR="006F1D08" w:rsidRDefault="002174CE">
            <w:pPr>
              <w:jc w:val="center"/>
              <w:rPr>
                <w:szCs w:val="21"/>
              </w:rPr>
            </w:pPr>
            <w:r>
              <w:rPr>
                <w:rFonts w:hAnsi="宋体" w:hint="eastAsia"/>
                <w:szCs w:val="21"/>
              </w:rPr>
              <w:t>非第一作者</w:t>
            </w:r>
          </w:p>
        </w:tc>
      </w:tr>
      <w:tr w:rsidR="006F1D08">
        <w:trPr>
          <w:trHeight w:val="161"/>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ign w:val="center"/>
          </w:tcPr>
          <w:p w:rsidR="006F1D08" w:rsidRDefault="006F1D08">
            <w:pPr>
              <w:jc w:val="center"/>
              <w:rPr>
                <w:szCs w:val="21"/>
              </w:rPr>
            </w:pPr>
          </w:p>
        </w:tc>
        <w:tc>
          <w:tcPr>
            <w:tcW w:w="1391" w:type="dxa"/>
            <w:gridSpan w:val="3"/>
            <w:vMerge w:val="restart"/>
            <w:vAlign w:val="center"/>
          </w:tcPr>
          <w:p w:rsidR="006F1D08" w:rsidRDefault="002174CE">
            <w:pPr>
              <w:jc w:val="center"/>
              <w:rPr>
                <w:szCs w:val="21"/>
              </w:rPr>
            </w:pPr>
            <w:r>
              <w:rPr>
                <w:rFonts w:hAnsi="宋体" w:hint="eastAsia"/>
                <w:szCs w:val="21"/>
              </w:rPr>
              <w:t>三等奖</w:t>
            </w:r>
            <w:r>
              <w:rPr>
                <w:szCs w:val="21"/>
              </w:rPr>
              <w:t>/</w:t>
            </w:r>
            <w:r>
              <w:rPr>
                <w:rFonts w:hAnsi="宋体" w:hint="eastAsia"/>
                <w:szCs w:val="21"/>
              </w:rPr>
              <w:t>铜奖</w:t>
            </w:r>
          </w:p>
          <w:p w:rsidR="006F1D08" w:rsidRDefault="002174CE">
            <w:pPr>
              <w:jc w:val="center"/>
              <w:rPr>
                <w:szCs w:val="21"/>
              </w:rPr>
            </w:pPr>
            <w:r>
              <w:rPr>
                <w:rFonts w:hAnsi="宋体" w:hint="eastAsia"/>
                <w:szCs w:val="21"/>
              </w:rPr>
              <w:t>（第三级别）</w:t>
            </w:r>
          </w:p>
        </w:tc>
        <w:tc>
          <w:tcPr>
            <w:tcW w:w="1501" w:type="dxa"/>
            <w:vAlign w:val="center"/>
          </w:tcPr>
          <w:p w:rsidR="006F1D08" w:rsidRDefault="002174CE">
            <w:pPr>
              <w:jc w:val="center"/>
              <w:rPr>
                <w:szCs w:val="21"/>
              </w:rPr>
            </w:pPr>
            <w:r>
              <w:rPr>
                <w:rFonts w:hAnsi="宋体" w:hint="eastAsia"/>
                <w:szCs w:val="21"/>
              </w:rPr>
              <w:t>第一作者</w:t>
            </w:r>
          </w:p>
        </w:tc>
      </w:tr>
      <w:tr w:rsidR="006F1D08">
        <w:trPr>
          <w:trHeight w:val="161"/>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ign w:val="center"/>
          </w:tcPr>
          <w:p w:rsidR="006F1D08" w:rsidRDefault="006F1D08">
            <w:pPr>
              <w:jc w:val="center"/>
              <w:rPr>
                <w:szCs w:val="21"/>
              </w:rPr>
            </w:pPr>
          </w:p>
        </w:tc>
        <w:tc>
          <w:tcPr>
            <w:tcW w:w="1391" w:type="dxa"/>
            <w:gridSpan w:val="3"/>
            <w:vMerge/>
            <w:vAlign w:val="center"/>
          </w:tcPr>
          <w:p w:rsidR="006F1D08" w:rsidRDefault="006F1D08">
            <w:pPr>
              <w:jc w:val="center"/>
              <w:rPr>
                <w:szCs w:val="21"/>
              </w:rPr>
            </w:pPr>
          </w:p>
        </w:tc>
        <w:tc>
          <w:tcPr>
            <w:tcW w:w="1501" w:type="dxa"/>
            <w:vAlign w:val="center"/>
          </w:tcPr>
          <w:p w:rsidR="006F1D08" w:rsidRDefault="002174CE">
            <w:pPr>
              <w:jc w:val="center"/>
              <w:rPr>
                <w:szCs w:val="21"/>
              </w:rPr>
            </w:pPr>
            <w:r>
              <w:rPr>
                <w:rFonts w:hAnsi="宋体" w:hint="eastAsia"/>
                <w:szCs w:val="21"/>
              </w:rPr>
              <w:t>非第一作者</w:t>
            </w:r>
          </w:p>
        </w:tc>
      </w:tr>
      <w:tr w:rsidR="006F1D08">
        <w:trPr>
          <w:trHeight w:val="161"/>
          <w:jc w:val="center"/>
        </w:trPr>
        <w:tc>
          <w:tcPr>
            <w:tcW w:w="641" w:type="dxa"/>
            <w:vMerge/>
            <w:vAlign w:val="center"/>
          </w:tcPr>
          <w:p w:rsidR="006F1D08" w:rsidRDefault="006F1D08">
            <w:pPr>
              <w:jc w:val="center"/>
              <w:rPr>
                <w:szCs w:val="21"/>
              </w:rPr>
            </w:pPr>
          </w:p>
        </w:tc>
        <w:tc>
          <w:tcPr>
            <w:tcW w:w="1077" w:type="dxa"/>
            <w:vMerge w:val="restart"/>
            <w:vAlign w:val="center"/>
          </w:tcPr>
          <w:p w:rsidR="006F1D08" w:rsidRDefault="002174CE">
            <w:pPr>
              <w:jc w:val="center"/>
              <w:rPr>
                <w:szCs w:val="21"/>
              </w:rPr>
            </w:pPr>
            <w:r>
              <w:rPr>
                <w:rFonts w:hAnsi="宋体" w:hint="eastAsia"/>
                <w:szCs w:val="21"/>
              </w:rPr>
              <w:t>论文著作</w:t>
            </w:r>
          </w:p>
        </w:tc>
        <w:tc>
          <w:tcPr>
            <w:tcW w:w="1701" w:type="dxa"/>
            <w:vMerge w:val="restart"/>
            <w:vAlign w:val="center"/>
          </w:tcPr>
          <w:p w:rsidR="006F1D08" w:rsidRDefault="002174CE">
            <w:pPr>
              <w:jc w:val="center"/>
              <w:rPr>
                <w:szCs w:val="21"/>
              </w:rPr>
            </w:pPr>
            <w:r>
              <w:rPr>
                <w:rFonts w:hAnsi="宋体" w:hint="eastAsia"/>
                <w:szCs w:val="21"/>
              </w:rPr>
              <w:t>出版著作</w:t>
            </w:r>
          </w:p>
        </w:tc>
        <w:tc>
          <w:tcPr>
            <w:tcW w:w="2892" w:type="dxa"/>
            <w:gridSpan w:val="4"/>
            <w:vAlign w:val="center"/>
          </w:tcPr>
          <w:p w:rsidR="006F1D08" w:rsidRDefault="002174CE">
            <w:pPr>
              <w:jc w:val="center"/>
              <w:rPr>
                <w:szCs w:val="21"/>
              </w:rPr>
            </w:pPr>
            <w:r>
              <w:rPr>
                <w:rFonts w:hAnsi="宋体" w:hint="eastAsia"/>
                <w:szCs w:val="21"/>
              </w:rPr>
              <w:t>第一作者</w:t>
            </w:r>
          </w:p>
        </w:tc>
      </w:tr>
      <w:tr w:rsidR="006F1D08">
        <w:trPr>
          <w:trHeight w:val="161"/>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ign w:val="center"/>
          </w:tcPr>
          <w:p w:rsidR="006F1D08" w:rsidRDefault="006F1D08">
            <w:pPr>
              <w:jc w:val="center"/>
              <w:rPr>
                <w:szCs w:val="21"/>
              </w:rPr>
            </w:pPr>
          </w:p>
        </w:tc>
        <w:tc>
          <w:tcPr>
            <w:tcW w:w="2892" w:type="dxa"/>
            <w:gridSpan w:val="4"/>
            <w:vAlign w:val="center"/>
          </w:tcPr>
          <w:p w:rsidR="006F1D08" w:rsidRDefault="002174CE">
            <w:pPr>
              <w:jc w:val="center"/>
              <w:rPr>
                <w:szCs w:val="21"/>
              </w:rPr>
            </w:pPr>
            <w:r>
              <w:rPr>
                <w:rFonts w:hAnsi="宋体" w:hint="eastAsia"/>
                <w:szCs w:val="21"/>
              </w:rPr>
              <w:t>第二作者</w:t>
            </w:r>
          </w:p>
        </w:tc>
      </w:tr>
      <w:tr w:rsidR="006F1D08">
        <w:trPr>
          <w:trHeight w:val="161"/>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ign w:val="center"/>
          </w:tcPr>
          <w:p w:rsidR="006F1D08" w:rsidRDefault="006F1D08">
            <w:pPr>
              <w:jc w:val="center"/>
              <w:rPr>
                <w:szCs w:val="21"/>
              </w:rPr>
            </w:pPr>
          </w:p>
        </w:tc>
        <w:tc>
          <w:tcPr>
            <w:tcW w:w="2892" w:type="dxa"/>
            <w:gridSpan w:val="4"/>
            <w:vAlign w:val="center"/>
          </w:tcPr>
          <w:p w:rsidR="006F1D08" w:rsidRDefault="002174CE">
            <w:pPr>
              <w:jc w:val="center"/>
              <w:rPr>
                <w:szCs w:val="21"/>
              </w:rPr>
            </w:pPr>
            <w:r>
              <w:rPr>
                <w:rFonts w:hint="eastAsia"/>
                <w:szCs w:val="21"/>
              </w:rPr>
              <w:t>第三作者</w:t>
            </w:r>
          </w:p>
        </w:tc>
      </w:tr>
      <w:tr w:rsidR="006F1D08">
        <w:trPr>
          <w:trHeight w:val="161"/>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restart"/>
            <w:vAlign w:val="center"/>
          </w:tcPr>
          <w:p w:rsidR="006F1D08" w:rsidRDefault="002174CE">
            <w:pPr>
              <w:jc w:val="center"/>
              <w:rPr>
                <w:szCs w:val="21"/>
              </w:rPr>
            </w:pPr>
            <w:r>
              <w:rPr>
                <w:rFonts w:hint="eastAsia"/>
                <w:szCs w:val="21"/>
              </w:rPr>
              <w:t>一般刊物、学术论文集收录</w:t>
            </w:r>
          </w:p>
        </w:tc>
        <w:tc>
          <w:tcPr>
            <w:tcW w:w="2892" w:type="dxa"/>
            <w:gridSpan w:val="4"/>
            <w:vAlign w:val="center"/>
          </w:tcPr>
          <w:p w:rsidR="006F1D08" w:rsidRDefault="002174CE">
            <w:pPr>
              <w:jc w:val="center"/>
              <w:rPr>
                <w:szCs w:val="21"/>
              </w:rPr>
            </w:pPr>
            <w:r>
              <w:rPr>
                <w:rFonts w:hint="eastAsia"/>
                <w:szCs w:val="21"/>
              </w:rPr>
              <w:t>第一作者</w:t>
            </w:r>
          </w:p>
        </w:tc>
      </w:tr>
      <w:tr w:rsidR="006F1D08">
        <w:trPr>
          <w:trHeight w:val="161"/>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ign w:val="center"/>
          </w:tcPr>
          <w:p w:rsidR="006F1D08" w:rsidRDefault="006F1D08">
            <w:pPr>
              <w:jc w:val="center"/>
              <w:rPr>
                <w:szCs w:val="21"/>
              </w:rPr>
            </w:pPr>
          </w:p>
        </w:tc>
        <w:tc>
          <w:tcPr>
            <w:tcW w:w="2892" w:type="dxa"/>
            <w:gridSpan w:val="4"/>
            <w:vAlign w:val="center"/>
          </w:tcPr>
          <w:p w:rsidR="006F1D08" w:rsidRDefault="002174CE">
            <w:pPr>
              <w:jc w:val="center"/>
              <w:rPr>
                <w:szCs w:val="21"/>
              </w:rPr>
            </w:pPr>
            <w:r>
              <w:rPr>
                <w:rFonts w:hint="eastAsia"/>
                <w:szCs w:val="21"/>
              </w:rPr>
              <w:t>第二作者</w:t>
            </w:r>
          </w:p>
        </w:tc>
      </w:tr>
      <w:tr w:rsidR="006F1D08">
        <w:trPr>
          <w:trHeight w:val="161"/>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ign w:val="center"/>
          </w:tcPr>
          <w:p w:rsidR="006F1D08" w:rsidRDefault="006F1D08">
            <w:pPr>
              <w:jc w:val="center"/>
              <w:rPr>
                <w:szCs w:val="21"/>
              </w:rPr>
            </w:pPr>
          </w:p>
        </w:tc>
        <w:tc>
          <w:tcPr>
            <w:tcW w:w="2892" w:type="dxa"/>
            <w:gridSpan w:val="4"/>
            <w:vAlign w:val="center"/>
          </w:tcPr>
          <w:p w:rsidR="006F1D08" w:rsidRDefault="002174CE">
            <w:pPr>
              <w:jc w:val="center"/>
              <w:rPr>
                <w:szCs w:val="21"/>
              </w:rPr>
            </w:pPr>
            <w:r>
              <w:rPr>
                <w:rFonts w:hint="eastAsia"/>
                <w:szCs w:val="21"/>
              </w:rPr>
              <w:t>第三作者</w:t>
            </w:r>
          </w:p>
        </w:tc>
      </w:tr>
      <w:tr w:rsidR="006F1D08">
        <w:trPr>
          <w:trHeight w:val="161"/>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restart"/>
            <w:vAlign w:val="center"/>
          </w:tcPr>
          <w:p w:rsidR="006F1D08" w:rsidRDefault="002174CE">
            <w:pPr>
              <w:jc w:val="center"/>
              <w:rPr>
                <w:szCs w:val="21"/>
              </w:rPr>
            </w:pPr>
            <w:r>
              <w:rPr>
                <w:rFonts w:hint="eastAsia"/>
                <w:szCs w:val="21"/>
              </w:rPr>
              <w:t>核心期刊</w:t>
            </w:r>
          </w:p>
        </w:tc>
        <w:tc>
          <w:tcPr>
            <w:tcW w:w="2892" w:type="dxa"/>
            <w:gridSpan w:val="4"/>
            <w:vAlign w:val="center"/>
          </w:tcPr>
          <w:p w:rsidR="006F1D08" w:rsidRDefault="002174CE">
            <w:pPr>
              <w:jc w:val="center"/>
              <w:rPr>
                <w:szCs w:val="21"/>
              </w:rPr>
            </w:pPr>
            <w:r>
              <w:rPr>
                <w:rFonts w:hint="eastAsia"/>
                <w:szCs w:val="21"/>
              </w:rPr>
              <w:t>第一作者</w:t>
            </w:r>
          </w:p>
        </w:tc>
      </w:tr>
      <w:tr w:rsidR="006F1D08">
        <w:trPr>
          <w:trHeight w:val="161"/>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ign w:val="center"/>
          </w:tcPr>
          <w:p w:rsidR="006F1D08" w:rsidRDefault="006F1D08">
            <w:pPr>
              <w:jc w:val="center"/>
              <w:rPr>
                <w:szCs w:val="21"/>
              </w:rPr>
            </w:pPr>
          </w:p>
        </w:tc>
        <w:tc>
          <w:tcPr>
            <w:tcW w:w="2892" w:type="dxa"/>
            <w:gridSpan w:val="4"/>
            <w:vAlign w:val="center"/>
          </w:tcPr>
          <w:p w:rsidR="006F1D08" w:rsidRDefault="002174CE">
            <w:pPr>
              <w:jc w:val="center"/>
              <w:rPr>
                <w:szCs w:val="21"/>
              </w:rPr>
            </w:pPr>
            <w:r>
              <w:rPr>
                <w:rFonts w:hint="eastAsia"/>
                <w:szCs w:val="21"/>
              </w:rPr>
              <w:t>第二作者</w:t>
            </w:r>
          </w:p>
        </w:tc>
      </w:tr>
      <w:tr w:rsidR="006F1D08">
        <w:trPr>
          <w:trHeight w:val="161"/>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ign w:val="center"/>
          </w:tcPr>
          <w:p w:rsidR="006F1D08" w:rsidRDefault="006F1D08">
            <w:pPr>
              <w:jc w:val="center"/>
              <w:rPr>
                <w:szCs w:val="21"/>
              </w:rPr>
            </w:pPr>
          </w:p>
        </w:tc>
        <w:tc>
          <w:tcPr>
            <w:tcW w:w="2892" w:type="dxa"/>
            <w:gridSpan w:val="4"/>
            <w:vAlign w:val="center"/>
          </w:tcPr>
          <w:p w:rsidR="006F1D08" w:rsidRDefault="002174CE">
            <w:pPr>
              <w:jc w:val="center"/>
              <w:rPr>
                <w:szCs w:val="21"/>
              </w:rPr>
            </w:pPr>
            <w:r>
              <w:rPr>
                <w:rFonts w:hint="eastAsia"/>
                <w:szCs w:val="21"/>
              </w:rPr>
              <w:t>第三作者</w:t>
            </w:r>
          </w:p>
        </w:tc>
      </w:tr>
      <w:tr w:rsidR="006F1D08">
        <w:trPr>
          <w:trHeight w:val="161"/>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restart"/>
            <w:vAlign w:val="center"/>
          </w:tcPr>
          <w:p w:rsidR="006F1D08" w:rsidRDefault="002174CE">
            <w:pPr>
              <w:jc w:val="center"/>
              <w:rPr>
                <w:szCs w:val="21"/>
              </w:rPr>
            </w:pPr>
            <w:r>
              <w:rPr>
                <w:rFonts w:hint="eastAsia"/>
                <w:szCs w:val="21"/>
              </w:rPr>
              <w:t>一级刊物</w:t>
            </w:r>
          </w:p>
        </w:tc>
        <w:tc>
          <w:tcPr>
            <w:tcW w:w="2892" w:type="dxa"/>
            <w:gridSpan w:val="4"/>
            <w:vAlign w:val="center"/>
          </w:tcPr>
          <w:p w:rsidR="006F1D08" w:rsidRDefault="002174CE">
            <w:pPr>
              <w:jc w:val="center"/>
              <w:rPr>
                <w:szCs w:val="21"/>
              </w:rPr>
            </w:pPr>
            <w:r>
              <w:rPr>
                <w:rFonts w:hint="eastAsia"/>
                <w:szCs w:val="21"/>
              </w:rPr>
              <w:t>第一作者</w:t>
            </w:r>
          </w:p>
        </w:tc>
      </w:tr>
      <w:tr w:rsidR="006F1D08">
        <w:trPr>
          <w:trHeight w:val="161"/>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ign w:val="center"/>
          </w:tcPr>
          <w:p w:rsidR="006F1D08" w:rsidRDefault="006F1D08">
            <w:pPr>
              <w:jc w:val="center"/>
              <w:rPr>
                <w:szCs w:val="21"/>
              </w:rPr>
            </w:pPr>
          </w:p>
        </w:tc>
        <w:tc>
          <w:tcPr>
            <w:tcW w:w="2892" w:type="dxa"/>
            <w:gridSpan w:val="4"/>
            <w:vAlign w:val="center"/>
          </w:tcPr>
          <w:p w:rsidR="006F1D08" w:rsidRDefault="002174CE">
            <w:pPr>
              <w:jc w:val="center"/>
              <w:rPr>
                <w:szCs w:val="21"/>
              </w:rPr>
            </w:pPr>
            <w:r>
              <w:rPr>
                <w:rFonts w:hint="eastAsia"/>
                <w:szCs w:val="21"/>
              </w:rPr>
              <w:t>第二作者</w:t>
            </w:r>
          </w:p>
        </w:tc>
      </w:tr>
      <w:tr w:rsidR="006F1D08">
        <w:trPr>
          <w:trHeight w:val="161"/>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ign w:val="center"/>
          </w:tcPr>
          <w:p w:rsidR="006F1D08" w:rsidRDefault="006F1D08">
            <w:pPr>
              <w:jc w:val="center"/>
              <w:rPr>
                <w:szCs w:val="21"/>
              </w:rPr>
            </w:pPr>
          </w:p>
        </w:tc>
        <w:tc>
          <w:tcPr>
            <w:tcW w:w="2892" w:type="dxa"/>
            <w:gridSpan w:val="4"/>
            <w:vAlign w:val="center"/>
          </w:tcPr>
          <w:p w:rsidR="006F1D08" w:rsidRDefault="002174CE">
            <w:pPr>
              <w:jc w:val="center"/>
              <w:rPr>
                <w:szCs w:val="21"/>
              </w:rPr>
            </w:pPr>
            <w:r>
              <w:rPr>
                <w:rFonts w:hint="eastAsia"/>
                <w:szCs w:val="21"/>
              </w:rPr>
              <w:t>第三作者</w:t>
            </w:r>
          </w:p>
        </w:tc>
      </w:tr>
      <w:tr w:rsidR="006F1D08">
        <w:trPr>
          <w:trHeight w:val="161"/>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restart"/>
            <w:vAlign w:val="center"/>
          </w:tcPr>
          <w:p w:rsidR="006F1D08" w:rsidRDefault="002174CE">
            <w:pPr>
              <w:jc w:val="center"/>
              <w:rPr>
                <w:szCs w:val="21"/>
              </w:rPr>
            </w:pPr>
            <w:r>
              <w:rPr>
                <w:szCs w:val="21"/>
              </w:rPr>
              <w:t>EI</w:t>
            </w:r>
            <w:r>
              <w:rPr>
                <w:rFonts w:hint="eastAsia"/>
                <w:szCs w:val="21"/>
              </w:rPr>
              <w:t>或者</w:t>
            </w:r>
            <w:r>
              <w:rPr>
                <w:szCs w:val="21"/>
              </w:rPr>
              <w:t>SCI</w:t>
            </w:r>
            <w:r>
              <w:rPr>
                <w:rFonts w:hint="eastAsia"/>
                <w:szCs w:val="21"/>
              </w:rPr>
              <w:t>检录</w:t>
            </w:r>
          </w:p>
        </w:tc>
        <w:tc>
          <w:tcPr>
            <w:tcW w:w="2892" w:type="dxa"/>
            <w:gridSpan w:val="4"/>
            <w:vAlign w:val="center"/>
          </w:tcPr>
          <w:p w:rsidR="006F1D08" w:rsidRDefault="002174CE">
            <w:pPr>
              <w:jc w:val="center"/>
              <w:rPr>
                <w:szCs w:val="21"/>
              </w:rPr>
            </w:pPr>
            <w:r>
              <w:rPr>
                <w:rFonts w:hint="eastAsia"/>
                <w:szCs w:val="21"/>
              </w:rPr>
              <w:t>第一作者</w:t>
            </w:r>
          </w:p>
        </w:tc>
      </w:tr>
      <w:tr w:rsidR="006F1D08">
        <w:trPr>
          <w:trHeight w:val="161"/>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ign w:val="center"/>
          </w:tcPr>
          <w:p w:rsidR="006F1D08" w:rsidRDefault="006F1D08">
            <w:pPr>
              <w:jc w:val="center"/>
              <w:rPr>
                <w:szCs w:val="21"/>
              </w:rPr>
            </w:pPr>
          </w:p>
        </w:tc>
        <w:tc>
          <w:tcPr>
            <w:tcW w:w="2892" w:type="dxa"/>
            <w:gridSpan w:val="4"/>
            <w:vAlign w:val="center"/>
          </w:tcPr>
          <w:p w:rsidR="006F1D08" w:rsidRDefault="002174CE">
            <w:pPr>
              <w:jc w:val="center"/>
              <w:rPr>
                <w:szCs w:val="21"/>
              </w:rPr>
            </w:pPr>
            <w:r>
              <w:rPr>
                <w:rFonts w:hint="eastAsia"/>
                <w:szCs w:val="21"/>
              </w:rPr>
              <w:t>第二作者</w:t>
            </w:r>
          </w:p>
        </w:tc>
      </w:tr>
      <w:tr w:rsidR="006F1D08">
        <w:trPr>
          <w:trHeight w:val="161"/>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1701" w:type="dxa"/>
            <w:vMerge/>
            <w:vAlign w:val="center"/>
          </w:tcPr>
          <w:p w:rsidR="006F1D08" w:rsidRDefault="006F1D08">
            <w:pPr>
              <w:jc w:val="center"/>
              <w:rPr>
                <w:szCs w:val="21"/>
              </w:rPr>
            </w:pPr>
          </w:p>
        </w:tc>
        <w:tc>
          <w:tcPr>
            <w:tcW w:w="2892" w:type="dxa"/>
            <w:gridSpan w:val="4"/>
            <w:vAlign w:val="center"/>
          </w:tcPr>
          <w:p w:rsidR="006F1D08" w:rsidRDefault="002174CE">
            <w:pPr>
              <w:jc w:val="center"/>
              <w:rPr>
                <w:szCs w:val="21"/>
              </w:rPr>
            </w:pPr>
            <w:r>
              <w:rPr>
                <w:rFonts w:hint="eastAsia"/>
                <w:szCs w:val="21"/>
              </w:rPr>
              <w:t>第三作者</w:t>
            </w:r>
          </w:p>
        </w:tc>
      </w:tr>
      <w:tr w:rsidR="006F1D08">
        <w:trPr>
          <w:trHeight w:val="161"/>
          <w:jc w:val="center"/>
        </w:trPr>
        <w:tc>
          <w:tcPr>
            <w:tcW w:w="641" w:type="dxa"/>
            <w:vMerge/>
            <w:vAlign w:val="center"/>
          </w:tcPr>
          <w:p w:rsidR="006F1D08" w:rsidRDefault="006F1D08">
            <w:pPr>
              <w:jc w:val="center"/>
              <w:rPr>
                <w:b/>
                <w:szCs w:val="21"/>
              </w:rPr>
            </w:pPr>
          </w:p>
        </w:tc>
        <w:tc>
          <w:tcPr>
            <w:tcW w:w="1077" w:type="dxa"/>
            <w:vMerge w:val="restart"/>
            <w:vAlign w:val="center"/>
          </w:tcPr>
          <w:p w:rsidR="006F1D08" w:rsidRDefault="002174CE">
            <w:pPr>
              <w:jc w:val="center"/>
              <w:rPr>
                <w:szCs w:val="21"/>
              </w:rPr>
            </w:pPr>
            <w:r>
              <w:rPr>
                <w:rFonts w:hint="eastAsia"/>
                <w:szCs w:val="21"/>
              </w:rPr>
              <w:t>发明专利</w:t>
            </w:r>
          </w:p>
        </w:tc>
        <w:tc>
          <w:tcPr>
            <w:tcW w:w="1701" w:type="dxa"/>
            <w:vMerge w:val="restart"/>
            <w:vAlign w:val="center"/>
          </w:tcPr>
          <w:p w:rsidR="006F1D08" w:rsidRDefault="002174CE">
            <w:pPr>
              <w:jc w:val="center"/>
              <w:rPr>
                <w:szCs w:val="21"/>
              </w:rPr>
            </w:pPr>
            <w:r>
              <w:rPr>
                <w:rFonts w:hint="eastAsia"/>
                <w:szCs w:val="21"/>
              </w:rPr>
              <w:t>发明</w:t>
            </w:r>
          </w:p>
        </w:tc>
        <w:tc>
          <w:tcPr>
            <w:tcW w:w="2892" w:type="dxa"/>
            <w:gridSpan w:val="4"/>
            <w:vAlign w:val="center"/>
          </w:tcPr>
          <w:p w:rsidR="006F1D08" w:rsidRDefault="002174CE">
            <w:pPr>
              <w:jc w:val="center"/>
              <w:rPr>
                <w:szCs w:val="21"/>
              </w:rPr>
            </w:pPr>
            <w:r>
              <w:rPr>
                <w:rFonts w:hint="eastAsia"/>
                <w:szCs w:val="21"/>
              </w:rPr>
              <w:t>第一作者</w:t>
            </w:r>
          </w:p>
        </w:tc>
      </w:tr>
      <w:tr w:rsidR="006F1D08">
        <w:trPr>
          <w:trHeight w:val="336"/>
          <w:jc w:val="center"/>
        </w:trPr>
        <w:tc>
          <w:tcPr>
            <w:tcW w:w="641" w:type="dxa"/>
            <w:vMerge/>
            <w:vAlign w:val="center"/>
          </w:tcPr>
          <w:p w:rsidR="006F1D08" w:rsidRDefault="006F1D08">
            <w:pPr>
              <w:jc w:val="center"/>
              <w:rPr>
                <w:b/>
                <w:szCs w:val="21"/>
              </w:rPr>
            </w:pPr>
          </w:p>
        </w:tc>
        <w:tc>
          <w:tcPr>
            <w:tcW w:w="1077" w:type="dxa"/>
            <w:vMerge/>
            <w:vAlign w:val="center"/>
          </w:tcPr>
          <w:p w:rsidR="006F1D08" w:rsidRDefault="006F1D08">
            <w:pPr>
              <w:jc w:val="center"/>
              <w:rPr>
                <w:szCs w:val="21"/>
              </w:rPr>
            </w:pPr>
          </w:p>
        </w:tc>
        <w:tc>
          <w:tcPr>
            <w:tcW w:w="1701" w:type="dxa"/>
            <w:vMerge/>
            <w:vAlign w:val="center"/>
          </w:tcPr>
          <w:p w:rsidR="006F1D08" w:rsidRDefault="006F1D08">
            <w:pPr>
              <w:jc w:val="center"/>
              <w:rPr>
                <w:szCs w:val="21"/>
              </w:rPr>
            </w:pPr>
          </w:p>
        </w:tc>
        <w:tc>
          <w:tcPr>
            <w:tcW w:w="2892" w:type="dxa"/>
            <w:gridSpan w:val="4"/>
            <w:vAlign w:val="center"/>
          </w:tcPr>
          <w:p w:rsidR="006F1D08" w:rsidRDefault="002174CE">
            <w:pPr>
              <w:jc w:val="center"/>
              <w:rPr>
                <w:szCs w:val="21"/>
              </w:rPr>
            </w:pPr>
            <w:r>
              <w:rPr>
                <w:rFonts w:hint="eastAsia"/>
                <w:szCs w:val="21"/>
              </w:rPr>
              <w:t>第二作者</w:t>
            </w:r>
          </w:p>
        </w:tc>
      </w:tr>
      <w:tr w:rsidR="006F1D08">
        <w:trPr>
          <w:trHeight w:val="161"/>
          <w:jc w:val="center"/>
        </w:trPr>
        <w:tc>
          <w:tcPr>
            <w:tcW w:w="641" w:type="dxa"/>
            <w:vMerge/>
            <w:vAlign w:val="center"/>
          </w:tcPr>
          <w:p w:rsidR="006F1D08" w:rsidRDefault="006F1D08">
            <w:pPr>
              <w:jc w:val="center"/>
              <w:rPr>
                <w:b/>
                <w:szCs w:val="21"/>
              </w:rPr>
            </w:pPr>
          </w:p>
        </w:tc>
        <w:tc>
          <w:tcPr>
            <w:tcW w:w="1077" w:type="dxa"/>
            <w:vMerge/>
            <w:vAlign w:val="center"/>
          </w:tcPr>
          <w:p w:rsidR="006F1D08" w:rsidRDefault="006F1D08">
            <w:pPr>
              <w:jc w:val="center"/>
              <w:rPr>
                <w:szCs w:val="21"/>
              </w:rPr>
            </w:pPr>
          </w:p>
        </w:tc>
        <w:tc>
          <w:tcPr>
            <w:tcW w:w="1701" w:type="dxa"/>
            <w:vMerge/>
            <w:vAlign w:val="center"/>
          </w:tcPr>
          <w:p w:rsidR="006F1D08" w:rsidRDefault="006F1D08">
            <w:pPr>
              <w:jc w:val="center"/>
              <w:rPr>
                <w:szCs w:val="21"/>
              </w:rPr>
            </w:pPr>
          </w:p>
        </w:tc>
        <w:tc>
          <w:tcPr>
            <w:tcW w:w="2892" w:type="dxa"/>
            <w:gridSpan w:val="4"/>
            <w:vAlign w:val="center"/>
          </w:tcPr>
          <w:p w:rsidR="006F1D08" w:rsidRDefault="002174CE">
            <w:pPr>
              <w:jc w:val="center"/>
              <w:rPr>
                <w:szCs w:val="21"/>
              </w:rPr>
            </w:pPr>
            <w:r>
              <w:rPr>
                <w:rFonts w:hint="eastAsia"/>
                <w:szCs w:val="21"/>
              </w:rPr>
              <w:t>第三作者</w:t>
            </w:r>
          </w:p>
        </w:tc>
      </w:tr>
      <w:tr w:rsidR="006F1D08">
        <w:trPr>
          <w:trHeight w:val="237"/>
          <w:jc w:val="center"/>
        </w:trPr>
        <w:tc>
          <w:tcPr>
            <w:tcW w:w="641" w:type="dxa"/>
            <w:vMerge/>
            <w:vAlign w:val="center"/>
          </w:tcPr>
          <w:p w:rsidR="006F1D08" w:rsidRDefault="006F1D08">
            <w:pPr>
              <w:jc w:val="center"/>
              <w:rPr>
                <w:b/>
                <w:szCs w:val="21"/>
              </w:rPr>
            </w:pPr>
          </w:p>
        </w:tc>
        <w:tc>
          <w:tcPr>
            <w:tcW w:w="1077" w:type="dxa"/>
            <w:vMerge/>
            <w:vAlign w:val="center"/>
          </w:tcPr>
          <w:p w:rsidR="006F1D08" w:rsidRDefault="006F1D08">
            <w:pPr>
              <w:jc w:val="center"/>
              <w:rPr>
                <w:szCs w:val="21"/>
              </w:rPr>
            </w:pPr>
          </w:p>
        </w:tc>
        <w:tc>
          <w:tcPr>
            <w:tcW w:w="1701" w:type="dxa"/>
            <w:vMerge w:val="restart"/>
            <w:vAlign w:val="center"/>
          </w:tcPr>
          <w:p w:rsidR="006F1D08" w:rsidRDefault="002174CE">
            <w:pPr>
              <w:jc w:val="center"/>
              <w:rPr>
                <w:szCs w:val="21"/>
              </w:rPr>
            </w:pPr>
            <w:r>
              <w:rPr>
                <w:rFonts w:hint="eastAsia"/>
                <w:szCs w:val="21"/>
              </w:rPr>
              <w:t>实用新型</w:t>
            </w:r>
          </w:p>
        </w:tc>
        <w:tc>
          <w:tcPr>
            <w:tcW w:w="2892" w:type="dxa"/>
            <w:gridSpan w:val="4"/>
            <w:vAlign w:val="center"/>
          </w:tcPr>
          <w:p w:rsidR="006F1D08" w:rsidRDefault="002174CE">
            <w:pPr>
              <w:jc w:val="center"/>
              <w:rPr>
                <w:szCs w:val="21"/>
              </w:rPr>
            </w:pPr>
            <w:r>
              <w:rPr>
                <w:rFonts w:hint="eastAsia"/>
                <w:szCs w:val="21"/>
              </w:rPr>
              <w:t>第一作者</w:t>
            </w:r>
          </w:p>
        </w:tc>
      </w:tr>
      <w:tr w:rsidR="006F1D08">
        <w:trPr>
          <w:trHeight w:val="185"/>
          <w:jc w:val="center"/>
        </w:trPr>
        <w:tc>
          <w:tcPr>
            <w:tcW w:w="641" w:type="dxa"/>
            <w:vMerge/>
            <w:vAlign w:val="center"/>
          </w:tcPr>
          <w:p w:rsidR="006F1D08" w:rsidRDefault="006F1D08">
            <w:pPr>
              <w:jc w:val="center"/>
              <w:rPr>
                <w:b/>
                <w:szCs w:val="21"/>
              </w:rPr>
            </w:pPr>
          </w:p>
        </w:tc>
        <w:tc>
          <w:tcPr>
            <w:tcW w:w="1077" w:type="dxa"/>
            <w:vMerge/>
            <w:vAlign w:val="center"/>
          </w:tcPr>
          <w:p w:rsidR="006F1D08" w:rsidRDefault="006F1D08">
            <w:pPr>
              <w:jc w:val="center"/>
              <w:rPr>
                <w:b/>
                <w:szCs w:val="21"/>
              </w:rPr>
            </w:pPr>
          </w:p>
        </w:tc>
        <w:tc>
          <w:tcPr>
            <w:tcW w:w="1701" w:type="dxa"/>
            <w:vMerge/>
            <w:vAlign w:val="center"/>
          </w:tcPr>
          <w:p w:rsidR="006F1D08" w:rsidRDefault="006F1D08">
            <w:pPr>
              <w:jc w:val="center"/>
              <w:rPr>
                <w:szCs w:val="21"/>
              </w:rPr>
            </w:pPr>
          </w:p>
        </w:tc>
        <w:tc>
          <w:tcPr>
            <w:tcW w:w="2892" w:type="dxa"/>
            <w:gridSpan w:val="4"/>
            <w:vAlign w:val="center"/>
          </w:tcPr>
          <w:p w:rsidR="006F1D08" w:rsidRDefault="002174CE">
            <w:pPr>
              <w:jc w:val="center"/>
              <w:rPr>
                <w:szCs w:val="21"/>
              </w:rPr>
            </w:pPr>
            <w:r>
              <w:rPr>
                <w:rFonts w:hint="eastAsia"/>
                <w:szCs w:val="21"/>
              </w:rPr>
              <w:t>第二作者</w:t>
            </w:r>
          </w:p>
        </w:tc>
      </w:tr>
      <w:tr w:rsidR="006F1D08">
        <w:trPr>
          <w:trHeight w:val="262"/>
          <w:jc w:val="center"/>
        </w:trPr>
        <w:tc>
          <w:tcPr>
            <w:tcW w:w="641" w:type="dxa"/>
            <w:vMerge/>
            <w:vAlign w:val="center"/>
          </w:tcPr>
          <w:p w:rsidR="006F1D08" w:rsidRDefault="006F1D08">
            <w:pPr>
              <w:jc w:val="center"/>
              <w:rPr>
                <w:b/>
                <w:szCs w:val="21"/>
              </w:rPr>
            </w:pPr>
          </w:p>
        </w:tc>
        <w:tc>
          <w:tcPr>
            <w:tcW w:w="1077" w:type="dxa"/>
            <w:vMerge/>
            <w:vAlign w:val="center"/>
          </w:tcPr>
          <w:p w:rsidR="006F1D08" w:rsidRDefault="006F1D08">
            <w:pPr>
              <w:jc w:val="center"/>
              <w:rPr>
                <w:b/>
                <w:szCs w:val="21"/>
              </w:rPr>
            </w:pPr>
          </w:p>
        </w:tc>
        <w:tc>
          <w:tcPr>
            <w:tcW w:w="1701" w:type="dxa"/>
            <w:vMerge/>
            <w:vAlign w:val="center"/>
          </w:tcPr>
          <w:p w:rsidR="006F1D08" w:rsidRDefault="006F1D08">
            <w:pPr>
              <w:jc w:val="center"/>
              <w:rPr>
                <w:szCs w:val="21"/>
              </w:rPr>
            </w:pPr>
          </w:p>
        </w:tc>
        <w:tc>
          <w:tcPr>
            <w:tcW w:w="2892" w:type="dxa"/>
            <w:gridSpan w:val="4"/>
            <w:vAlign w:val="center"/>
          </w:tcPr>
          <w:p w:rsidR="006F1D08" w:rsidRDefault="002174CE">
            <w:pPr>
              <w:jc w:val="center"/>
              <w:rPr>
                <w:szCs w:val="21"/>
              </w:rPr>
            </w:pPr>
            <w:r>
              <w:rPr>
                <w:rFonts w:hint="eastAsia"/>
                <w:szCs w:val="21"/>
              </w:rPr>
              <w:t>第三作者</w:t>
            </w:r>
          </w:p>
        </w:tc>
      </w:tr>
      <w:tr w:rsidR="006F1D08">
        <w:trPr>
          <w:trHeight w:val="195"/>
          <w:jc w:val="center"/>
        </w:trPr>
        <w:tc>
          <w:tcPr>
            <w:tcW w:w="641" w:type="dxa"/>
            <w:vMerge/>
            <w:vAlign w:val="center"/>
          </w:tcPr>
          <w:p w:rsidR="006F1D08" w:rsidRDefault="006F1D08">
            <w:pPr>
              <w:jc w:val="center"/>
              <w:rPr>
                <w:b/>
                <w:szCs w:val="21"/>
              </w:rPr>
            </w:pPr>
          </w:p>
        </w:tc>
        <w:tc>
          <w:tcPr>
            <w:tcW w:w="1077" w:type="dxa"/>
            <w:vMerge/>
            <w:vAlign w:val="center"/>
          </w:tcPr>
          <w:p w:rsidR="006F1D08" w:rsidRDefault="006F1D08">
            <w:pPr>
              <w:jc w:val="center"/>
              <w:rPr>
                <w:b/>
                <w:szCs w:val="21"/>
              </w:rPr>
            </w:pPr>
          </w:p>
        </w:tc>
        <w:tc>
          <w:tcPr>
            <w:tcW w:w="1701" w:type="dxa"/>
            <w:vMerge w:val="restart"/>
            <w:vAlign w:val="center"/>
          </w:tcPr>
          <w:p w:rsidR="006F1D08" w:rsidRDefault="002174CE">
            <w:pPr>
              <w:jc w:val="center"/>
              <w:rPr>
                <w:szCs w:val="21"/>
              </w:rPr>
            </w:pPr>
            <w:r>
              <w:rPr>
                <w:rFonts w:hint="eastAsia"/>
                <w:szCs w:val="21"/>
              </w:rPr>
              <w:t>外观设计</w:t>
            </w:r>
          </w:p>
        </w:tc>
        <w:tc>
          <w:tcPr>
            <w:tcW w:w="2892" w:type="dxa"/>
            <w:gridSpan w:val="4"/>
            <w:vAlign w:val="center"/>
          </w:tcPr>
          <w:p w:rsidR="006F1D08" w:rsidRDefault="002174CE">
            <w:pPr>
              <w:jc w:val="center"/>
              <w:rPr>
                <w:szCs w:val="21"/>
              </w:rPr>
            </w:pPr>
            <w:r>
              <w:rPr>
                <w:rFonts w:hint="eastAsia"/>
                <w:szCs w:val="21"/>
              </w:rPr>
              <w:t>第一作者</w:t>
            </w:r>
          </w:p>
        </w:tc>
      </w:tr>
      <w:tr w:rsidR="006F1D08">
        <w:trPr>
          <w:trHeight w:val="285"/>
          <w:jc w:val="center"/>
        </w:trPr>
        <w:tc>
          <w:tcPr>
            <w:tcW w:w="641" w:type="dxa"/>
            <w:vMerge/>
            <w:vAlign w:val="center"/>
          </w:tcPr>
          <w:p w:rsidR="006F1D08" w:rsidRDefault="006F1D08">
            <w:pPr>
              <w:jc w:val="center"/>
              <w:rPr>
                <w:b/>
                <w:szCs w:val="21"/>
              </w:rPr>
            </w:pPr>
          </w:p>
        </w:tc>
        <w:tc>
          <w:tcPr>
            <w:tcW w:w="1077" w:type="dxa"/>
            <w:vMerge/>
            <w:vAlign w:val="center"/>
          </w:tcPr>
          <w:p w:rsidR="006F1D08" w:rsidRDefault="006F1D08">
            <w:pPr>
              <w:jc w:val="center"/>
              <w:rPr>
                <w:b/>
                <w:szCs w:val="21"/>
              </w:rPr>
            </w:pPr>
          </w:p>
        </w:tc>
        <w:tc>
          <w:tcPr>
            <w:tcW w:w="1701" w:type="dxa"/>
            <w:vMerge/>
            <w:vAlign w:val="center"/>
          </w:tcPr>
          <w:p w:rsidR="006F1D08" w:rsidRDefault="006F1D08">
            <w:pPr>
              <w:jc w:val="center"/>
              <w:rPr>
                <w:szCs w:val="21"/>
              </w:rPr>
            </w:pPr>
          </w:p>
        </w:tc>
        <w:tc>
          <w:tcPr>
            <w:tcW w:w="2892" w:type="dxa"/>
            <w:gridSpan w:val="4"/>
            <w:vAlign w:val="center"/>
          </w:tcPr>
          <w:p w:rsidR="006F1D08" w:rsidRDefault="002174CE">
            <w:pPr>
              <w:jc w:val="center"/>
              <w:rPr>
                <w:szCs w:val="21"/>
              </w:rPr>
            </w:pPr>
            <w:r>
              <w:rPr>
                <w:rFonts w:hint="eastAsia"/>
                <w:szCs w:val="21"/>
              </w:rPr>
              <w:t>第二作者</w:t>
            </w:r>
          </w:p>
        </w:tc>
      </w:tr>
      <w:tr w:rsidR="006F1D08">
        <w:trPr>
          <w:trHeight w:val="219"/>
          <w:jc w:val="center"/>
        </w:trPr>
        <w:tc>
          <w:tcPr>
            <w:tcW w:w="641" w:type="dxa"/>
            <w:vMerge/>
            <w:vAlign w:val="center"/>
          </w:tcPr>
          <w:p w:rsidR="006F1D08" w:rsidRDefault="006F1D08">
            <w:pPr>
              <w:jc w:val="center"/>
              <w:rPr>
                <w:b/>
                <w:szCs w:val="21"/>
              </w:rPr>
            </w:pPr>
          </w:p>
        </w:tc>
        <w:tc>
          <w:tcPr>
            <w:tcW w:w="1077" w:type="dxa"/>
            <w:vMerge/>
            <w:vAlign w:val="center"/>
          </w:tcPr>
          <w:p w:rsidR="006F1D08" w:rsidRDefault="006F1D08">
            <w:pPr>
              <w:jc w:val="center"/>
              <w:rPr>
                <w:b/>
                <w:szCs w:val="21"/>
              </w:rPr>
            </w:pPr>
          </w:p>
        </w:tc>
        <w:tc>
          <w:tcPr>
            <w:tcW w:w="1701" w:type="dxa"/>
            <w:vMerge/>
            <w:vAlign w:val="center"/>
          </w:tcPr>
          <w:p w:rsidR="006F1D08" w:rsidRDefault="006F1D08">
            <w:pPr>
              <w:jc w:val="center"/>
              <w:rPr>
                <w:szCs w:val="21"/>
              </w:rPr>
            </w:pPr>
          </w:p>
        </w:tc>
        <w:tc>
          <w:tcPr>
            <w:tcW w:w="2892" w:type="dxa"/>
            <w:gridSpan w:val="4"/>
            <w:vAlign w:val="center"/>
          </w:tcPr>
          <w:p w:rsidR="006F1D08" w:rsidRDefault="002174CE">
            <w:pPr>
              <w:jc w:val="center"/>
              <w:rPr>
                <w:szCs w:val="21"/>
              </w:rPr>
            </w:pPr>
            <w:r>
              <w:rPr>
                <w:rFonts w:hint="eastAsia"/>
                <w:szCs w:val="21"/>
              </w:rPr>
              <w:t>第三作者</w:t>
            </w:r>
          </w:p>
        </w:tc>
      </w:tr>
      <w:tr w:rsidR="006F1D08">
        <w:trPr>
          <w:trHeight w:val="281"/>
          <w:jc w:val="center"/>
        </w:trPr>
        <w:tc>
          <w:tcPr>
            <w:tcW w:w="641" w:type="dxa"/>
            <w:vMerge w:val="restart"/>
            <w:vAlign w:val="center"/>
          </w:tcPr>
          <w:p w:rsidR="006F1D08" w:rsidRDefault="002174CE">
            <w:pPr>
              <w:jc w:val="center"/>
              <w:rPr>
                <w:szCs w:val="21"/>
              </w:rPr>
            </w:pPr>
            <w:r>
              <w:rPr>
                <w:rFonts w:hint="eastAsia"/>
                <w:szCs w:val="21"/>
              </w:rPr>
              <w:t>考级</w:t>
            </w:r>
          </w:p>
          <w:p w:rsidR="006F1D08" w:rsidRDefault="002174CE">
            <w:pPr>
              <w:jc w:val="center"/>
              <w:rPr>
                <w:szCs w:val="21"/>
              </w:rPr>
            </w:pPr>
            <w:r>
              <w:rPr>
                <w:rFonts w:hint="eastAsia"/>
                <w:szCs w:val="21"/>
              </w:rPr>
              <w:t>考证</w:t>
            </w:r>
          </w:p>
        </w:tc>
        <w:tc>
          <w:tcPr>
            <w:tcW w:w="1077" w:type="dxa"/>
            <w:vMerge w:val="restart"/>
            <w:vAlign w:val="center"/>
          </w:tcPr>
          <w:p w:rsidR="006F1D08" w:rsidRDefault="002174CE">
            <w:pPr>
              <w:jc w:val="center"/>
              <w:rPr>
                <w:szCs w:val="21"/>
              </w:rPr>
            </w:pPr>
            <w:r>
              <w:rPr>
                <w:rFonts w:hint="eastAsia"/>
                <w:szCs w:val="21"/>
              </w:rPr>
              <w:t>英语类</w:t>
            </w:r>
          </w:p>
          <w:p w:rsidR="006F1D08" w:rsidRDefault="002174CE">
            <w:pPr>
              <w:jc w:val="center"/>
              <w:rPr>
                <w:szCs w:val="21"/>
              </w:rPr>
            </w:pPr>
            <w:r>
              <w:rPr>
                <w:rFonts w:hint="eastAsia"/>
                <w:szCs w:val="21"/>
              </w:rPr>
              <w:t>证书</w:t>
            </w:r>
          </w:p>
        </w:tc>
        <w:tc>
          <w:tcPr>
            <w:tcW w:w="3092" w:type="dxa"/>
            <w:gridSpan w:val="4"/>
            <w:vMerge w:val="restart"/>
            <w:vAlign w:val="center"/>
          </w:tcPr>
          <w:p w:rsidR="006F1D08" w:rsidRDefault="002174CE">
            <w:pPr>
              <w:jc w:val="center"/>
              <w:rPr>
                <w:szCs w:val="21"/>
              </w:rPr>
            </w:pPr>
            <w:r>
              <w:rPr>
                <w:rFonts w:hint="eastAsia"/>
                <w:szCs w:val="21"/>
              </w:rPr>
              <w:t>国家英语四级或专业英语四级</w:t>
            </w:r>
          </w:p>
        </w:tc>
        <w:tc>
          <w:tcPr>
            <w:tcW w:w="1501" w:type="dxa"/>
            <w:vAlign w:val="center"/>
          </w:tcPr>
          <w:p w:rsidR="006F1D08" w:rsidRDefault="002174CE">
            <w:pPr>
              <w:jc w:val="center"/>
              <w:rPr>
                <w:szCs w:val="21"/>
              </w:rPr>
            </w:pPr>
            <w:r>
              <w:rPr>
                <w:rFonts w:hint="eastAsia"/>
                <w:szCs w:val="21"/>
              </w:rPr>
              <w:t>优秀（</w:t>
            </w:r>
            <w:r>
              <w:rPr>
                <w:szCs w:val="21"/>
              </w:rPr>
              <w:t>603</w:t>
            </w:r>
            <w:r>
              <w:rPr>
                <w:rFonts w:hint="eastAsia"/>
                <w:szCs w:val="21"/>
              </w:rPr>
              <w:t>分）</w:t>
            </w:r>
          </w:p>
        </w:tc>
      </w:tr>
      <w:tr w:rsidR="006F1D08">
        <w:trPr>
          <w:trHeight w:val="229"/>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3092" w:type="dxa"/>
            <w:gridSpan w:val="4"/>
            <w:vMerge/>
            <w:vAlign w:val="center"/>
          </w:tcPr>
          <w:p w:rsidR="006F1D08" w:rsidRDefault="006F1D08">
            <w:pPr>
              <w:jc w:val="center"/>
              <w:rPr>
                <w:szCs w:val="21"/>
              </w:rPr>
            </w:pPr>
          </w:p>
        </w:tc>
        <w:tc>
          <w:tcPr>
            <w:tcW w:w="1501" w:type="dxa"/>
            <w:vAlign w:val="center"/>
          </w:tcPr>
          <w:p w:rsidR="006F1D08" w:rsidRDefault="002174CE">
            <w:pPr>
              <w:jc w:val="center"/>
              <w:rPr>
                <w:szCs w:val="21"/>
              </w:rPr>
            </w:pPr>
            <w:r>
              <w:rPr>
                <w:rFonts w:hint="eastAsia"/>
                <w:szCs w:val="21"/>
              </w:rPr>
              <w:t>合格（</w:t>
            </w:r>
            <w:r>
              <w:rPr>
                <w:szCs w:val="21"/>
              </w:rPr>
              <w:t>425</w:t>
            </w:r>
            <w:r>
              <w:rPr>
                <w:rFonts w:hint="eastAsia"/>
                <w:szCs w:val="21"/>
              </w:rPr>
              <w:t>分）</w:t>
            </w:r>
          </w:p>
        </w:tc>
      </w:tr>
      <w:tr w:rsidR="006F1D08">
        <w:trPr>
          <w:trHeight w:val="277"/>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3092" w:type="dxa"/>
            <w:gridSpan w:val="4"/>
            <w:vMerge w:val="restart"/>
            <w:vAlign w:val="center"/>
          </w:tcPr>
          <w:p w:rsidR="006F1D08" w:rsidRDefault="002174CE">
            <w:pPr>
              <w:jc w:val="center"/>
              <w:rPr>
                <w:szCs w:val="21"/>
              </w:rPr>
            </w:pPr>
            <w:r>
              <w:rPr>
                <w:rFonts w:hint="eastAsia"/>
                <w:szCs w:val="21"/>
              </w:rPr>
              <w:t>国家英语六级或专业英语八级</w:t>
            </w:r>
          </w:p>
        </w:tc>
        <w:tc>
          <w:tcPr>
            <w:tcW w:w="1501" w:type="dxa"/>
            <w:vAlign w:val="center"/>
          </w:tcPr>
          <w:p w:rsidR="006F1D08" w:rsidRDefault="002174CE">
            <w:pPr>
              <w:jc w:val="center"/>
              <w:rPr>
                <w:szCs w:val="21"/>
              </w:rPr>
            </w:pPr>
            <w:r>
              <w:rPr>
                <w:rFonts w:hint="eastAsia"/>
                <w:szCs w:val="21"/>
              </w:rPr>
              <w:t>优秀（</w:t>
            </w:r>
            <w:r>
              <w:rPr>
                <w:szCs w:val="21"/>
              </w:rPr>
              <w:t>603</w:t>
            </w:r>
            <w:r>
              <w:rPr>
                <w:rFonts w:hint="eastAsia"/>
                <w:szCs w:val="21"/>
              </w:rPr>
              <w:t>分）</w:t>
            </w:r>
          </w:p>
        </w:tc>
      </w:tr>
      <w:tr w:rsidR="006F1D08">
        <w:trPr>
          <w:trHeight w:val="225"/>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3092" w:type="dxa"/>
            <w:gridSpan w:val="4"/>
            <w:vMerge/>
            <w:vAlign w:val="center"/>
          </w:tcPr>
          <w:p w:rsidR="006F1D08" w:rsidRDefault="006F1D08">
            <w:pPr>
              <w:jc w:val="center"/>
              <w:rPr>
                <w:szCs w:val="21"/>
              </w:rPr>
            </w:pPr>
          </w:p>
        </w:tc>
        <w:tc>
          <w:tcPr>
            <w:tcW w:w="1501" w:type="dxa"/>
            <w:vAlign w:val="center"/>
          </w:tcPr>
          <w:p w:rsidR="006F1D08" w:rsidRDefault="002174CE">
            <w:pPr>
              <w:jc w:val="center"/>
              <w:rPr>
                <w:szCs w:val="21"/>
              </w:rPr>
            </w:pPr>
            <w:r>
              <w:rPr>
                <w:rFonts w:hint="eastAsia"/>
                <w:szCs w:val="21"/>
              </w:rPr>
              <w:t>合格（</w:t>
            </w:r>
            <w:r>
              <w:rPr>
                <w:szCs w:val="21"/>
              </w:rPr>
              <w:t>425</w:t>
            </w:r>
            <w:r>
              <w:rPr>
                <w:rFonts w:hint="eastAsia"/>
                <w:szCs w:val="21"/>
              </w:rPr>
              <w:t>分）</w:t>
            </w:r>
          </w:p>
        </w:tc>
      </w:tr>
      <w:tr w:rsidR="006F1D08">
        <w:trPr>
          <w:trHeight w:val="268"/>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4593" w:type="dxa"/>
            <w:gridSpan w:val="5"/>
            <w:vAlign w:val="center"/>
          </w:tcPr>
          <w:p w:rsidR="006F1D08" w:rsidRDefault="002174CE">
            <w:pPr>
              <w:ind w:leftChars="-105" w:left="-220" w:firstLineChars="167" w:firstLine="351"/>
              <w:rPr>
                <w:szCs w:val="21"/>
              </w:rPr>
            </w:pPr>
            <w:r>
              <w:rPr>
                <w:rFonts w:hint="eastAsia"/>
                <w:szCs w:val="21"/>
              </w:rPr>
              <w:t>国家英语口语优秀</w:t>
            </w:r>
          </w:p>
        </w:tc>
      </w:tr>
      <w:tr w:rsidR="006F1D08">
        <w:trPr>
          <w:trHeight w:val="410"/>
          <w:jc w:val="center"/>
        </w:trPr>
        <w:tc>
          <w:tcPr>
            <w:tcW w:w="641" w:type="dxa"/>
            <w:vMerge/>
            <w:vAlign w:val="center"/>
          </w:tcPr>
          <w:p w:rsidR="006F1D08" w:rsidRDefault="006F1D08">
            <w:pPr>
              <w:jc w:val="center"/>
              <w:rPr>
                <w:szCs w:val="21"/>
              </w:rPr>
            </w:pPr>
          </w:p>
        </w:tc>
        <w:tc>
          <w:tcPr>
            <w:tcW w:w="1077" w:type="dxa"/>
            <w:vMerge w:val="restart"/>
            <w:vAlign w:val="center"/>
          </w:tcPr>
          <w:p w:rsidR="006F1D08" w:rsidRDefault="002174CE">
            <w:pPr>
              <w:jc w:val="center"/>
              <w:rPr>
                <w:szCs w:val="21"/>
              </w:rPr>
            </w:pPr>
            <w:r>
              <w:rPr>
                <w:rFonts w:hint="eastAsia"/>
                <w:szCs w:val="21"/>
              </w:rPr>
              <w:t>计算机类证书</w:t>
            </w:r>
          </w:p>
        </w:tc>
        <w:tc>
          <w:tcPr>
            <w:tcW w:w="4593" w:type="dxa"/>
            <w:gridSpan w:val="5"/>
            <w:vAlign w:val="center"/>
          </w:tcPr>
          <w:p w:rsidR="006F1D08" w:rsidRDefault="002174CE">
            <w:pPr>
              <w:rPr>
                <w:szCs w:val="21"/>
              </w:rPr>
            </w:pPr>
            <w:r>
              <w:rPr>
                <w:rFonts w:hint="eastAsia"/>
                <w:szCs w:val="21"/>
              </w:rPr>
              <w:t>国家或省计算机一级考试合格（文科）</w:t>
            </w:r>
          </w:p>
        </w:tc>
      </w:tr>
      <w:tr w:rsidR="006F1D08">
        <w:trPr>
          <w:trHeight w:val="416"/>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4593" w:type="dxa"/>
            <w:gridSpan w:val="5"/>
            <w:vAlign w:val="center"/>
          </w:tcPr>
          <w:p w:rsidR="006F1D08" w:rsidRDefault="002174CE">
            <w:pPr>
              <w:rPr>
                <w:szCs w:val="21"/>
              </w:rPr>
            </w:pPr>
            <w:r>
              <w:rPr>
                <w:rFonts w:hint="eastAsia"/>
                <w:szCs w:val="21"/>
              </w:rPr>
              <w:t>国家或省计算机二级考试合格</w:t>
            </w:r>
          </w:p>
        </w:tc>
      </w:tr>
      <w:tr w:rsidR="006F1D08">
        <w:trPr>
          <w:trHeight w:val="421"/>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4593" w:type="dxa"/>
            <w:gridSpan w:val="5"/>
            <w:vAlign w:val="center"/>
          </w:tcPr>
          <w:p w:rsidR="006F1D08" w:rsidRDefault="002174CE">
            <w:pPr>
              <w:rPr>
                <w:szCs w:val="21"/>
              </w:rPr>
            </w:pPr>
            <w:r>
              <w:rPr>
                <w:rFonts w:hint="eastAsia"/>
                <w:szCs w:val="21"/>
              </w:rPr>
              <w:t>国家或省计算机三级及程序员考试合格</w:t>
            </w:r>
          </w:p>
        </w:tc>
      </w:tr>
      <w:tr w:rsidR="006F1D08">
        <w:trPr>
          <w:trHeight w:val="413"/>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4593" w:type="dxa"/>
            <w:gridSpan w:val="5"/>
            <w:vAlign w:val="center"/>
          </w:tcPr>
          <w:p w:rsidR="006F1D08" w:rsidRDefault="002174CE">
            <w:pPr>
              <w:rPr>
                <w:szCs w:val="21"/>
              </w:rPr>
            </w:pPr>
            <w:r>
              <w:rPr>
                <w:rFonts w:hint="eastAsia"/>
                <w:szCs w:val="21"/>
              </w:rPr>
              <w:t>国家计算机四级及高级程序员考试合格</w:t>
            </w:r>
          </w:p>
        </w:tc>
      </w:tr>
      <w:tr w:rsidR="006F1D08">
        <w:trPr>
          <w:trHeight w:val="844"/>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4593" w:type="dxa"/>
            <w:gridSpan w:val="5"/>
            <w:vAlign w:val="center"/>
          </w:tcPr>
          <w:p w:rsidR="006F1D08" w:rsidRDefault="002174CE">
            <w:pPr>
              <w:rPr>
                <w:szCs w:val="21"/>
              </w:rPr>
            </w:pPr>
            <w:r>
              <w:rPr>
                <w:rFonts w:hint="eastAsia"/>
                <w:szCs w:val="21"/>
              </w:rPr>
              <w:t>微软认证、思科认证、</w:t>
            </w:r>
            <w:r>
              <w:rPr>
                <w:szCs w:val="21"/>
              </w:rPr>
              <w:t>JAVA</w:t>
            </w:r>
            <w:r>
              <w:rPr>
                <w:rFonts w:hint="eastAsia"/>
                <w:szCs w:val="21"/>
              </w:rPr>
              <w:t>认证、</w:t>
            </w:r>
            <w:r>
              <w:rPr>
                <w:szCs w:val="21"/>
              </w:rPr>
              <w:t>ORACLE</w:t>
            </w:r>
            <w:r>
              <w:rPr>
                <w:rFonts w:hint="eastAsia"/>
                <w:szCs w:val="21"/>
              </w:rPr>
              <w:t>认证、</w:t>
            </w:r>
            <w:r>
              <w:rPr>
                <w:szCs w:val="21"/>
              </w:rPr>
              <w:t>NIT</w:t>
            </w:r>
            <w:r>
              <w:rPr>
                <w:rFonts w:hint="eastAsia"/>
                <w:szCs w:val="21"/>
              </w:rPr>
              <w:t>认证、</w:t>
            </w:r>
            <w:r>
              <w:rPr>
                <w:szCs w:val="21"/>
              </w:rPr>
              <w:t>Intel</w:t>
            </w:r>
            <w:r>
              <w:rPr>
                <w:rFonts w:hint="eastAsia"/>
                <w:szCs w:val="21"/>
              </w:rPr>
              <w:t>认证、</w:t>
            </w:r>
            <w:r>
              <w:rPr>
                <w:szCs w:val="21"/>
              </w:rPr>
              <w:t>HP</w:t>
            </w:r>
            <w:r>
              <w:rPr>
                <w:rFonts w:hint="eastAsia"/>
                <w:szCs w:val="21"/>
              </w:rPr>
              <w:t>认证</w:t>
            </w:r>
          </w:p>
        </w:tc>
      </w:tr>
      <w:tr w:rsidR="006F1D08">
        <w:trPr>
          <w:trHeight w:val="245"/>
          <w:jc w:val="center"/>
        </w:trPr>
        <w:tc>
          <w:tcPr>
            <w:tcW w:w="641" w:type="dxa"/>
            <w:vMerge/>
            <w:vAlign w:val="center"/>
          </w:tcPr>
          <w:p w:rsidR="006F1D08" w:rsidRDefault="006F1D08">
            <w:pPr>
              <w:jc w:val="center"/>
              <w:rPr>
                <w:szCs w:val="21"/>
              </w:rPr>
            </w:pPr>
          </w:p>
        </w:tc>
        <w:tc>
          <w:tcPr>
            <w:tcW w:w="1077" w:type="dxa"/>
            <w:vMerge w:val="restart"/>
            <w:vAlign w:val="center"/>
          </w:tcPr>
          <w:p w:rsidR="006F1D08" w:rsidRDefault="002174CE">
            <w:pPr>
              <w:jc w:val="center"/>
              <w:rPr>
                <w:szCs w:val="21"/>
              </w:rPr>
            </w:pPr>
            <w:r>
              <w:rPr>
                <w:rFonts w:hint="eastAsia"/>
                <w:szCs w:val="21"/>
              </w:rPr>
              <w:t>专业相关类证书</w:t>
            </w:r>
          </w:p>
        </w:tc>
        <w:tc>
          <w:tcPr>
            <w:tcW w:w="2612" w:type="dxa"/>
            <w:gridSpan w:val="2"/>
            <w:vMerge w:val="restart"/>
            <w:vAlign w:val="center"/>
          </w:tcPr>
          <w:p w:rsidR="006F1D08" w:rsidRDefault="002174CE">
            <w:pPr>
              <w:rPr>
                <w:szCs w:val="21"/>
              </w:rPr>
            </w:pPr>
            <w:r>
              <w:rPr>
                <w:rFonts w:hint="eastAsia"/>
                <w:szCs w:val="21"/>
              </w:rPr>
              <w:t>注册会计师认证</w:t>
            </w:r>
          </w:p>
        </w:tc>
        <w:tc>
          <w:tcPr>
            <w:tcW w:w="1981" w:type="dxa"/>
            <w:gridSpan w:val="3"/>
            <w:vAlign w:val="center"/>
          </w:tcPr>
          <w:p w:rsidR="006F1D08" w:rsidRDefault="002174CE">
            <w:pPr>
              <w:jc w:val="center"/>
              <w:rPr>
                <w:szCs w:val="21"/>
              </w:rPr>
            </w:pPr>
            <w:r>
              <w:rPr>
                <w:rFonts w:hint="eastAsia"/>
                <w:szCs w:val="21"/>
              </w:rPr>
              <w:t>全部通过</w:t>
            </w:r>
          </w:p>
        </w:tc>
      </w:tr>
      <w:tr w:rsidR="006F1D08">
        <w:trPr>
          <w:trHeight w:val="71"/>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2612" w:type="dxa"/>
            <w:gridSpan w:val="2"/>
            <w:vMerge/>
            <w:vAlign w:val="center"/>
          </w:tcPr>
          <w:p w:rsidR="006F1D08" w:rsidRDefault="006F1D08">
            <w:pPr>
              <w:jc w:val="center"/>
              <w:rPr>
                <w:szCs w:val="21"/>
              </w:rPr>
            </w:pPr>
          </w:p>
        </w:tc>
        <w:tc>
          <w:tcPr>
            <w:tcW w:w="1981" w:type="dxa"/>
            <w:gridSpan w:val="3"/>
            <w:vAlign w:val="center"/>
          </w:tcPr>
          <w:p w:rsidR="006F1D08" w:rsidRDefault="002174CE">
            <w:pPr>
              <w:jc w:val="center"/>
              <w:rPr>
                <w:szCs w:val="21"/>
              </w:rPr>
            </w:pPr>
            <w:r>
              <w:rPr>
                <w:rFonts w:hint="eastAsia"/>
                <w:szCs w:val="21"/>
              </w:rPr>
              <w:t>通过</w:t>
            </w:r>
            <w:r>
              <w:rPr>
                <w:szCs w:val="21"/>
              </w:rPr>
              <w:t>4</w:t>
            </w:r>
            <w:r>
              <w:rPr>
                <w:rFonts w:hint="eastAsia"/>
                <w:szCs w:val="21"/>
              </w:rPr>
              <w:t>门</w:t>
            </w:r>
          </w:p>
        </w:tc>
      </w:tr>
      <w:tr w:rsidR="006F1D08">
        <w:trPr>
          <w:trHeight w:val="71"/>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2612" w:type="dxa"/>
            <w:gridSpan w:val="2"/>
            <w:vMerge/>
            <w:vAlign w:val="center"/>
          </w:tcPr>
          <w:p w:rsidR="006F1D08" w:rsidRDefault="006F1D08">
            <w:pPr>
              <w:jc w:val="center"/>
              <w:rPr>
                <w:szCs w:val="21"/>
              </w:rPr>
            </w:pPr>
          </w:p>
        </w:tc>
        <w:tc>
          <w:tcPr>
            <w:tcW w:w="1981" w:type="dxa"/>
            <w:gridSpan w:val="3"/>
            <w:vAlign w:val="center"/>
          </w:tcPr>
          <w:p w:rsidR="006F1D08" w:rsidRDefault="002174CE">
            <w:pPr>
              <w:jc w:val="center"/>
              <w:rPr>
                <w:szCs w:val="21"/>
              </w:rPr>
            </w:pPr>
            <w:r>
              <w:rPr>
                <w:rFonts w:hint="eastAsia"/>
                <w:szCs w:val="21"/>
              </w:rPr>
              <w:t>通过</w:t>
            </w:r>
            <w:r>
              <w:rPr>
                <w:szCs w:val="21"/>
              </w:rPr>
              <w:t>3</w:t>
            </w:r>
            <w:r>
              <w:rPr>
                <w:rFonts w:hint="eastAsia"/>
                <w:szCs w:val="21"/>
              </w:rPr>
              <w:t>门</w:t>
            </w:r>
          </w:p>
        </w:tc>
      </w:tr>
      <w:tr w:rsidR="006F1D08">
        <w:trPr>
          <w:trHeight w:val="71"/>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2612" w:type="dxa"/>
            <w:gridSpan w:val="2"/>
            <w:vMerge/>
            <w:vAlign w:val="center"/>
          </w:tcPr>
          <w:p w:rsidR="006F1D08" w:rsidRDefault="006F1D08">
            <w:pPr>
              <w:jc w:val="center"/>
              <w:rPr>
                <w:szCs w:val="21"/>
              </w:rPr>
            </w:pPr>
          </w:p>
        </w:tc>
        <w:tc>
          <w:tcPr>
            <w:tcW w:w="1981" w:type="dxa"/>
            <w:gridSpan w:val="3"/>
            <w:vAlign w:val="center"/>
          </w:tcPr>
          <w:p w:rsidR="006F1D08" w:rsidRDefault="002174CE">
            <w:pPr>
              <w:jc w:val="center"/>
              <w:rPr>
                <w:szCs w:val="21"/>
              </w:rPr>
            </w:pPr>
            <w:r>
              <w:rPr>
                <w:rFonts w:hint="eastAsia"/>
                <w:szCs w:val="21"/>
              </w:rPr>
              <w:t>通过</w:t>
            </w:r>
            <w:r>
              <w:rPr>
                <w:szCs w:val="21"/>
              </w:rPr>
              <w:t>2</w:t>
            </w:r>
            <w:r>
              <w:rPr>
                <w:rFonts w:hint="eastAsia"/>
                <w:szCs w:val="21"/>
              </w:rPr>
              <w:t>门</w:t>
            </w:r>
          </w:p>
        </w:tc>
      </w:tr>
      <w:tr w:rsidR="006F1D08">
        <w:trPr>
          <w:trHeight w:val="92"/>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2612" w:type="dxa"/>
            <w:gridSpan w:val="2"/>
            <w:vMerge/>
            <w:vAlign w:val="center"/>
          </w:tcPr>
          <w:p w:rsidR="006F1D08" w:rsidRDefault="006F1D08">
            <w:pPr>
              <w:jc w:val="center"/>
              <w:rPr>
                <w:szCs w:val="21"/>
              </w:rPr>
            </w:pPr>
          </w:p>
        </w:tc>
        <w:tc>
          <w:tcPr>
            <w:tcW w:w="1981" w:type="dxa"/>
            <w:gridSpan w:val="3"/>
            <w:vAlign w:val="center"/>
          </w:tcPr>
          <w:p w:rsidR="006F1D08" w:rsidRDefault="002174CE">
            <w:pPr>
              <w:jc w:val="center"/>
              <w:rPr>
                <w:szCs w:val="21"/>
              </w:rPr>
            </w:pPr>
            <w:r>
              <w:rPr>
                <w:rFonts w:hint="eastAsia"/>
                <w:szCs w:val="21"/>
              </w:rPr>
              <w:t>通过</w:t>
            </w:r>
            <w:r>
              <w:rPr>
                <w:szCs w:val="21"/>
              </w:rPr>
              <w:t>1</w:t>
            </w:r>
            <w:r>
              <w:rPr>
                <w:rFonts w:hint="eastAsia"/>
                <w:szCs w:val="21"/>
              </w:rPr>
              <w:t>门</w:t>
            </w:r>
          </w:p>
        </w:tc>
      </w:tr>
      <w:tr w:rsidR="006F1D08">
        <w:trPr>
          <w:trHeight w:val="481"/>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4593" w:type="dxa"/>
            <w:gridSpan w:val="5"/>
            <w:vAlign w:val="center"/>
          </w:tcPr>
          <w:p w:rsidR="006F1D08" w:rsidRDefault="002174CE">
            <w:pPr>
              <w:jc w:val="center"/>
              <w:rPr>
                <w:szCs w:val="21"/>
              </w:rPr>
            </w:pPr>
            <w:r>
              <w:rPr>
                <w:rFonts w:hint="eastAsia"/>
                <w:szCs w:val="21"/>
              </w:rPr>
              <w:t>通过其他与专业相关的资格认证考试</w:t>
            </w:r>
          </w:p>
        </w:tc>
      </w:tr>
      <w:tr w:rsidR="006F1D08">
        <w:trPr>
          <w:trHeight w:val="177"/>
          <w:jc w:val="center"/>
        </w:trPr>
        <w:tc>
          <w:tcPr>
            <w:tcW w:w="641" w:type="dxa"/>
            <w:vMerge/>
            <w:vAlign w:val="center"/>
          </w:tcPr>
          <w:p w:rsidR="006F1D08" w:rsidRDefault="006F1D08">
            <w:pPr>
              <w:jc w:val="center"/>
              <w:rPr>
                <w:szCs w:val="21"/>
              </w:rPr>
            </w:pPr>
          </w:p>
        </w:tc>
        <w:tc>
          <w:tcPr>
            <w:tcW w:w="1077" w:type="dxa"/>
            <w:vMerge w:val="restart"/>
            <w:vAlign w:val="center"/>
          </w:tcPr>
          <w:p w:rsidR="006F1D08" w:rsidRDefault="002174CE">
            <w:pPr>
              <w:jc w:val="center"/>
              <w:rPr>
                <w:szCs w:val="21"/>
              </w:rPr>
            </w:pPr>
            <w:r>
              <w:rPr>
                <w:rFonts w:hint="eastAsia"/>
                <w:szCs w:val="21"/>
              </w:rPr>
              <w:t>其他</w:t>
            </w:r>
          </w:p>
        </w:tc>
        <w:tc>
          <w:tcPr>
            <w:tcW w:w="2612" w:type="dxa"/>
            <w:gridSpan w:val="2"/>
            <w:vMerge w:val="restart"/>
            <w:vAlign w:val="center"/>
          </w:tcPr>
          <w:p w:rsidR="006F1D08" w:rsidRDefault="002174CE">
            <w:pPr>
              <w:rPr>
                <w:szCs w:val="21"/>
              </w:rPr>
            </w:pPr>
            <w:r>
              <w:rPr>
                <w:rFonts w:hint="eastAsia"/>
                <w:szCs w:val="21"/>
              </w:rPr>
              <w:t>普通话测试</w:t>
            </w:r>
          </w:p>
        </w:tc>
        <w:tc>
          <w:tcPr>
            <w:tcW w:w="1981" w:type="dxa"/>
            <w:gridSpan w:val="3"/>
            <w:vAlign w:val="center"/>
          </w:tcPr>
          <w:p w:rsidR="006F1D08" w:rsidRDefault="002174CE">
            <w:pPr>
              <w:jc w:val="center"/>
              <w:rPr>
                <w:szCs w:val="21"/>
              </w:rPr>
            </w:pPr>
            <w:r>
              <w:rPr>
                <w:rFonts w:hint="eastAsia"/>
                <w:szCs w:val="21"/>
              </w:rPr>
              <w:t>二甲及以上</w:t>
            </w:r>
          </w:p>
        </w:tc>
      </w:tr>
      <w:tr w:rsidR="006F1D08">
        <w:trPr>
          <w:trHeight w:val="176"/>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2612" w:type="dxa"/>
            <w:gridSpan w:val="2"/>
            <w:vMerge/>
            <w:vAlign w:val="center"/>
          </w:tcPr>
          <w:p w:rsidR="006F1D08" w:rsidRDefault="006F1D08">
            <w:pPr>
              <w:rPr>
                <w:szCs w:val="21"/>
              </w:rPr>
            </w:pPr>
          </w:p>
        </w:tc>
        <w:tc>
          <w:tcPr>
            <w:tcW w:w="1981" w:type="dxa"/>
            <w:gridSpan w:val="3"/>
            <w:vAlign w:val="center"/>
          </w:tcPr>
          <w:p w:rsidR="006F1D08" w:rsidRDefault="002174CE">
            <w:pPr>
              <w:jc w:val="center"/>
              <w:rPr>
                <w:szCs w:val="21"/>
              </w:rPr>
            </w:pPr>
            <w:r>
              <w:rPr>
                <w:rFonts w:hint="eastAsia"/>
                <w:szCs w:val="21"/>
              </w:rPr>
              <w:t>二乙</w:t>
            </w:r>
          </w:p>
        </w:tc>
      </w:tr>
      <w:tr w:rsidR="006F1D08">
        <w:trPr>
          <w:trHeight w:val="439"/>
          <w:jc w:val="center"/>
        </w:trPr>
        <w:tc>
          <w:tcPr>
            <w:tcW w:w="641" w:type="dxa"/>
            <w:vMerge w:val="restart"/>
            <w:vAlign w:val="center"/>
          </w:tcPr>
          <w:p w:rsidR="006F1D08" w:rsidRDefault="002174CE">
            <w:pPr>
              <w:jc w:val="center"/>
              <w:rPr>
                <w:szCs w:val="21"/>
              </w:rPr>
            </w:pPr>
            <w:r>
              <w:rPr>
                <w:rFonts w:hint="eastAsia"/>
                <w:szCs w:val="21"/>
              </w:rPr>
              <w:t>社会</w:t>
            </w:r>
          </w:p>
          <w:p w:rsidR="006F1D08" w:rsidRDefault="002174CE">
            <w:pPr>
              <w:jc w:val="center"/>
              <w:rPr>
                <w:szCs w:val="21"/>
              </w:rPr>
            </w:pPr>
            <w:r>
              <w:rPr>
                <w:rFonts w:hint="eastAsia"/>
                <w:szCs w:val="21"/>
              </w:rPr>
              <w:t>工作</w:t>
            </w:r>
          </w:p>
        </w:tc>
        <w:tc>
          <w:tcPr>
            <w:tcW w:w="1077" w:type="dxa"/>
            <w:vMerge w:val="restart"/>
            <w:vAlign w:val="center"/>
          </w:tcPr>
          <w:p w:rsidR="006F1D08" w:rsidRDefault="002174CE">
            <w:pPr>
              <w:jc w:val="center"/>
              <w:rPr>
                <w:szCs w:val="21"/>
              </w:rPr>
            </w:pPr>
            <w:r>
              <w:rPr>
                <w:rFonts w:hint="eastAsia"/>
                <w:szCs w:val="21"/>
              </w:rPr>
              <w:t>社会实践</w:t>
            </w:r>
          </w:p>
        </w:tc>
        <w:tc>
          <w:tcPr>
            <w:tcW w:w="4593" w:type="dxa"/>
            <w:gridSpan w:val="5"/>
            <w:vAlign w:val="center"/>
          </w:tcPr>
          <w:p w:rsidR="006F1D08" w:rsidRDefault="002174CE">
            <w:pPr>
              <w:rPr>
                <w:szCs w:val="21"/>
              </w:rPr>
            </w:pPr>
            <w:r>
              <w:rPr>
                <w:rFonts w:hint="eastAsia"/>
                <w:szCs w:val="21"/>
              </w:rPr>
              <w:t>假期社会实践并提交调查报告（</w:t>
            </w:r>
            <w:r>
              <w:rPr>
                <w:szCs w:val="21"/>
              </w:rPr>
              <w:t>1500</w:t>
            </w:r>
            <w:r>
              <w:rPr>
                <w:rFonts w:hint="eastAsia"/>
                <w:szCs w:val="21"/>
              </w:rPr>
              <w:t>字以上）</w:t>
            </w:r>
          </w:p>
        </w:tc>
      </w:tr>
      <w:tr w:rsidR="006F1D08">
        <w:trPr>
          <w:trHeight w:val="308"/>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2806" w:type="dxa"/>
            <w:gridSpan w:val="3"/>
            <w:vMerge w:val="restart"/>
            <w:vAlign w:val="center"/>
          </w:tcPr>
          <w:p w:rsidR="006F1D08" w:rsidRDefault="002174CE">
            <w:pPr>
              <w:rPr>
                <w:szCs w:val="21"/>
              </w:rPr>
            </w:pPr>
            <w:r>
              <w:rPr>
                <w:rFonts w:hint="eastAsia"/>
                <w:szCs w:val="21"/>
              </w:rPr>
              <w:t>社会调查报告获奖</w:t>
            </w:r>
          </w:p>
        </w:tc>
        <w:tc>
          <w:tcPr>
            <w:tcW w:w="1787" w:type="dxa"/>
            <w:gridSpan w:val="2"/>
            <w:vAlign w:val="center"/>
          </w:tcPr>
          <w:p w:rsidR="006F1D08" w:rsidRDefault="002174CE">
            <w:pPr>
              <w:jc w:val="center"/>
              <w:rPr>
                <w:szCs w:val="21"/>
              </w:rPr>
            </w:pPr>
            <w:r>
              <w:rPr>
                <w:rFonts w:hint="eastAsia"/>
                <w:szCs w:val="21"/>
              </w:rPr>
              <w:t>国家级</w:t>
            </w:r>
          </w:p>
        </w:tc>
      </w:tr>
      <w:tr w:rsidR="006F1D08">
        <w:trPr>
          <w:trHeight w:val="308"/>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2806" w:type="dxa"/>
            <w:gridSpan w:val="3"/>
            <w:vMerge/>
            <w:vAlign w:val="center"/>
          </w:tcPr>
          <w:p w:rsidR="006F1D08" w:rsidRDefault="006F1D08">
            <w:pPr>
              <w:rPr>
                <w:szCs w:val="21"/>
              </w:rPr>
            </w:pPr>
          </w:p>
        </w:tc>
        <w:tc>
          <w:tcPr>
            <w:tcW w:w="1787" w:type="dxa"/>
            <w:gridSpan w:val="2"/>
            <w:vAlign w:val="center"/>
          </w:tcPr>
          <w:p w:rsidR="006F1D08" w:rsidRDefault="002174CE">
            <w:pPr>
              <w:jc w:val="center"/>
              <w:rPr>
                <w:szCs w:val="21"/>
              </w:rPr>
            </w:pPr>
            <w:r>
              <w:rPr>
                <w:rFonts w:hint="eastAsia"/>
                <w:szCs w:val="21"/>
              </w:rPr>
              <w:t>省市级</w:t>
            </w:r>
          </w:p>
        </w:tc>
      </w:tr>
      <w:tr w:rsidR="006F1D08">
        <w:trPr>
          <w:trHeight w:val="308"/>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2806" w:type="dxa"/>
            <w:gridSpan w:val="3"/>
            <w:vMerge/>
            <w:vAlign w:val="center"/>
          </w:tcPr>
          <w:p w:rsidR="006F1D08" w:rsidRDefault="006F1D08">
            <w:pPr>
              <w:rPr>
                <w:szCs w:val="21"/>
              </w:rPr>
            </w:pPr>
          </w:p>
        </w:tc>
        <w:tc>
          <w:tcPr>
            <w:tcW w:w="1787" w:type="dxa"/>
            <w:gridSpan w:val="2"/>
            <w:vAlign w:val="center"/>
          </w:tcPr>
          <w:p w:rsidR="006F1D08" w:rsidRDefault="002174CE">
            <w:pPr>
              <w:jc w:val="center"/>
              <w:rPr>
                <w:szCs w:val="21"/>
              </w:rPr>
            </w:pPr>
            <w:r>
              <w:rPr>
                <w:rFonts w:hint="eastAsia"/>
                <w:szCs w:val="21"/>
              </w:rPr>
              <w:t>校级</w:t>
            </w:r>
          </w:p>
        </w:tc>
      </w:tr>
      <w:tr w:rsidR="006F1D08">
        <w:trPr>
          <w:trHeight w:val="312"/>
          <w:jc w:val="center"/>
        </w:trPr>
        <w:tc>
          <w:tcPr>
            <w:tcW w:w="641" w:type="dxa"/>
            <w:vMerge/>
            <w:vAlign w:val="center"/>
          </w:tcPr>
          <w:p w:rsidR="006F1D08" w:rsidRDefault="006F1D08">
            <w:pPr>
              <w:jc w:val="center"/>
              <w:rPr>
                <w:szCs w:val="21"/>
              </w:rPr>
            </w:pPr>
          </w:p>
        </w:tc>
        <w:tc>
          <w:tcPr>
            <w:tcW w:w="1077" w:type="dxa"/>
            <w:vMerge w:val="restart"/>
            <w:vAlign w:val="center"/>
          </w:tcPr>
          <w:p w:rsidR="006F1D08" w:rsidRDefault="002174CE">
            <w:pPr>
              <w:jc w:val="center"/>
              <w:rPr>
                <w:szCs w:val="21"/>
              </w:rPr>
            </w:pPr>
            <w:r>
              <w:rPr>
                <w:rFonts w:hint="eastAsia"/>
                <w:szCs w:val="21"/>
              </w:rPr>
              <w:t>学生工作</w:t>
            </w:r>
          </w:p>
        </w:tc>
        <w:tc>
          <w:tcPr>
            <w:tcW w:w="2806" w:type="dxa"/>
            <w:gridSpan w:val="3"/>
            <w:vMerge w:val="restart"/>
            <w:vAlign w:val="center"/>
          </w:tcPr>
          <w:p w:rsidR="006F1D08" w:rsidRDefault="002174CE">
            <w:pPr>
              <w:jc w:val="left"/>
              <w:rPr>
                <w:szCs w:val="21"/>
              </w:rPr>
            </w:pPr>
            <w:r>
              <w:rPr>
                <w:rFonts w:hint="eastAsia"/>
                <w:szCs w:val="21"/>
              </w:rPr>
              <w:t>担任学生干部</w:t>
            </w:r>
          </w:p>
        </w:tc>
        <w:tc>
          <w:tcPr>
            <w:tcW w:w="1787" w:type="dxa"/>
            <w:gridSpan w:val="2"/>
            <w:vAlign w:val="center"/>
          </w:tcPr>
          <w:p w:rsidR="006F1D08" w:rsidRDefault="002174CE">
            <w:pPr>
              <w:jc w:val="center"/>
              <w:rPr>
                <w:szCs w:val="21"/>
              </w:rPr>
            </w:pPr>
            <w:r>
              <w:rPr>
                <w:rFonts w:hint="eastAsia"/>
                <w:szCs w:val="21"/>
              </w:rPr>
              <w:t>班主任、学导</w:t>
            </w:r>
          </w:p>
        </w:tc>
      </w:tr>
      <w:tr w:rsidR="006F1D08">
        <w:trPr>
          <w:trHeight w:val="176"/>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2806" w:type="dxa"/>
            <w:gridSpan w:val="3"/>
            <w:vMerge/>
            <w:vAlign w:val="center"/>
          </w:tcPr>
          <w:p w:rsidR="006F1D08" w:rsidRDefault="006F1D08">
            <w:pPr>
              <w:jc w:val="center"/>
              <w:rPr>
                <w:szCs w:val="21"/>
              </w:rPr>
            </w:pPr>
          </w:p>
        </w:tc>
        <w:tc>
          <w:tcPr>
            <w:tcW w:w="1787" w:type="dxa"/>
            <w:gridSpan w:val="2"/>
            <w:vAlign w:val="center"/>
          </w:tcPr>
          <w:p w:rsidR="006F1D08" w:rsidRDefault="002174CE">
            <w:pPr>
              <w:jc w:val="center"/>
              <w:rPr>
                <w:szCs w:val="21"/>
              </w:rPr>
            </w:pPr>
            <w:r>
              <w:rPr>
                <w:rFonts w:hint="eastAsia"/>
                <w:szCs w:val="21"/>
              </w:rPr>
              <w:t>主席团</w:t>
            </w:r>
          </w:p>
        </w:tc>
      </w:tr>
      <w:tr w:rsidR="006F1D08">
        <w:trPr>
          <w:trHeight w:val="176"/>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2806" w:type="dxa"/>
            <w:gridSpan w:val="3"/>
            <w:vMerge/>
            <w:vAlign w:val="center"/>
          </w:tcPr>
          <w:p w:rsidR="006F1D08" w:rsidRDefault="006F1D08">
            <w:pPr>
              <w:jc w:val="center"/>
              <w:rPr>
                <w:szCs w:val="21"/>
              </w:rPr>
            </w:pPr>
          </w:p>
        </w:tc>
        <w:tc>
          <w:tcPr>
            <w:tcW w:w="1787" w:type="dxa"/>
            <w:gridSpan w:val="2"/>
            <w:vAlign w:val="center"/>
          </w:tcPr>
          <w:p w:rsidR="006F1D08" w:rsidRDefault="002174CE">
            <w:pPr>
              <w:jc w:val="center"/>
              <w:rPr>
                <w:szCs w:val="21"/>
              </w:rPr>
            </w:pPr>
            <w:r>
              <w:rPr>
                <w:rFonts w:hint="eastAsia"/>
                <w:szCs w:val="21"/>
              </w:rPr>
              <w:t>部长</w:t>
            </w:r>
          </w:p>
        </w:tc>
      </w:tr>
      <w:tr w:rsidR="006F1D08">
        <w:trPr>
          <w:trHeight w:val="176"/>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2806" w:type="dxa"/>
            <w:gridSpan w:val="3"/>
            <w:vMerge/>
            <w:vAlign w:val="center"/>
          </w:tcPr>
          <w:p w:rsidR="006F1D08" w:rsidRDefault="006F1D08">
            <w:pPr>
              <w:jc w:val="center"/>
              <w:rPr>
                <w:szCs w:val="21"/>
              </w:rPr>
            </w:pPr>
          </w:p>
        </w:tc>
        <w:tc>
          <w:tcPr>
            <w:tcW w:w="1787" w:type="dxa"/>
            <w:gridSpan w:val="2"/>
            <w:vAlign w:val="center"/>
          </w:tcPr>
          <w:p w:rsidR="006F1D08" w:rsidRDefault="002174CE">
            <w:pPr>
              <w:jc w:val="center"/>
              <w:rPr>
                <w:szCs w:val="21"/>
              </w:rPr>
            </w:pPr>
            <w:r>
              <w:rPr>
                <w:rFonts w:hint="eastAsia"/>
                <w:szCs w:val="21"/>
              </w:rPr>
              <w:t>副部长</w:t>
            </w:r>
            <w:r>
              <w:rPr>
                <w:szCs w:val="21"/>
              </w:rPr>
              <w:t>/</w:t>
            </w:r>
            <w:r>
              <w:rPr>
                <w:rFonts w:hint="eastAsia"/>
                <w:szCs w:val="21"/>
              </w:rPr>
              <w:t>干事</w:t>
            </w:r>
          </w:p>
        </w:tc>
      </w:tr>
      <w:tr w:rsidR="006F1D08">
        <w:trPr>
          <w:trHeight w:val="176"/>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2806" w:type="dxa"/>
            <w:gridSpan w:val="3"/>
            <w:vMerge/>
            <w:vAlign w:val="center"/>
          </w:tcPr>
          <w:p w:rsidR="006F1D08" w:rsidRDefault="006F1D08">
            <w:pPr>
              <w:jc w:val="center"/>
              <w:rPr>
                <w:szCs w:val="21"/>
              </w:rPr>
            </w:pPr>
          </w:p>
        </w:tc>
        <w:tc>
          <w:tcPr>
            <w:tcW w:w="1787" w:type="dxa"/>
            <w:gridSpan w:val="2"/>
            <w:vAlign w:val="center"/>
          </w:tcPr>
          <w:p w:rsidR="006F1D08" w:rsidRDefault="002174CE">
            <w:pPr>
              <w:jc w:val="center"/>
              <w:rPr>
                <w:szCs w:val="21"/>
              </w:rPr>
            </w:pPr>
            <w:r>
              <w:rPr>
                <w:rFonts w:hint="eastAsia"/>
                <w:szCs w:val="21"/>
              </w:rPr>
              <w:t>班长、团支书</w:t>
            </w:r>
          </w:p>
        </w:tc>
      </w:tr>
      <w:tr w:rsidR="006F1D08">
        <w:trPr>
          <w:trHeight w:val="176"/>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2806" w:type="dxa"/>
            <w:gridSpan w:val="3"/>
            <w:vMerge/>
            <w:vAlign w:val="center"/>
          </w:tcPr>
          <w:p w:rsidR="006F1D08" w:rsidRDefault="006F1D08">
            <w:pPr>
              <w:jc w:val="center"/>
              <w:rPr>
                <w:szCs w:val="21"/>
              </w:rPr>
            </w:pPr>
          </w:p>
        </w:tc>
        <w:tc>
          <w:tcPr>
            <w:tcW w:w="1787" w:type="dxa"/>
            <w:gridSpan w:val="2"/>
            <w:vAlign w:val="center"/>
          </w:tcPr>
          <w:p w:rsidR="006F1D08" w:rsidRDefault="002174CE">
            <w:pPr>
              <w:jc w:val="center"/>
              <w:rPr>
                <w:szCs w:val="21"/>
              </w:rPr>
            </w:pPr>
            <w:r>
              <w:rPr>
                <w:rFonts w:hint="eastAsia"/>
                <w:szCs w:val="21"/>
              </w:rPr>
              <w:t>其他班委、寝室长</w:t>
            </w:r>
          </w:p>
        </w:tc>
      </w:tr>
      <w:tr w:rsidR="006F1D08">
        <w:trPr>
          <w:trHeight w:val="176"/>
          <w:jc w:val="center"/>
        </w:trPr>
        <w:tc>
          <w:tcPr>
            <w:tcW w:w="641" w:type="dxa"/>
            <w:vMerge/>
            <w:vAlign w:val="center"/>
          </w:tcPr>
          <w:p w:rsidR="006F1D08" w:rsidRDefault="006F1D08">
            <w:pPr>
              <w:jc w:val="center"/>
              <w:rPr>
                <w:szCs w:val="21"/>
              </w:rPr>
            </w:pPr>
          </w:p>
        </w:tc>
        <w:tc>
          <w:tcPr>
            <w:tcW w:w="1077" w:type="dxa"/>
            <w:vMerge w:val="restart"/>
            <w:vAlign w:val="center"/>
          </w:tcPr>
          <w:p w:rsidR="006F1D08" w:rsidRDefault="002174CE">
            <w:pPr>
              <w:jc w:val="center"/>
              <w:rPr>
                <w:szCs w:val="21"/>
              </w:rPr>
            </w:pPr>
            <w:r>
              <w:rPr>
                <w:rFonts w:hint="eastAsia"/>
                <w:szCs w:val="21"/>
              </w:rPr>
              <w:t>学生社团</w:t>
            </w:r>
          </w:p>
        </w:tc>
        <w:tc>
          <w:tcPr>
            <w:tcW w:w="2806" w:type="dxa"/>
            <w:gridSpan w:val="3"/>
            <w:vMerge w:val="restart"/>
            <w:vAlign w:val="center"/>
          </w:tcPr>
          <w:p w:rsidR="006F1D08" w:rsidRDefault="002174CE">
            <w:pPr>
              <w:rPr>
                <w:szCs w:val="21"/>
              </w:rPr>
            </w:pPr>
            <w:r>
              <w:rPr>
                <w:rFonts w:hint="eastAsia"/>
                <w:szCs w:val="21"/>
              </w:rPr>
              <w:t>担任社团干部</w:t>
            </w:r>
          </w:p>
        </w:tc>
        <w:tc>
          <w:tcPr>
            <w:tcW w:w="1787" w:type="dxa"/>
            <w:gridSpan w:val="2"/>
            <w:vAlign w:val="center"/>
          </w:tcPr>
          <w:p w:rsidR="006F1D08" w:rsidRDefault="002174CE">
            <w:pPr>
              <w:jc w:val="center"/>
              <w:rPr>
                <w:szCs w:val="21"/>
              </w:rPr>
            </w:pPr>
            <w:r>
              <w:rPr>
                <w:rFonts w:hint="eastAsia"/>
                <w:szCs w:val="21"/>
              </w:rPr>
              <w:t>主席团</w:t>
            </w:r>
          </w:p>
        </w:tc>
      </w:tr>
      <w:tr w:rsidR="006F1D08">
        <w:trPr>
          <w:trHeight w:val="176"/>
          <w:jc w:val="center"/>
        </w:trPr>
        <w:tc>
          <w:tcPr>
            <w:tcW w:w="641" w:type="dxa"/>
            <w:vMerge/>
            <w:vAlign w:val="center"/>
          </w:tcPr>
          <w:p w:rsidR="006F1D08" w:rsidRDefault="006F1D08">
            <w:pPr>
              <w:jc w:val="center"/>
              <w:rPr>
                <w:szCs w:val="21"/>
              </w:rPr>
            </w:pPr>
          </w:p>
        </w:tc>
        <w:tc>
          <w:tcPr>
            <w:tcW w:w="1077" w:type="dxa"/>
            <w:vMerge/>
            <w:vAlign w:val="center"/>
          </w:tcPr>
          <w:p w:rsidR="006F1D08" w:rsidRDefault="006F1D08">
            <w:pPr>
              <w:jc w:val="center"/>
              <w:rPr>
                <w:szCs w:val="21"/>
              </w:rPr>
            </w:pPr>
          </w:p>
        </w:tc>
        <w:tc>
          <w:tcPr>
            <w:tcW w:w="2806" w:type="dxa"/>
            <w:gridSpan w:val="3"/>
            <w:vMerge/>
            <w:vAlign w:val="center"/>
          </w:tcPr>
          <w:p w:rsidR="006F1D08" w:rsidRDefault="006F1D08">
            <w:pPr>
              <w:jc w:val="center"/>
              <w:rPr>
                <w:szCs w:val="21"/>
              </w:rPr>
            </w:pPr>
          </w:p>
        </w:tc>
        <w:tc>
          <w:tcPr>
            <w:tcW w:w="1787" w:type="dxa"/>
            <w:gridSpan w:val="2"/>
            <w:vAlign w:val="center"/>
          </w:tcPr>
          <w:p w:rsidR="006F1D08" w:rsidRDefault="002174CE">
            <w:pPr>
              <w:jc w:val="center"/>
              <w:rPr>
                <w:szCs w:val="21"/>
              </w:rPr>
            </w:pPr>
            <w:r>
              <w:rPr>
                <w:rFonts w:hint="eastAsia"/>
                <w:szCs w:val="21"/>
              </w:rPr>
              <w:t>其他</w:t>
            </w:r>
          </w:p>
        </w:tc>
      </w:tr>
      <w:tr w:rsidR="006F1D08">
        <w:trPr>
          <w:trHeight w:val="236"/>
          <w:jc w:val="center"/>
        </w:trPr>
        <w:tc>
          <w:tcPr>
            <w:tcW w:w="641" w:type="dxa"/>
            <w:vMerge w:val="restart"/>
            <w:vAlign w:val="center"/>
          </w:tcPr>
          <w:p w:rsidR="006F1D08" w:rsidRDefault="002174CE">
            <w:pPr>
              <w:jc w:val="center"/>
              <w:rPr>
                <w:szCs w:val="21"/>
              </w:rPr>
            </w:pPr>
            <w:r>
              <w:rPr>
                <w:rFonts w:hint="eastAsia"/>
                <w:szCs w:val="21"/>
              </w:rPr>
              <w:t>文体</w:t>
            </w:r>
          </w:p>
          <w:p w:rsidR="006F1D08" w:rsidRDefault="002174CE">
            <w:pPr>
              <w:jc w:val="center"/>
              <w:rPr>
                <w:szCs w:val="21"/>
              </w:rPr>
            </w:pPr>
            <w:r>
              <w:rPr>
                <w:rFonts w:hint="eastAsia"/>
                <w:szCs w:val="21"/>
              </w:rPr>
              <w:t>活动</w:t>
            </w:r>
          </w:p>
        </w:tc>
        <w:tc>
          <w:tcPr>
            <w:tcW w:w="3883" w:type="dxa"/>
            <w:gridSpan w:val="4"/>
            <w:vMerge w:val="restart"/>
            <w:vAlign w:val="center"/>
          </w:tcPr>
          <w:p w:rsidR="006F1D08" w:rsidRDefault="002174CE">
            <w:pPr>
              <w:rPr>
                <w:szCs w:val="21"/>
              </w:rPr>
            </w:pPr>
            <w:r>
              <w:rPr>
                <w:rFonts w:hint="eastAsia"/>
                <w:szCs w:val="21"/>
              </w:rPr>
              <w:t>国家级文体活动获奖</w:t>
            </w:r>
          </w:p>
        </w:tc>
        <w:tc>
          <w:tcPr>
            <w:tcW w:w="1787" w:type="dxa"/>
            <w:gridSpan w:val="2"/>
            <w:vAlign w:val="center"/>
          </w:tcPr>
          <w:p w:rsidR="006F1D08" w:rsidRDefault="002174CE">
            <w:pPr>
              <w:jc w:val="center"/>
              <w:rPr>
                <w:szCs w:val="21"/>
              </w:rPr>
            </w:pPr>
            <w:r>
              <w:rPr>
                <w:rFonts w:hint="eastAsia"/>
                <w:szCs w:val="21"/>
              </w:rPr>
              <w:t>第一级别</w:t>
            </w:r>
          </w:p>
        </w:tc>
      </w:tr>
      <w:tr w:rsidR="006F1D08">
        <w:trPr>
          <w:trHeight w:val="236"/>
          <w:jc w:val="center"/>
        </w:trPr>
        <w:tc>
          <w:tcPr>
            <w:tcW w:w="641" w:type="dxa"/>
            <w:vMerge/>
            <w:vAlign w:val="center"/>
          </w:tcPr>
          <w:p w:rsidR="006F1D08" w:rsidRDefault="006F1D08">
            <w:pPr>
              <w:jc w:val="center"/>
              <w:rPr>
                <w:szCs w:val="21"/>
              </w:rPr>
            </w:pPr>
          </w:p>
        </w:tc>
        <w:tc>
          <w:tcPr>
            <w:tcW w:w="3883" w:type="dxa"/>
            <w:gridSpan w:val="4"/>
            <w:vMerge/>
            <w:vAlign w:val="center"/>
          </w:tcPr>
          <w:p w:rsidR="006F1D08" w:rsidRDefault="006F1D08">
            <w:pPr>
              <w:rPr>
                <w:szCs w:val="21"/>
              </w:rPr>
            </w:pPr>
          </w:p>
        </w:tc>
        <w:tc>
          <w:tcPr>
            <w:tcW w:w="1787" w:type="dxa"/>
            <w:gridSpan w:val="2"/>
            <w:vAlign w:val="center"/>
          </w:tcPr>
          <w:p w:rsidR="006F1D08" w:rsidRDefault="002174CE">
            <w:pPr>
              <w:jc w:val="center"/>
              <w:rPr>
                <w:szCs w:val="21"/>
              </w:rPr>
            </w:pPr>
            <w:r>
              <w:rPr>
                <w:rFonts w:hint="eastAsia"/>
                <w:szCs w:val="21"/>
              </w:rPr>
              <w:t>第二级别</w:t>
            </w:r>
          </w:p>
        </w:tc>
      </w:tr>
      <w:tr w:rsidR="006F1D08">
        <w:trPr>
          <w:trHeight w:val="236"/>
          <w:jc w:val="center"/>
        </w:trPr>
        <w:tc>
          <w:tcPr>
            <w:tcW w:w="641" w:type="dxa"/>
            <w:vMerge/>
            <w:vAlign w:val="center"/>
          </w:tcPr>
          <w:p w:rsidR="006F1D08" w:rsidRDefault="006F1D08">
            <w:pPr>
              <w:jc w:val="center"/>
              <w:rPr>
                <w:szCs w:val="21"/>
              </w:rPr>
            </w:pPr>
          </w:p>
        </w:tc>
        <w:tc>
          <w:tcPr>
            <w:tcW w:w="3883" w:type="dxa"/>
            <w:gridSpan w:val="4"/>
            <w:vMerge/>
            <w:vAlign w:val="center"/>
          </w:tcPr>
          <w:p w:rsidR="006F1D08" w:rsidRDefault="006F1D08">
            <w:pPr>
              <w:rPr>
                <w:szCs w:val="21"/>
              </w:rPr>
            </w:pPr>
          </w:p>
        </w:tc>
        <w:tc>
          <w:tcPr>
            <w:tcW w:w="1787" w:type="dxa"/>
            <w:gridSpan w:val="2"/>
            <w:vAlign w:val="center"/>
          </w:tcPr>
          <w:p w:rsidR="006F1D08" w:rsidRDefault="002174CE">
            <w:pPr>
              <w:jc w:val="center"/>
              <w:rPr>
                <w:szCs w:val="21"/>
              </w:rPr>
            </w:pPr>
            <w:r>
              <w:rPr>
                <w:rFonts w:hint="eastAsia"/>
                <w:szCs w:val="21"/>
              </w:rPr>
              <w:t>第三级别</w:t>
            </w:r>
          </w:p>
        </w:tc>
      </w:tr>
      <w:tr w:rsidR="006F1D08">
        <w:trPr>
          <w:trHeight w:val="79"/>
          <w:jc w:val="center"/>
        </w:trPr>
        <w:tc>
          <w:tcPr>
            <w:tcW w:w="641" w:type="dxa"/>
            <w:vMerge/>
            <w:vAlign w:val="center"/>
          </w:tcPr>
          <w:p w:rsidR="006F1D08" w:rsidRDefault="006F1D08">
            <w:pPr>
              <w:jc w:val="center"/>
              <w:rPr>
                <w:szCs w:val="21"/>
              </w:rPr>
            </w:pPr>
          </w:p>
        </w:tc>
        <w:tc>
          <w:tcPr>
            <w:tcW w:w="3883" w:type="dxa"/>
            <w:gridSpan w:val="4"/>
            <w:vMerge w:val="restart"/>
            <w:vAlign w:val="center"/>
          </w:tcPr>
          <w:p w:rsidR="006F1D08" w:rsidRDefault="002174CE">
            <w:pPr>
              <w:rPr>
                <w:szCs w:val="21"/>
              </w:rPr>
            </w:pPr>
            <w:r>
              <w:rPr>
                <w:rFonts w:hint="eastAsia"/>
                <w:szCs w:val="21"/>
              </w:rPr>
              <w:t>省、市级文体活动获奖</w:t>
            </w:r>
          </w:p>
        </w:tc>
        <w:tc>
          <w:tcPr>
            <w:tcW w:w="1787" w:type="dxa"/>
            <w:gridSpan w:val="2"/>
            <w:vAlign w:val="center"/>
          </w:tcPr>
          <w:p w:rsidR="006F1D08" w:rsidRDefault="002174CE">
            <w:pPr>
              <w:jc w:val="center"/>
              <w:rPr>
                <w:szCs w:val="21"/>
              </w:rPr>
            </w:pPr>
            <w:r>
              <w:rPr>
                <w:rFonts w:hint="eastAsia"/>
                <w:szCs w:val="21"/>
              </w:rPr>
              <w:t>第一级别</w:t>
            </w:r>
          </w:p>
        </w:tc>
      </w:tr>
      <w:tr w:rsidR="006F1D08">
        <w:trPr>
          <w:trHeight w:val="117"/>
          <w:jc w:val="center"/>
        </w:trPr>
        <w:tc>
          <w:tcPr>
            <w:tcW w:w="641" w:type="dxa"/>
            <w:vMerge/>
            <w:vAlign w:val="center"/>
          </w:tcPr>
          <w:p w:rsidR="006F1D08" w:rsidRDefault="006F1D08">
            <w:pPr>
              <w:jc w:val="center"/>
              <w:rPr>
                <w:szCs w:val="21"/>
              </w:rPr>
            </w:pPr>
          </w:p>
        </w:tc>
        <w:tc>
          <w:tcPr>
            <w:tcW w:w="3883" w:type="dxa"/>
            <w:gridSpan w:val="4"/>
            <w:vMerge/>
            <w:vAlign w:val="center"/>
          </w:tcPr>
          <w:p w:rsidR="006F1D08" w:rsidRDefault="006F1D08">
            <w:pPr>
              <w:jc w:val="center"/>
              <w:rPr>
                <w:szCs w:val="21"/>
              </w:rPr>
            </w:pPr>
          </w:p>
        </w:tc>
        <w:tc>
          <w:tcPr>
            <w:tcW w:w="1787" w:type="dxa"/>
            <w:gridSpan w:val="2"/>
            <w:vAlign w:val="center"/>
          </w:tcPr>
          <w:p w:rsidR="006F1D08" w:rsidRDefault="002174CE">
            <w:pPr>
              <w:jc w:val="center"/>
              <w:rPr>
                <w:szCs w:val="21"/>
              </w:rPr>
            </w:pPr>
            <w:r>
              <w:rPr>
                <w:rFonts w:hint="eastAsia"/>
                <w:szCs w:val="21"/>
              </w:rPr>
              <w:t>第二级别</w:t>
            </w:r>
          </w:p>
        </w:tc>
      </w:tr>
      <w:tr w:rsidR="006F1D08">
        <w:trPr>
          <w:trHeight w:val="117"/>
          <w:jc w:val="center"/>
        </w:trPr>
        <w:tc>
          <w:tcPr>
            <w:tcW w:w="641" w:type="dxa"/>
            <w:vMerge/>
            <w:vAlign w:val="center"/>
          </w:tcPr>
          <w:p w:rsidR="006F1D08" w:rsidRDefault="006F1D08">
            <w:pPr>
              <w:jc w:val="center"/>
              <w:rPr>
                <w:szCs w:val="21"/>
              </w:rPr>
            </w:pPr>
          </w:p>
        </w:tc>
        <w:tc>
          <w:tcPr>
            <w:tcW w:w="3883" w:type="dxa"/>
            <w:gridSpan w:val="4"/>
            <w:vMerge/>
            <w:vAlign w:val="center"/>
          </w:tcPr>
          <w:p w:rsidR="006F1D08" w:rsidRDefault="006F1D08">
            <w:pPr>
              <w:jc w:val="center"/>
              <w:rPr>
                <w:szCs w:val="21"/>
              </w:rPr>
            </w:pPr>
          </w:p>
        </w:tc>
        <w:tc>
          <w:tcPr>
            <w:tcW w:w="1787" w:type="dxa"/>
            <w:gridSpan w:val="2"/>
            <w:vAlign w:val="center"/>
          </w:tcPr>
          <w:p w:rsidR="006F1D08" w:rsidRDefault="002174CE">
            <w:pPr>
              <w:jc w:val="center"/>
              <w:rPr>
                <w:szCs w:val="21"/>
              </w:rPr>
            </w:pPr>
            <w:r>
              <w:rPr>
                <w:rFonts w:hint="eastAsia"/>
                <w:szCs w:val="21"/>
              </w:rPr>
              <w:t>第三级别</w:t>
            </w:r>
          </w:p>
        </w:tc>
      </w:tr>
      <w:tr w:rsidR="006F1D08">
        <w:trPr>
          <w:trHeight w:val="117"/>
          <w:jc w:val="center"/>
        </w:trPr>
        <w:tc>
          <w:tcPr>
            <w:tcW w:w="641" w:type="dxa"/>
            <w:vMerge/>
            <w:vAlign w:val="center"/>
          </w:tcPr>
          <w:p w:rsidR="006F1D08" w:rsidRDefault="006F1D08">
            <w:pPr>
              <w:jc w:val="center"/>
              <w:rPr>
                <w:szCs w:val="21"/>
              </w:rPr>
            </w:pPr>
          </w:p>
        </w:tc>
        <w:tc>
          <w:tcPr>
            <w:tcW w:w="3883" w:type="dxa"/>
            <w:gridSpan w:val="4"/>
            <w:vMerge w:val="restart"/>
            <w:vAlign w:val="center"/>
          </w:tcPr>
          <w:p w:rsidR="006F1D08" w:rsidRDefault="002174CE">
            <w:pPr>
              <w:rPr>
                <w:szCs w:val="21"/>
              </w:rPr>
            </w:pPr>
            <w:r>
              <w:rPr>
                <w:rFonts w:hint="eastAsia"/>
                <w:szCs w:val="21"/>
              </w:rPr>
              <w:t>校级文体活动获奖</w:t>
            </w:r>
          </w:p>
        </w:tc>
        <w:tc>
          <w:tcPr>
            <w:tcW w:w="1787" w:type="dxa"/>
            <w:gridSpan w:val="2"/>
            <w:vAlign w:val="center"/>
          </w:tcPr>
          <w:p w:rsidR="006F1D08" w:rsidRDefault="002174CE">
            <w:pPr>
              <w:jc w:val="center"/>
              <w:rPr>
                <w:szCs w:val="21"/>
              </w:rPr>
            </w:pPr>
            <w:r>
              <w:rPr>
                <w:rFonts w:hint="eastAsia"/>
                <w:szCs w:val="21"/>
              </w:rPr>
              <w:t>第一级别</w:t>
            </w:r>
          </w:p>
        </w:tc>
      </w:tr>
      <w:tr w:rsidR="006F1D08">
        <w:trPr>
          <w:trHeight w:val="117"/>
          <w:jc w:val="center"/>
        </w:trPr>
        <w:tc>
          <w:tcPr>
            <w:tcW w:w="641" w:type="dxa"/>
            <w:vMerge/>
            <w:vAlign w:val="center"/>
          </w:tcPr>
          <w:p w:rsidR="006F1D08" w:rsidRDefault="006F1D08">
            <w:pPr>
              <w:jc w:val="center"/>
              <w:rPr>
                <w:szCs w:val="21"/>
              </w:rPr>
            </w:pPr>
          </w:p>
        </w:tc>
        <w:tc>
          <w:tcPr>
            <w:tcW w:w="3883" w:type="dxa"/>
            <w:gridSpan w:val="4"/>
            <w:vMerge/>
            <w:vAlign w:val="center"/>
          </w:tcPr>
          <w:p w:rsidR="006F1D08" w:rsidRDefault="006F1D08">
            <w:pPr>
              <w:jc w:val="center"/>
              <w:rPr>
                <w:szCs w:val="21"/>
              </w:rPr>
            </w:pPr>
          </w:p>
        </w:tc>
        <w:tc>
          <w:tcPr>
            <w:tcW w:w="1787" w:type="dxa"/>
            <w:gridSpan w:val="2"/>
            <w:vAlign w:val="center"/>
          </w:tcPr>
          <w:p w:rsidR="006F1D08" w:rsidRDefault="002174CE">
            <w:pPr>
              <w:jc w:val="center"/>
              <w:rPr>
                <w:szCs w:val="21"/>
              </w:rPr>
            </w:pPr>
            <w:r>
              <w:rPr>
                <w:rFonts w:hint="eastAsia"/>
                <w:szCs w:val="21"/>
              </w:rPr>
              <w:t>第二级别</w:t>
            </w:r>
          </w:p>
        </w:tc>
      </w:tr>
      <w:tr w:rsidR="006F1D08">
        <w:trPr>
          <w:trHeight w:val="117"/>
          <w:jc w:val="center"/>
        </w:trPr>
        <w:tc>
          <w:tcPr>
            <w:tcW w:w="641" w:type="dxa"/>
            <w:vMerge/>
            <w:vAlign w:val="center"/>
          </w:tcPr>
          <w:p w:rsidR="006F1D08" w:rsidRDefault="006F1D08">
            <w:pPr>
              <w:jc w:val="center"/>
              <w:rPr>
                <w:szCs w:val="21"/>
              </w:rPr>
            </w:pPr>
          </w:p>
        </w:tc>
        <w:tc>
          <w:tcPr>
            <w:tcW w:w="3883" w:type="dxa"/>
            <w:gridSpan w:val="4"/>
            <w:vMerge/>
            <w:vAlign w:val="center"/>
          </w:tcPr>
          <w:p w:rsidR="006F1D08" w:rsidRDefault="006F1D08">
            <w:pPr>
              <w:jc w:val="center"/>
              <w:rPr>
                <w:szCs w:val="21"/>
              </w:rPr>
            </w:pPr>
          </w:p>
        </w:tc>
        <w:tc>
          <w:tcPr>
            <w:tcW w:w="1787" w:type="dxa"/>
            <w:gridSpan w:val="2"/>
            <w:vAlign w:val="center"/>
          </w:tcPr>
          <w:p w:rsidR="006F1D08" w:rsidRDefault="002174CE">
            <w:pPr>
              <w:jc w:val="center"/>
              <w:rPr>
                <w:szCs w:val="21"/>
              </w:rPr>
            </w:pPr>
            <w:r>
              <w:rPr>
                <w:rFonts w:hint="eastAsia"/>
                <w:szCs w:val="21"/>
              </w:rPr>
              <w:t>第三级别</w:t>
            </w:r>
          </w:p>
        </w:tc>
      </w:tr>
      <w:tr w:rsidR="006F1D08">
        <w:trPr>
          <w:trHeight w:val="117"/>
          <w:jc w:val="center"/>
        </w:trPr>
        <w:tc>
          <w:tcPr>
            <w:tcW w:w="641" w:type="dxa"/>
            <w:vMerge/>
            <w:vAlign w:val="center"/>
          </w:tcPr>
          <w:p w:rsidR="006F1D08" w:rsidRDefault="006F1D08">
            <w:pPr>
              <w:jc w:val="center"/>
              <w:rPr>
                <w:szCs w:val="21"/>
              </w:rPr>
            </w:pPr>
          </w:p>
        </w:tc>
        <w:tc>
          <w:tcPr>
            <w:tcW w:w="3883" w:type="dxa"/>
            <w:gridSpan w:val="4"/>
            <w:vMerge w:val="restart"/>
            <w:vAlign w:val="center"/>
          </w:tcPr>
          <w:p w:rsidR="006F1D08" w:rsidRDefault="002174CE">
            <w:pPr>
              <w:rPr>
                <w:szCs w:val="21"/>
              </w:rPr>
            </w:pPr>
            <w:r>
              <w:rPr>
                <w:rFonts w:hint="eastAsia"/>
                <w:szCs w:val="21"/>
              </w:rPr>
              <w:t>参加学院组织的文体活动获奖</w:t>
            </w:r>
          </w:p>
        </w:tc>
        <w:tc>
          <w:tcPr>
            <w:tcW w:w="1787" w:type="dxa"/>
            <w:gridSpan w:val="2"/>
            <w:vAlign w:val="center"/>
          </w:tcPr>
          <w:p w:rsidR="006F1D08" w:rsidRDefault="002174CE">
            <w:pPr>
              <w:jc w:val="center"/>
              <w:rPr>
                <w:szCs w:val="21"/>
              </w:rPr>
            </w:pPr>
            <w:r>
              <w:rPr>
                <w:rFonts w:hint="eastAsia"/>
                <w:szCs w:val="21"/>
              </w:rPr>
              <w:t>第一级别</w:t>
            </w:r>
          </w:p>
        </w:tc>
      </w:tr>
      <w:tr w:rsidR="006F1D08">
        <w:trPr>
          <w:trHeight w:val="117"/>
          <w:jc w:val="center"/>
        </w:trPr>
        <w:tc>
          <w:tcPr>
            <w:tcW w:w="641" w:type="dxa"/>
            <w:vMerge/>
            <w:vAlign w:val="center"/>
          </w:tcPr>
          <w:p w:rsidR="006F1D08" w:rsidRDefault="006F1D08">
            <w:pPr>
              <w:jc w:val="center"/>
              <w:rPr>
                <w:szCs w:val="21"/>
              </w:rPr>
            </w:pPr>
          </w:p>
        </w:tc>
        <w:tc>
          <w:tcPr>
            <w:tcW w:w="3883" w:type="dxa"/>
            <w:gridSpan w:val="4"/>
            <w:vMerge/>
            <w:vAlign w:val="center"/>
          </w:tcPr>
          <w:p w:rsidR="006F1D08" w:rsidRDefault="006F1D08">
            <w:pPr>
              <w:jc w:val="center"/>
              <w:rPr>
                <w:szCs w:val="21"/>
              </w:rPr>
            </w:pPr>
          </w:p>
        </w:tc>
        <w:tc>
          <w:tcPr>
            <w:tcW w:w="1787" w:type="dxa"/>
            <w:gridSpan w:val="2"/>
            <w:vAlign w:val="center"/>
          </w:tcPr>
          <w:p w:rsidR="006F1D08" w:rsidRDefault="002174CE">
            <w:pPr>
              <w:jc w:val="center"/>
              <w:rPr>
                <w:szCs w:val="21"/>
              </w:rPr>
            </w:pPr>
            <w:r>
              <w:rPr>
                <w:rFonts w:hint="eastAsia"/>
                <w:szCs w:val="21"/>
              </w:rPr>
              <w:t>第二级别</w:t>
            </w:r>
          </w:p>
        </w:tc>
      </w:tr>
      <w:tr w:rsidR="006F1D08">
        <w:trPr>
          <w:trHeight w:val="117"/>
          <w:jc w:val="center"/>
        </w:trPr>
        <w:tc>
          <w:tcPr>
            <w:tcW w:w="641" w:type="dxa"/>
            <w:vMerge/>
            <w:vAlign w:val="center"/>
          </w:tcPr>
          <w:p w:rsidR="006F1D08" w:rsidRDefault="006F1D08">
            <w:pPr>
              <w:jc w:val="center"/>
              <w:rPr>
                <w:szCs w:val="21"/>
              </w:rPr>
            </w:pPr>
          </w:p>
        </w:tc>
        <w:tc>
          <w:tcPr>
            <w:tcW w:w="3883" w:type="dxa"/>
            <w:gridSpan w:val="4"/>
            <w:vMerge/>
            <w:vAlign w:val="center"/>
          </w:tcPr>
          <w:p w:rsidR="006F1D08" w:rsidRDefault="006F1D08">
            <w:pPr>
              <w:jc w:val="center"/>
              <w:rPr>
                <w:szCs w:val="21"/>
              </w:rPr>
            </w:pPr>
          </w:p>
        </w:tc>
        <w:tc>
          <w:tcPr>
            <w:tcW w:w="1787" w:type="dxa"/>
            <w:gridSpan w:val="2"/>
            <w:vAlign w:val="center"/>
          </w:tcPr>
          <w:p w:rsidR="006F1D08" w:rsidRDefault="002174CE">
            <w:pPr>
              <w:jc w:val="center"/>
              <w:rPr>
                <w:szCs w:val="21"/>
              </w:rPr>
            </w:pPr>
            <w:r>
              <w:rPr>
                <w:rFonts w:hint="eastAsia"/>
                <w:szCs w:val="21"/>
              </w:rPr>
              <w:t>第三级别</w:t>
            </w:r>
          </w:p>
        </w:tc>
      </w:tr>
      <w:tr w:rsidR="006F1D08">
        <w:trPr>
          <w:trHeight w:val="353"/>
          <w:jc w:val="center"/>
        </w:trPr>
        <w:tc>
          <w:tcPr>
            <w:tcW w:w="641" w:type="dxa"/>
            <w:vAlign w:val="center"/>
          </w:tcPr>
          <w:p w:rsidR="006F1D08" w:rsidRDefault="002174CE">
            <w:pPr>
              <w:jc w:val="center"/>
              <w:rPr>
                <w:szCs w:val="21"/>
              </w:rPr>
            </w:pPr>
            <w:r>
              <w:rPr>
                <w:rFonts w:hint="eastAsia"/>
                <w:szCs w:val="21"/>
              </w:rPr>
              <w:t>其他</w:t>
            </w:r>
          </w:p>
        </w:tc>
        <w:tc>
          <w:tcPr>
            <w:tcW w:w="5670" w:type="dxa"/>
            <w:gridSpan w:val="6"/>
            <w:vAlign w:val="center"/>
          </w:tcPr>
          <w:p w:rsidR="006F1D08" w:rsidRDefault="002174CE">
            <w:pPr>
              <w:widowControl/>
              <w:jc w:val="center"/>
              <w:rPr>
                <w:szCs w:val="21"/>
              </w:rPr>
            </w:pPr>
            <w:r>
              <w:rPr>
                <w:rFonts w:hint="eastAsia"/>
                <w:szCs w:val="21"/>
              </w:rPr>
              <w:t>学生自行申报，学院负责审核</w:t>
            </w:r>
          </w:p>
        </w:tc>
      </w:tr>
    </w:tbl>
    <w:p w:rsidR="006F1D08" w:rsidRDefault="002174CE">
      <w:pPr>
        <w:spacing w:line="360" w:lineRule="auto"/>
        <w:ind w:firstLine="480"/>
      </w:pPr>
      <w:r>
        <w:rPr>
          <w:rFonts w:hint="eastAsia"/>
          <w:b/>
        </w:rPr>
        <w:t>第十八条</w:t>
      </w:r>
      <w:r>
        <w:t xml:space="preserve"> </w:t>
      </w:r>
      <w:r>
        <w:rPr>
          <w:rFonts w:hint="eastAsia"/>
        </w:rPr>
        <w:t>发展性素质测评相关说明：</w:t>
      </w:r>
    </w:p>
    <w:p w:rsidR="006F1D08" w:rsidRDefault="002174CE">
      <w:pPr>
        <w:spacing w:line="360" w:lineRule="auto"/>
        <w:ind w:firstLine="480"/>
      </w:pPr>
      <w:r>
        <w:rPr>
          <w:rFonts w:hint="eastAsia"/>
        </w:rPr>
        <w:t>（</w:t>
      </w:r>
      <w:r>
        <w:t>1</w:t>
      </w:r>
      <w:r>
        <w:rPr>
          <w:rFonts w:hint="eastAsia"/>
        </w:rPr>
        <w:t>）申报学科竞赛中的第一级别根据评奖设置与最高奖项相对应，第二级别与次等奖项相对应，依次类推。同类竞赛只对一次最高获奖级别记录加分，其他奖项不予累计加分。</w:t>
      </w:r>
    </w:p>
    <w:p w:rsidR="006F1D08" w:rsidRDefault="002174CE">
      <w:pPr>
        <w:spacing w:line="360" w:lineRule="auto"/>
        <w:ind w:firstLine="480"/>
      </w:pPr>
      <w:r>
        <w:rPr>
          <w:rFonts w:hint="eastAsia"/>
        </w:rPr>
        <w:t>（</w:t>
      </w:r>
      <w:r>
        <w:t>2</w:t>
      </w:r>
      <w:r>
        <w:rPr>
          <w:rFonts w:hint="eastAsia"/>
        </w:rPr>
        <w:t>）</w:t>
      </w:r>
      <w:r>
        <w:t>“</w:t>
      </w:r>
      <w:r>
        <w:rPr>
          <w:rFonts w:hint="eastAsia"/>
        </w:rPr>
        <w:t>论文及著作</w:t>
      </w:r>
      <w:r>
        <w:t>”</w:t>
      </w:r>
      <w:r>
        <w:rPr>
          <w:rFonts w:hint="eastAsia"/>
        </w:rPr>
        <w:t>项目应依据刊物用稿通知或其他有效证明进行鉴定。发表论文及出版著作应为正规出版物，一篇论文（一部著作）只记录一次最高分值，不予累计。</w:t>
      </w:r>
    </w:p>
    <w:p w:rsidR="006F1D08" w:rsidRDefault="002174CE">
      <w:pPr>
        <w:spacing w:line="360" w:lineRule="auto"/>
        <w:ind w:firstLine="480"/>
      </w:pPr>
      <w:r>
        <w:rPr>
          <w:rFonts w:hint="eastAsia"/>
        </w:rPr>
        <w:t>（</w:t>
      </w:r>
      <w:r>
        <w:t>3</w:t>
      </w:r>
      <w:r>
        <w:rPr>
          <w:rFonts w:hint="eastAsia"/>
        </w:rPr>
        <w:t>）</w:t>
      </w:r>
      <w:r>
        <w:t>“</w:t>
      </w:r>
      <w:r>
        <w:rPr>
          <w:rFonts w:hint="eastAsia"/>
        </w:rPr>
        <w:t>担任学生干部加分</w:t>
      </w:r>
      <w:r>
        <w:t>”</w:t>
      </w:r>
      <w:r>
        <w:rPr>
          <w:rFonts w:hint="eastAsia"/>
        </w:rPr>
        <w:t>为基础分，各学院可根据实际情况研究加分办法。</w:t>
      </w:r>
    </w:p>
    <w:p w:rsidR="006F1D08" w:rsidRDefault="002174CE">
      <w:pPr>
        <w:spacing w:line="360" w:lineRule="auto"/>
        <w:ind w:firstLine="480"/>
      </w:pPr>
      <w:r>
        <w:rPr>
          <w:rFonts w:hint="eastAsia"/>
        </w:rPr>
        <w:t>（</w:t>
      </w:r>
      <w:r>
        <w:t>4</w:t>
      </w:r>
      <w:r>
        <w:rPr>
          <w:rFonts w:hint="eastAsia"/>
        </w:rPr>
        <w:t>）同类文体活动及获得多项荣誉称号的分值记录，只记录一次</w:t>
      </w:r>
      <w:r>
        <w:rPr>
          <w:rFonts w:hint="eastAsia"/>
        </w:rPr>
        <w:lastRenderedPageBreak/>
        <w:t>最高分值，不予累计。</w:t>
      </w:r>
    </w:p>
    <w:p w:rsidR="006F1D08" w:rsidRDefault="002174CE">
      <w:pPr>
        <w:spacing w:line="360" w:lineRule="auto"/>
        <w:ind w:firstLine="480"/>
      </w:pPr>
      <w:r>
        <w:rPr>
          <w:rFonts w:hint="eastAsia"/>
        </w:rPr>
        <w:t>（</w:t>
      </w:r>
      <w:r>
        <w:t>5</w:t>
      </w:r>
      <w:r>
        <w:rPr>
          <w:rFonts w:hint="eastAsia"/>
        </w:rPr>
        <w:t>）对于超出表</w:t>
      </w:r>
      <w:r>
        <w:t>3</w:t>
      </w:r>
      <w:r>
        <w:rPr>
          <w:rFonts w:hint="eastAsia"/>
        </w:rPr>
        <w:t>中的规定范围但又符合发展性素质加分的活动或荣誉，学院应要求学生在记录表相应栏目中阐述理由并附相关证明，研究通过后予以加分。加分理由与结果应进行书面公示。</w:t>
      </w:r>
    </w:p>
    <w:p w:rsidR="006F1D08" w:rsidRDefault="002174CE" w:rsidP="00497876">
      <w:pPr>
        <w:pStyle w:val="af"/>
        <w:adjustRightInd w:val="0"/>
        <w:snapToGrid w:val="0"/>
        <w:spacing w:beforeLines="50" w:before="156" w:beforeAutospacing="0" w:after="0" w:afterAutospacing="0" w:line="400" w:lineRule="exact"/>
        <w:jc w:val="center"/>
        <w:rPr>
          <w:rFonts w:ascii="Times New Roman" w:eastAsia="黑体" w:hAnsi="Times New Roman"/>
          <w:bCs/>
          <w:color w:val="000000"/>
        </w:rPr>
      </w:pPr>
      <w:r>
        <w:rPr>
          <w:rFonts w:ascii="Times New Roman" w:eastAsia="黑体" w:hAnsi="Times New Roman" w:hint="eastAsia"/>
          <w:bCs/>
          <w:color w:val="000000"/>
        </w:rPr>
        <w:t>第五章</w:t>
      </w:r>
      <w:r>
        <w:rPr>
          <w:rFonts w:ascii="Times New Roman" w:eastAsia="黑体" w:hAnsi="Times New Roman"/>
          <w:bCs/>
          <w:color w:val="000000"/>
        </w:rPr>
        <w:t xml:space="preserve">  </w:t>
      </w:r>
      <w:r>
        <w:rPr>
          <w:rFonts w:ascii="Times New Roman" w:eastAsia="黑体" w:hAnsi="Times New Roman" w:hint="eastAsia"/>
          <w:bCs/>
          <w:color w:val="000000"/>
        </w:rPr>
        <w:t>评优评奖</w:t>
      </w:r>
    </w:p>
    <w:p w:rsidR="006F1D08" w:rsidRDefault="002174CE">
      <w:pPr>
        <w:spacing w:line="360" w:lineRule="auto"/>
        <w:ind w:firstLine="480"/>
      </w:pPr>
      <w:r>
        <w:rPr>
          <w:rFonts w:hint="eastAsia"/>
          <w:b/>
        </w:rPr>
        <w:t>第十九条</w:t>
      </w:r>
      <w:r>
        <w:t xml:space="preserve"> </w:t>
      </w:r>
      <w:r>
        <w:rPr>
          <w:rFonts w:hint="eastAsia"/>
        </w:rPr>
        <w:t>学生综合素质测评每学期进行一次，应在下一学期开学两周内完成。综合素质测评工作领导小组负责审定以上各项测评结果，并在学院范围内公示测评结果三天以上，同时负责接受异议和相应的解释或更正工作。</w:t>
      </w:r>
    </w:p>
    <w:p w:rsidR="006F1D08" w:rsidRDefault="002174CE">
      <w:pPr>
        <w:spacing w:line="360" w:lineRule="auto"/>
        <w:ind w:firstLine="480"/>
      </w:pPr>
      <w:r>
        <w:rPr>
          <w:rFonts w:hint="eastAsia"/>
          <w:b/>
        </w:rPr>
        <w:t>第二十条</w:t>
      </w:r>
      <w:r>
        <w:t xml:space="preserve"> </w:t>
      </w:r>
      <w:r>
        <w:rPr>
          <w:rFonts w:hint="eastAsia"/>
        </w:rPr>
        <w:t>学生综合素质测评结果应作为各项评优评奖的主要参考依据。具体操作办法如下：</w:t>
      </w:r>
    </w:p>
    <w:p w:rsidR="006F1D08" w:rsidRDefault="002174CE">
      <w:pPr>
        <w:spacing w:line="360" w:lineRule="auto"/>
        <w:ind w:firstLine="480"/>
      </w:pPr>
      <w:r>
        <w:rPr>
          <w:rFonts w:hint="eastAsia"/>
        </w:rPr>
        <w:t>（</w:t>
      </w:r>
      <w:r>
        <w:t>1</w:t>
      </w:r>
      <w:r>
        <w:rPr>
          <w:rFonts w:hint="eastAsia"/>
        </w:rPr>
        <w:t>）综合性荣誉称号评定的基本原则</w:t>
      </w:r>
    </w:p>
    <w:p w:rsidR="006F1D08" w:rsidRDefault="002174CE">
      <w:pPr>
        <w:spacing w:line="360" w:lineRule="auto"/>
        <w:ind w:firstLine="480"/>
      </w:pPr>
      <w:r>
        <w:rPr>
          <w:rFonts w:hint="eastAsia"/>
        </w:rPr>
        <w:t>综合性荣誉称号评定包含校长奖章、三好学生标兵和三好学生等。其中，三好学生评定应要求参评学生的德育素质为优秀，按预定比例汇总参评学生的智育素质和发展性素质测评得分，由班级民主评议产生。三好学生标兵评定应要求参评学生在具备三好学生评定条件的基础上，结合个人先进事迹进行申报。校长奖章结合先进事迹进行申报。</w:t>
      </w:r>
    </w:p>
    <w:p w:rsidR="006F1D08" w:rsidRDefault="002174CE">
      <w:pPr>
        <w:spacing w:line="360" w:lineRule="auto"/>
        <w:ind w:firstLine="480"/>
      </w:pPr>
      <w:r>
        <w:rPr>
          <w:rFonts w:hint="eastAsia"/>
        </w:rPr>
        <w:t>（</w:t>
      </w:r>
      <w:r>
        <w:t>2</w:t>
      </w:r>
      <w:r>
        <w:rPr>
          <w:rFonts w:hint="eastAsia"/>
        </w:rPr>
        <w:t>）单项荣誉称号评定的基本原则</w:t>
      </w:r>
    </w:p>
    <w:p w:rsidR="006F1D08" w:rsidRDefault="002174CE">
      <w:pPr>
        <w:spacing w:line="360" w:lineRule="auto"/>
        <w:ind w:firstLine="480"/>
      </w:pPr>
      <w:r>
        <w:rPr>
          <w:rFonts w:hint="eastAsia"/>
        </w:rPr>
        <w:t>单项荣誉称号评定包含优秀学生干部、社会活动积极分子、科技活动积极分子、文艺活动积极分子、体育活动积极分子等。具体评定要</w:t>
      </w:r>
      <w:r>
        <w:rPr>
          <w:rFonts w:hint="eastAsia"/>
        </w:rPr>
        <w:lastRenderedPageBreak/>
        <w:t>求见表</w:t>
      </w:r>
      <w:r>
        <w:t>4</w:t>
      </w:r>
      <w:r>
        <w:rPr>
          <w:rFonts w:hint="eastAsia"/>
        </w:rPr>
        <w:t>（相应评选细则另附）。</w:t>
      </w:r>
    </w:p>
    <w:p w:rsidR="006F1D08" w:rsidRDefault="002174CE">
      <w:pPr>
        <w:spacing w:line="360" w:lineRule="auto"/>
        <w:ind w:firstLine="480"/>
        <w:jc w:val="center"/>
      </w:pPr>
      <w:r>
        <w:rPr>
          <w:rFonts w:hint="eastAsia"/>
        </w:rPr>
        <w:t>表</w:t>
      </w:r>
      <w:r>
        <w:t xml:space="preserve">4 </w:t>
      </w:r>
      <w:r>
        <w:rPr>
          <w:rFonts w:hint="eastAsia"/>
        </w:rPr>
        <w:t>单项荣誉称号评定办法</w:t>
      </w:r>
    </w:p>
    <w:tbl>
      <w:tblPr>
        <w:tblW w:w="6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3"/>
        <w:gridCol w:w="4483"/>
      </w:tblGrid>
      <w:tr w:rsidR="006F1D08">
        <w:trPr>
          <w:trHeight w:val="423"/>
          <w:jc w:val="center"/>
        </w:trPr>
        <w:tc>
          <w:tcPr>
            <w:tcW w:w="1993" w:type="dxa"/>
            <w:vAlign w:val="center"/>
          </w:tcPr>
          <w:p w:rsidR="006F1D08" w:rsidRDefault="002174CE">
            <w:pPr>
              <w:spacing w:line="360" w:lineRule="auto"/>
              <w:jc w:val="center"/>
              <w:rPr>
                <w:rFonts w:eastAsia="黑体"/>
                <w:szCs w:val="21"/>
              </w:rPr>
            </w:pPr>
            <w:r>
              <w:rPr>
                <w:rFonts w:eastAsia="黑体" w:hint="eastAsia"/>
                <w:szCs w:val="21"/>
              </w:rPr>
              <w:t>单项荣誉称号</w:t>
            </w:r>
          </w:p>
        </w:tc>
        <w:tc>
          <w:tcPr>
            <w:tcW w:w="4483" w:type="dxa"/>
            <w:vAlign w:val="center"/>
          </w:tcPr>
          <w:p w:rsidR="006F1D08" w:rsidRDefault="002174CE">
            <w:pPr>
              <w:spacing w:line="360" w:lineRule="auto"/>
              <w:jc w:val="center"/>
              <w:rPr>
                <w:rFonts w:eastAsia="黑体"/>
                <w:szCs w:val="21"/>
              </w:rPr>
            </w:pPr>
            <w:r>
              <w:rPr>
                <w:rFonts w:eastAsia="黑体" w:hint="eastAsia"/>
                <w:szCs w:val="21"/>
              </w:rPr>
              <w:t>评定办法</w:t>
            </w:r>
          </w:p>
        </w:tc>
      </w:tr>
      <w:tr w:rsidR="006F1D08">
        <w:trPr>
          <w:trHeight w:val="874"/>
          <w:jc w:val="center"/>
        </w:trPr>
        <w:tc>
          <w:tcPr>
            <w:tcW w:w="1993" w:type="dxa"/>
            <w:vAlign w:val="center"/>
          </w:tcPr>
          <w:p w:rsidR="006F1D08" w:rsidRDefault="002174CE">
            <w:pPr>
              <w:adjustRightInd w:val="0"/>
              <w:snapToGrid w:val="0"/>
              <w:rPr>
                <w:szCs w:val="21"/>
              </w:rPr>
            </w:pPr>
            <w:r>
              <w:rPr>
                <w:rFonts w:hint="eastAsia"/>
                <w:szCs w:val="21"/>
              </w:rPr>
              <w:t>优秀学生干部</w:t>
            </w:r>
          </w:p>
        </w:tc>
        <w:tc>
          <w:tcPr>
            <w:tcW w:w="4483" w:type="dxa"/>
            <w:vAlign w:val="center"/>
          </w:tcPr>
          <w:p w:rsidR="006F1D08" w:rsidRDefault="002174CE">
            <w:pPr>
              <w:adjustRightInd w:val="0"/>
              <w:snapToGrid w:val="0"/>
              <w:rPr>
                <w:szCs w:val="21"/>
              </w:rPr>
            </w:pPr>
            <w:r>
              <w:rPr>
                <w:rFonts w:hint="eastAsia"/>
                <w:szCs w:val="21"/>
              </w:rPr>
              <w:t>德育素质等级在良好以上，智育素质成绩满足</w:t>
            </w:r>
            <w:r>
              <w:rPr>
                <w:szCs w:val="21"/>
              </w:rPr>
              <w:t>75</w:t>
            </w:r>
            <w:r>
              <w:rPr>
                <w:rFonts w:hint="eastAsia"/>
                <w:szCs w:val="21"/>
              </w:rPr>
              <w:t>分以上，考察第十五条</w:t>
            </w:r>
            <w:r>
              <w:rPr>
                <w:szCs w:val="21"/>
              </w:rPr>
              <w:t>“</w:t>
            </w:r>
            <w:r>
              <w:rPr>
                <w:rFonts w:hint="eastAsia"/>
                <w:szCs w:val="21"/>
              </w:rPr>
              <w:t>社会工作</w:t>
            </w:r>
            <w:r>
              <w:rPr>
                <w:szCs w:val="21"/>
              </w:rPr>
              <w:t>”</w:t>
            </w:r>
            <w:r>
              <w:rPr>
                <w:rFonts w:hint="eastAsia"/>
                <w:szCs w:val="21"/>
              </w:rPr>
              <w:t>部分，结合班级民主评议产生。</w:t>
            </w:r>
          </w:p>
        </w:tc>
      </w:tr>
      <w:tr w:rsidR="006F1D08">
        <w:trPr>
          <w:trHeight w:val="888"/>
          <w:jc w:val="center"/>
        </w:trPr>
        <w:tc>
          <w:tcPr>
            <w:tcW w:w="1993" w:type="dxa"/>
            <w:vAlign w:val="center"/>
          </w:tcPr>
          <w:p w:rsidR="006F1D08" w:rsidRDefault="002174CE">
            <w:pPr>
              <w:adjustRightInd w:val="0"/>
              <w:snapToGrid w:val="0"/>
              <w:rPr>
                <w:szCs w:val="21"/>
              </w:rPr>
            </w:pPr>
            <w:r>
              <w:rPr>
                <w:rFonts w:hint="eastAsia"/>
                <w:szCs w:val="21"/>
              </w:rPr>
              <w:t>社会活动积极分子</w:t>
            </w:r>
          </w:p>
        </w:tc>
        <w:tc>
          <w:tcPr>
            <w:tcW w:w="4483" w:type="dxa"/>
            <w:vAlign w:val="center"/>
          </w:tcPr>
          <w:p w:rsidR="006F1D08" w:rsidRDefault="002174CE">
            <w:pPr>
              <w:adjustRightInd w:val="0"/>
              <w:snapToGrid w:val="0"/>
              <w:rPr>
                <w:szCs w:val="21"/>
              </w:rPr>
            </w:pPr>
            <w:r>
              <w:rPr>
                <w:rFonts w:hint="eastAsia"/>
                <w:szCs w:val="21"/>
              </w:rPr>
              <w:t>德育素质等级良好以上，智育素质成绩满足</w:t>
            </w:r>
            <w:r>
              <w:rPr>
                <w:szCs w:val="21"/>
              </w:rPr>
              <w:t>70</w:t>
            </w:r>
            <w:r>
              <w:rPr>
                <w:rFonts w:hint="eastAsia"/>
                <w:szCs w:val="21"/>
              </w:rPr>
              <w:t>分以上，考察第十五条</w:t>
            </w:r>
            <w:r>
              <w:rPr>
                <w:szCs w:val="21"/>
              </w:rPr>
              <w:t>“</w:t>
            </w:r>
            <w:r>
              <w:rPr>
                <w:rFonts w:hint="eastAsia"/>
                <w:szCs w:val="21"/>
              </w:rPr>
              <w:t>社会工作</w:t>
            </w:r>
            <w:r>
              <w:rPr>
                <w:szCs w:val="21"/>
              </w:rPr>
              <w:t>”</w:t>
            </w:r>
            <w:r>
              <w:rPr>
                <w:rFonts w:hint="eastAsia"/>
                <w:szCs w:val="21"/>
              </w:rPr>
              <w:t>部分，结合班级民主评议产生。</w:t>
            </w:r>
          </w:p>
        </w:tc>
      </w:tr>
      <w:tr w:rsidR="006F1D08">
        <w:trPr>
          <w:trHeight w:val="874"/>
          <w:jc w:val="center"/>
        </w:trPr>
        <w:tc>
          <w:tcPr>
            <w:tcW w:w="1993" w:type="dxa"/>
            <w:vAlign w:val="center"/>
          </w:tcPr>
          <w:p w:rsidR="006F1D08" w:rsidRDefault="002174CE">
            <w:pPr>
              <w:adjustRightInd w:val="0"/>
              <w:snapToGrid w:val="0"/>
              <w:rPr>
                <w:szCs w:val="21"/>
              </w:rPr>
            </w:pPr>
            <w:r>
              <w:rPr>
                <w:rFonts w:hint="eastAsia"/>
                <w:szCs w:val="21"/>
              </w:rPr>
              <w:t>科技活动积极分子</w:t>
            </w:r>
          </w:p>
        </w:tc>
        <w:tc>
          <w:tcPr>
            <w:tcW w:w="4483" w:type="dxa"/>
            <w:vAlign w:val="center"/>
          </w:tcPr>
          <w:p w:rsidR="006F1D08" w:rsidRDefault="002174CE">
            <w:pPr>
              <w:adjustRightInd w:val="0"/>
              <w:snapToGrid w:val="0"/>
              <w:rPr>
                <w:szCs w:val="21"/>
              </w:rPr>
            </w:pPr>
            <w:r>
              <w:rPr>
                <w:rFonts w:hint="eastAsia"/>
                <w:szCs w:val="21"/>
              </w:rPr>
              <w:t>德育素质等级良好以上，智育素质成绩满足</w:t>
            </w:r>
            <w:r>
              <w:rPr>
                <w:szCs w:val="21"/>
              </w:rPr>
              <w:t>70</w:t>
            </w:r>
            <w:r>
              <w:rPr>
                <w:rFonts w:hint="eastAsia"/>
                <w:szCs w:val="21"/>
              </w:rPr>
              <w:t>分以上，考察第十五条</w:t>
            </w:r>
            <w:r>
              <w:rPr>
                <w:szCs w:val="21"/>
              </w:rPr>
              <w:t>“</w:t>
            </w:r>
            <w:r>
              <w:rPr>
                <w:rFonts w:hint="eastAsia"/>
                <w:szCs w:val="21"/>
              </w:rPr>
              <w:t>科技活动</w:t>
            </w:r>
            <w:r>
              <w:rPr>
                <w:szCs w:val="21"/>
              </w:rPr>
              <w:t>”</w:t>
            </w:r>
            <w:r>
              <w:rPr>
                <w:rFonts w:hint="eastAsia"/>
                <w:szCs w:val="21"/>
              </w:rPr>
              <w:t>部分，结合班级民主评议产生。</w:t>
            </w:r>
          </w:p>
        </w:tc>
      </w:tr>
      <w:tr w:rsidR="006F1D08">
        <w:trPr>
          <w:trHeight w:val="874"/>
          <w:jc w:val="center"/>
        </w:trPr>
        <w:tc>
          <w:tcPr>
            <w:tcW w:w="1993" w:type="dxa"/>
            <w:vAlign w:val="center"/>
          </w:tcPr>
          <w:p w:rsidR="006F1D08" w:rsidRDefault="002174CE">
            <w:pPr>
              <w:adjustRightInd w:val="0"/>
              <w:snapToGrid w:val="0"/>
              <w:rPr>
                <w:szCs w:val="21"/>
              </w:rPr>
            </w:pPr>
            <w:r>
              <w:rPr>
                <w:rFonts w:hint="eastAsia"/>
                <w:szCs w:val="21"/>
              </w:rPr>
              <w:t>文艺、体育活动</w:t>
            </w:r>
          </w:p>
          <w:p w:rsidR="006F1D08" w:rsidRDefault="002174CE">
            <w:pPr>
              <w:adjustRightInd w:val="0"/>
              <w:snapToGrid w:val="0"/>
              <w:rPr>
                <w:szCs w:val="21"/>
              </w:rPr>
            </w:pPr>
            <w:r>
              <w:rPr>
                <w:rFonts w:hint="eastAsia"/>
                <w:szCs w:val="21"/>
              </w:rPr>
              <w:t>积极分子</w:t>
            </w:r>
          </w:p>
        </w:tc>
        <w:tc>
          <w:tcPr>
            <w:tcW w:w="4483" w:type="dxa"/>
            <w:vAlign w:val="center"/>
          </w:tcPr>
          <w:p w:rsidR="006F1D08" w:rsidRDefault="002174CE">
            <w:pPr>
              <w:adjustRightInd w:val="0"/>
              <w:snapToGrid w:val="0"/>
              <w:rPr>
                <w:szCs w:val="21"/>
              </w:rPr>
            </w:pPr>
            <w:r>
              <w:rPr>
                <w:rFonts w:hint="eastAsia"/>
                <w:szCs w:val="21"/>
              </w:rPr>
              <w:t>德育素质等级良好以上，智育素质成绩满足</w:t>
            </w:r>
            <w:r>
              <w:rPr>
                <w:szCs w:val="21"/>
              </w:rPr>
              <w:t>70</w:t>
            </w:r>
            <w:r>
              <w:rPr>
                <w:rFonts w:hint="eastAsia"/>
                <w:szCs w:val="21"/>
              </w:rPr>
              <w:t>分以上，考察第十五条</w:t>
            </w:r>
            <w:r>
              <w:rPr>
                <w:szCs w:val="21"/>
              </w:rPr>
              <w:t>“</w:t>
            </w:r>
            <w:r>
              <w:rPr>
                <w:rFonts w:hint="eastAsia"/>
                <w:szCs w:val="21"/>
              </w:rPr>
              <w:t>文体活动</w:t>
            </w:r>
            <w:r>
              <w:rPr>
                <w:szCs w:val="21"/>
              </w:rPr>
              <w:t>”</w:t>
            </w:r>
            <w:r>
              <w:rPr>
                <w:rFonts w:hint="eastAsia"/>
                <w:szCs w:val="21"/>
              </w:rPr>
              <w:t>部分，结合班级民主评议产生。</w:t>
            </w:r>
          </w:p>
        </w:tc>
      </w:tr>
    </w:tbl>
    <w:p w:rsidR="006F1D08" w:rsidRDefault="002174CE">
      <w:pPr>
        <w:spacing w:line="360" w:lineRule="auto"/>
        <w:ind w:firstLine="480"/>
      </w:pPr>
      <w:r>
        <w:rPr>
          <w:rFonts w:hint="eastAsia"/>
        </w:rPr>
        <w:t>（</w:t>
      </w:r>
      <w:r>
        <w:t>3</w:t>
      </w:r>
      <w:r>
        <w:rPr>
          <w:rFonts w:hint="eastAsia"/>
        </w:rPr>
        <w:t>）奖学金评定的基本原则</w:t>
      </w:r>
    </w:p>
    <w:p w:rsidR="006F1D08" w:rsidRDefault="002174CE">
      <w:pPr>
        <w:spacing w:line="360" w:lineRule="auto"/>
        <w:ind w:firstLine="480"/>
      </w:pPr>
      <w:r>
        <w:rPr>
          <w:rFonts w:hint="eastAsia"/>
        </w:rPr>
        <w:t>奖学金评定应根据《南京理工大学学生奖助学金评定办法》进行，应要求参评学生的德育素质测评获良好及以上等级，并依据学生的智育素质和发展性素质测评得分的汇总排名确定。</w:t>
      </w:r>
    </w:p>
    <w:p w:rsidR="006F1D08" w:rsidRDefault="002174CE">
      <w:pPr>
        <w:spacing w:line="360" w:lineRule="auto"/>
        <w:ind w:firstLine="480"/>
      </w:pPr>
      <w:r>
        <w:rPr>
          <w:rFonts w:hint="eastAsia"/>
          <w:b/>
        </w:rPr>
        <w:t>第二十一条</w:t>
      </w:r>
      <w:r>
        <w:t xml:space="preserve"> </w:t>
      </w:r>
      <w:r>
        <w:rPr>
          <w:rFonts w:hint="eastAsia"/>
        </w:rPr>
        <w:t>有以下情况之一者不得参加年度评优：</w:t>
      </w:r>
    </w:p>
    <w:p w:rsidR="006F1D08" w:rsidRDefault="002174CE">
      <w:pPr>
        <w:spacing w:line="360" w:lineRule="auto"/>
        <w:ind w:firstLine="480"/>
      </w:pPr>
      <w:r>
        <w:rPr>
          <w:rFonts w:hint="eastAsia"/>
        </w:rPr>
        <w:t>（一）受到政法部门处罚；</w:t>
      </w:r>
    </w:p>
    <w:p w:rsidR="006F1D08" w:rsidRDefault="002174CE">
      <w:pPr>
        <w:spacing w:line="360" w:lineRule="auto"/>
        <w:ind w:firstLine="480"/>
      </w:pPr>
      <w:r>
        <w:rPr>
          <w:rFonts w:hint="eastAsia"/>
        </w:rPr>
        <w:t>（二）违反校纪校规受到学校、学院处分；</w:t>
      </w:r>
    </w:p>
    <w:p w:rsidR="006F1D08" w:rsidRDefault="002174CE">
      <w:pPr>
        <w:spacing w:line="360" w:lineRule="auto"/>
        <w:ind w:firstLine="480"/>
      </w:pPr>
      <w:r>
        <w:rPr>
          <w:rFonts w:hint="eastAsia"/>
        </w:rPr>
        <w:t>（三）在综合素质测评过程中弄虚作假；</w:t>
      </w:r>
    </w:p>
    <w:p w:rsidR="006F1D08" w:rsidRDefault="002174CE">
      <w:pPr>
        <w:spacing w:line="360" w:lineRule="auto"/>
        <w:ind w:firstLineChars="196" w:firstLine="413"/>
      </w:pPr>
      <w:r>
        <w:rPr>
          <w:rFonts w:hint="eastAsia"/>
          <w:b/>
        </w:rPr>
        <w:t>第二十二条</w:t>
      </w:r>
      <w:r>
        <w:t xml:space="preserve"> </w:t>
      </w:r>
      <w:r>
        <w:rPr>
          <w:rFonts w:hint="eastAsia"/>
        </w:rPr>
        <w:t>学生综合素质测评结果也可以作为发展学生党员、免</w:t>
      </w:r>
      <w:r>
        <w:rPr>
          <w:rFonts w:hint="eastAsia"/>
        </w:rPr>
        <w:lastRenderedPageBreak/>
        <w:t>试研究生、就业推荐等工作的主要参考依据，各学院可以根据实际情况进行规定。</w:t>
      </w:r>
    </w:p>
    <w:p w:rsidR="006F1D08" w:rsidRDefault="002174CE" w:rsidP="00497876">
      <w:pPr>
        <w:pStyle w:val="af"/>
        <w:adjustRightInd w:val="0"/>
        <w:snapToGrid w:val="0"/>
        <w:spacing w:beforeLines="50" w:before="156" w:beforeAutospacing="0" w:after="0" w:afterAutospacing="0" w:line="400" w:lineRule="exact"/>
        <w:jc w:val="center"/>
        <w:rPr>
          <w:rFonts w:ascii="Times New Roman" w:eastAsia="黑体" w:hAnsi="Times New Roman"/>
          <w:bCs/>
          <w:color w:val="000000"/>
        </w:rPr>
      </w:pPr>
      <w:r>
        <w:rPr>
          <w:rFonts w:ascii="Times New Roman" w:eastAsia="黑体" w:hAnsi="Times New Roman" w:hint="eastAsia"/>
          <w:bCs/>
          <w:color w:val="000000"/>
        </w:rPr>
        <w:t>第六章</w:t>
      </w:r>
      <w:r>
        <w:rPr>
          <w:rFonts w:ascii="Times New Roman" w:eastAsia="黑体" w:hAnsi="Times New Roman"/>
          <w:bCs/>
          <w:color w:val="000000"/>
        </w:rPr>
        <w:t xml:space="preserve">  </w:t>
      </w:r>
      <w:r>
        <w:rPr>
          <w:rFonts w:ascii="Times New Roman" w:eastAsia="黑体" w:hAnsi="Times New Roman" w:hint="eastAsia"/>
          <w:bCs/>
          <w:color w:val="000000"/>
        </w:rPr>
        <w:t>附则</w:t>
      </w:r>
    </w:p>
    <w:p w:rsidR="006F1D08" w:rsidRDefault="002174CE">
      <w:pPr>
        <w:spacing w:line="360" w:lineRule="auto"/>
        <w:ind w:firstLine="480"/>
      </w:pPr>
      <w:r>
        <w:rPr>
          <w:rFonts w:hint="eastAsia"/>
          <w:b/>
        </w:rPr>
        <w:t>第二十三条</w:t>
      </w:r>
      <w:r>
        <w:t xml:space="preserve"> </w:t>
      </w:r>
      <w:r>
        <w:rPr>
          <w:rFonts w:hint="eastAsia"/>
        </w:rPr>
        <w:t>学院在遵循此办法的具体原则的基础上，可以根据实际情况制定本学院的实施办法，并向学工处报批备案。</w:t>
      </w:r>
    </w:p>
    <w:p w:rsidR="006F1D08" w:rsidRDefault="002174CE">
      <w:pPr>
        <w:spacing w:line="360" w:lineRule="auto"/>
        <w:ind w:firstLine="480"/>
      </w:pPr>
      <w:r>
        <w:rPr>
          <w:rFonts w:hint="eastAsia"/>
          <w:b/>
        </w:rPr>
        <w:t>第二十四条</w:t>
      </w:r>
      <w:r>
        <w:t xml:space="preserve"> </w:t>
      </w:r>
      <w:r>
        <w:rPr>
          <w:rFonts w:hint="eastAsia"/>
        </w:rPr>
        <w:t>在本办法实施过程中，学生工作处将视情况对未尽事宜提出补充条款。学院也可根据本单位实际情况对本条例未涵盖的其他内容予以补充，但须提前向学生工作处报批备案。</w:t>
      </w:r>
    </w:p>
    <w:p w:rsidR="006F1D08" w:rsidRDefault="002174CE">
      <w:pPr>
        <w:spacing w:line="360" w:lineRule="auto"/>
        <w:ind w:firstLine="480"/>
      </w:pPr>
      <w:r>
        <w:rPr>
          <w:rFonts w:hint="eastAsia"/>
          <w:b/>
        </w:rPr>
        <w:t>第二十五条</w:t>
      </w:r>
      <w:r>
        <w:t xml:space="preserve"> </w:t>
      </w:r>
      <w:r>
        <w:rPr>
          <w:rFonts w:hint="eastAsia"/>
        </w:rPr>
        <w:t>本条例自颁布之日起从</w:t>
      </w:r>
      <w:r>
        <w:t>2011</w:t>
      </w:r>
      <w:r>
        <w:rPr>
          <w:rFonts w:hint="eastAsia"/>
        </w:rPr>
        <w:t>级开始施行。本条例由学生工作处负责解释和修订。原《南京理工大学本科生品德考评办法》同时废止。</w:t>
      </w:r>
    </w:p>
    <w:p w:rsidR="006F1D08" w:rsidRDefault="002174CE">
      <w:pPr>
        <w:spacing w:line="380" w:lineRule="exact"/>
        <w:ind w:firstLine="480"/>
        <w:jc w:val="center"/>
        <w:rPr>
          <w:rFonts w:eastAsia="黑体"/>
          <w:color w:val="000000"/>
          <w:sz w:val="30"/>
          <w:szCs w:val="30"/>
        </w:rPr>
      </w:pPr>
      <w:r>
        <w:br w:type="page"/>
      </w:r>
      <w:r>
        <w:rPr>
          <w:rFonts w:eastAsia="黑体" w:hint="eastAsia"/>
          <w:color w:val="000000"/>
          <w:sz w:val="30"/>
          <w:szCs w:val="30"/>
        </w:rPr>
        <w:lastRenderedPageBreak/>
        <w:t>南京理工大学学生先进集体和先进个人</w:t>
      </w:r>
    </w:p>
    <w:p w:rsidR="006F1D08" w:rsidRDefault="002174CE">
      <w:pPr>
        <w:spacing w:line="380" w:lineRule="exact"/>
        <w:jc w:val="center"/>
        <w:rPr>
          <w:rFonts w:eastAsia="黑体"/>
          <w:color w:val="000000"/>
          <w:sz w:val="30"/>
          <w:szCs w:val="30"/>
        </w:rPr>
      </w:pPr>
      <w:r>
        <w:rPr>
          <w:rFonts w:eastAsia="黑体" w:hint="eastAsia"/>
          <w:color w:val="000000"/>
          <w:sz w:val="30"/>
          <w:szCs w:val="30"/>
        </w:rPr>
        <w:t>评选办法</w:t>
      </w:r>
    </w:p>
    <w:p w:rsidR="006F1D08" w:rsidRDefault="002174CE" w:rsidP="00497876">
      <w:pPr>
        <w:spacing w:beforeLines="50" w:before="156" w:line="380" w:lineRule="exact"/>
        <w:ind w:firstLineChars="200" w:firstLine="420"/>
        <w:rPr>
          <w:color w:val="000000"/>
          <w:kern w:val="0"/>
          <w:szCs w:val="21"/>
        </w:rPr>
      </w:pPr>
      <w:r>
        <w:rPr>
          <w:rFonts w:hint="eastAsia"/>
          <w:color w:val="000000"/>
          <w:kern w:val="0"/>
          <w:szCs w:val="21"/>
        </w:rPr>
        <w:t>为贯彻党和国家的教育方针，促进学生德、智、体、美全面发展，促进学校优良校风、学风、班风的建设，根据教育部《普通高等学校学生管理规定》和《南京理工大学本科生管理规定》，特制定本办法。</w:t>
      </w:r>
    </w:p>
    <w:p w:rsidR="006F1D08" w:rsidRDefault="002174CE" w:rsidP="00497876">
      <w:pPr>
        <w:pStyle w:val="af"/>
        <w:adjustRightInd w:val="0"/>
        <w:snapToGrid w:val="0"/>
        <w:spacing w:beforeLines="50" w:before="156" w:beforeAutospacing="0" w:after="0" w:afterAutospacing="0" w:line="380" w:lineRule="exact"/>
        <w:jc w:val="center"/>
        <w:rPr>
          <w:rFonts w:ascii="Times New Roman" w:eastAsia="黑体" w:hAnsi="Times New Roman"/>
          <w:bCs/>
          <w:color w:val="000000"/>
          <w:spacing w:val="-10"/>
        </w:rPr>
      </w:pPr>
      <w:r>
        <w:rPr>
          <w:rFonts w:ascii="Times New Roman" w:eastAsia="黑体" w:hAnsi="Times New Roman" w:hint="eastAsia"/>
          <w:bCs/>
          <w:color w:val="000000"/>
          <w:spacing w:val="-10"/>
        </w:rPr>
        <w:t>第一章</w:t>
      </w:r>
      <w:r>
        <w:rPr>
          <w:rFonts w:ascii="Times New Roman" w:eastAsia="黑体" w:hAnsi="Times New Roman"/>
          <w:bCs/>
          <w:color w:val="000000"/>
          <w:spacing w:val="-10"/>
        </w:rPr>
        <w:t xml:space="preserve">  </w:t>
      </w:r>
      <w:r>
        <w:rPr>
          <w:rFonts w:ascii="Times New Roman" w:eastAsia="黑体" w:hAnsi="Times New Roman" w:hint="eastAsia"/>
          <w:bCs/>
          <w:color w:val="000000"/>
          <w:spacing w:val="-10"/>
        </w:rPr>
        <w:t>各项荣誉称号的设定</w:t>
      </w:r>
    </w:p>
    <w:p w:rsidR="006F1D08" w:rsidRDefault="002174CE">
      <w:pPr>
        <w:spacing w:line="380" w:lineRule="exact"/>
        <w:ind w:firstLineChars="196" w:firstLine="413"/>
        <w:rPr>
          <w:color w:val="000000"/>
          <w:kern w:val="0"/>
          <w:szCs w:val="21"/>
        </w:rPr>
      </w:pPr>
      <w:r>
        <w:rPr>
          <w:rFonts w:hint="eastAsia"/>
          <w:b/>
          <w:color w:val="000000"/>
          <w:kern w:val="0"/>
          <w:szCs w:val="21"/>
        </w:rPr>
        <w:t>第一条</w:t>
      </w:r>
      <w:r>
        <w:rPr>
          <w:color w:val="000000"/>
          <w:kern w:val="0"/>
          <w:szCs w:val="21"/>
        </w:rPr>
        <w:t xml:space="preserve"> </w:t>
      </w:r>
      <w:r>
        <w:rPr>
          <w:rFonts w:hint="eastAsia"/>
          <w:color w:val="000000"/>
          <w:kern w:val="0"/>
          <w:szCs w:val="21"/>
        </w:rPr>
        <w:t>学生先进集体包括：先进班集体标兵、先进班集体和文明宿舍。</w:t>
      </w:r>
    </w:p>
    <w:p w:rsidR="006F1D08" w:rsidRDefault="002174CE">
      <w:pPr>
        <w:spacing w:line="380" w:lineRule="exact"/>
        <w:ind w:firstLineChars="200" w:firstLine="422"/>
        <w:rPr>
          <w:color w:val="000000"/>
          <w:kern w:val="0"/>
          <w:szCs w:val="21"/>
        </w:rPr>
      </w:pPr>
      <w:r>
        <w:rPr>
          <w:rFonts w:hint="eastAsia"/>
          <w:b/>
          <w:color w:val="000000"/>
          <w:kern w:val="0"/>
          <w:szCs w:val="21"/>
        </w:rPr>
        <w:t>第二条</w:t>
      </w:r>
      <w:r>
        <w:rPr>
          <w:color w:val="000000"/>
          <w:kern w:val="0"/>
          <w:szCs w:val="21"/>
        </w:rPr>
        <w:t xml:space="preserve"> </w:t>
      </w:r>
      <w:r>
        <w:rPr>
          <w:rFonts w:hint="eastAsia"/>
          <w:color w:val="000000"/>
          <w:kern w:val="0"/>
          <w:szCs w:val="21"/>
        </w:rPr>
        <w:t>学生先进个人荣誉称号包括</w:t>
      </w:r>
      <w:r>
        <w:rPr>
          <w:color w:val="000000"/>
          <w:kern w:val="0"/>
          <w:szCs w:val="21"/>
        </w:rPr>
        <w:t>“</w:t>
      </w:r>
      <w:r>
        <w:rPr>
          <w:rFonts w:hint="eastAsia"/>
          <w:color w:val="000000"/>
          <w:kern w:val="0"/>
          <w:szCs w:val="21"/>
        </w:rPr>
        <w:t>校长奖章</w:t>
      </w:r>
      <w:r>
        <w:rPr>
          <w:color w:val="000000"/>
          <w:kern w:val="0"/>
          <w:szCs w:val="21"/>
        </w:rPr>
        <w:t>”</w:t>
      </w:r>
      <w:r>
        <w:rPr>
          <w:rFonts w:hint="eastAsia"/>
          <w:color w:val="000000"/>
          <w:kern w:val="0"/>
          <w:szCs w:val="21"/>
        </w:rPr>
        <w:t>、</w:t>
      </w:r>
      <w:r>
        <w:rPr>
          <w:color w:val="000000"/>
          <w:kern w:val="0"/>
          <w:szCs w:val="21"/>
        </w:rPr>
        <w:t>“</w:t>
      </w:r>
      <w:r>
        <w:rPr>
          <w:rFonts w:hint="eastAsia"/>
          <w:color w:val="000000"/>
          <w:kern w:val="0"/>
          <w:szCs w:val="21"/>
        </w:rPr>
        <w:t>三好学生标兵</w:t>
      </w:r>
      <w:r>
        <w:rPr>
          <w:color w:val="000000"/>
          <w:kern w:val="0"/>
          <w:szCs w:val="21"/>
        </w:rPr>
        <w:t>”</w:t>
      </w:r>
      <w:r>
        <w:rPr>
          <w:rFonts w:hint="eastAsia"/>
          <w:color w:val="000000"/>
          <w:kern w:val="0"/>
          <w:szCs w:val="21"/>
        </w:rPr>
        <w:t>、</w:t>
      </w:r>
      <w:r>
        <w:rPr>
          <w:color w:val="000000"/>
          <w:kern w:val="0"/>
          <w:szCs w:val="21"/>
        </w:rPr>
        <w:t xml:space="preserve">“ </w:t>
      </w:r>
      <w:r>
        <w:rPr>
          <w:rFonts w:hint="eastAsia"/>
          <w:color w:val="000000"/>
          <w:kern w:val="0"/>
          <w:szCs w:val="21"/>
        </w:rPr>
        <w:t>三好学生</w:t>
      </w:r>
      <w:r>
        <w:rPr>
          <w:color w:val="000000"/>
          <w:kern w:val="0"/>
          <w:szCs w:val="21"/>
        </w:rPr>
        <w:t>”</w:t>
      </w:r>
      <w:r>
        <w:rPr>
          <w:rFonts w:hint="eastAsia"/>
          <w:color w:val="000000"/>
          <w:kern w:val="0"/>
          <w:szCs w:val="21"/>
        </w:rPr>
        <w:t>、</w:t>
      </w:r>
      <w:r>
        <w:rPr>
          <w:color w:val="000000"/>
          <w:kern w:val="0"/>
          <w:szCs w:val="21"/>
        </w:rPr>
        <w:t>“</w:t>
      </w:r>
      <w:r>
        <w:rPr>
          <w:rFonts w:hint="eastAsia"/>
          <w:color w:val="000000"/>
          <w:kern w:val="0"/>
          <w:szCs w:val="21"/>
        </w:rPr>
        <w:t>优秀学生干部</w:t>
      </w:r>
      <w:r>
        <w:rPr>
          <w:color w:val="000000"/>
          <w:kern w:val="0"/>
          <w:szCs w:val="21"/>
        </w:rPr>
        <w:t>”</w:t>
      </w:r>
      <w:r>
        <w:rPr>
          <w:rFonts w:hint="eastAsia"/>
          <w:color w:val="000000"/>
          <w:kern w:val="0"/>
          <w:szCs w:val="21"/>
        </w:rPr>
        <w:t>、</w:t>
      </w:r>
      <w:r>
        <w:rPr>
          <w:color w:val="000000"/>
          <w:kern w:val="0"/>
          <w:szCs w:val="21"/>
        </w:rPr>
        <w:t>“</w:t>
      </w:r>
      <w:r>
        <w:rPr>
          <w:rFonts w:hint="eastAsia"/>
          <w:color w:val="000000"/>
          <w:kern w:val="0"/>
          <w:szCs w:val="21"/>
        </w:rPr>
        <w:t>优秀毕业生</w:t>
      </w:r>
      <w:r>
        <w:rPr>
          <w:color w:val="000000"/>
          <w:kern w:val="0"/>
          <w:szCs w:val="21"/>
        </w:rPr>
        <w:t>”</w:t>
      </w:r>
      <w:r>
        <w:rPr>
          <w:rFonts w:hint="eastAsia"/>
          <w:color w:val="000000"/>
          <w:kern w:val="0"/>
          <w:szCs w:val="21"/>
        </w:rPr>
        <w:t>、</w:t>
      </w:r>
      <w:r>
        <w:rPr>
          <w:color w:val="000000"/>
          <w:kern w:val="0"/>
          <w:szCs w:val="21"/>
        </w:rPr>
        <w:t>“</w:t>
      </w:r>
      <w:r>
        <w:rPr>
          <w:rFonts w:hint="eastAsia"/>
          <w:color w:val="000000"/>
          <w:kern w:val="0"/>
          <w:szCs w:val="21"/>
        </w:rPr>
        <w:t>社会活动积极分子</w:t>
      </w:r>
      <w:r>
        <w:rPr>
          <w:color w:val="000000"/>
          <w:kern w:val="0"/>
          <w:szCs w:val="21"/>
        </w:rPr>
        <w:t>”</w:t>
      </w:r>
      <w:r>
        <w:rPr>
          <w:rFonts w:hint="eastAsia"/>
          <w:color w:val="000000"/>
          <w:kern w:val="0"/>
          <w:szCs w:val="21"/>
        </w:rPr>
        <w:t>、</w:t>
      </w:r>
      <w:r>
        <w:rPr>
          <w:color w:val="000000"/>
          <w:kern w:val="0"/>
          <w:szCs w:val="21"/>
        </w:rPr>
        <w:t>“</w:t>
      </w:r>
      <w:r>
        <w:rPr>
          <w:rFonts w:hint="eastAsia"/>
          <w:color w:val="000000"/>
          <w:kern w:val="0"/>
          <w:szCs w:val="21"/>
        </w:rPr>
        <w:t>科技活动积极分子</w:t>
      </w:r>
      <w:r>
        <w:rPr>
          <w:color w:val="000000"/>
          <w:kern w:val="0"/>
          <w:szCs w:val="21"/>
        </w:rPr>
        <w:t>”</w:t>
      </w:r>
      <w:r>
        <w:rPr>
          <w:rFonts w:hint="eastAsia"/>
          <w:color w:val="000000"/>
          <w:kern w:val="0"/>
          <w:szCs w:val="21"/>
        </w:rPr>
        <w:t>、</w:t>
      </w:r>
      <w:r>
        <w:rPr>
          <w:color w:val="000000"/>
          <w:kern w:val="0"/>
          <w:szCs w:val="21"/>
        </w:rPr>
        <w:t>“</w:t>
      </w:r>
      <w:r>
        <w:rPr>
          <w:rFonts w:hint="eastAsia"/>
          <w:color w:val="000000"/>
          <w:kern w:val="0"/>
          <w:szCs w:val="21"/>
        </w:rPr>
        <w:t>文艺活动积极分子</w:t>
      </w:r>
      <w:r>
        <w:rPr>
          <w:color w:val="000000"/>
          <w:kern w:val="0"/>
          <w:szCs w:val="21"/>
        </w:rPr>
        <w:t>”</w:t>
      </w:r>
      <w:r>
        <w:rPr>
          <w:rFonts w:hint="eastAsia"/>
          <w:color w:val="000000"/>
          <w:kern w:val="0"/>
          <w:szCs w:val="21"/>
        </w:rPr>
        <w:t>以及</w:t>
      </w:r>
      <w:r>
        <w:rPr>
          <w:color w:val="000000"/>
          <w:kern w:val="0"/>
          <w:szCs w:val="21"/>
        </w:rPr>
        <w:t>“</w:t>
      </w:r>
      <w:r>
        <w:rPr>
          <w:rFonts w:hint="eastAsia"/>
          <w:color w:val="000000"/>
          <w:kern w:val="0"/>
          <w:szCs w:val="21"/>
        </w:rPr>
        <w:t>体育活动积极分子</w:t>
      </w:r>
      <w:r>
        <w:rPr>
          <w:color w:val="000000"/>
          <w:kern w:val="0"/>
          <w:szCs w:val="21"/>
        </w:rPr>
        <w:t>”</w:t>
      </w:r>
      <w:r>
        <w:rPr>
          <w:rFonts w:hint="eastAsia"/>
          <w:color w:val="000000"/>
          <w:kern w:val="0"/>
          <w:szCs w:val="21"/>
        </w:rPr>
        <w:t>等。</w:t>
      </w:r>
    </w:p>
    <w:p w:rsidR="006F1D08" w:rsidRDefault="002174CE" w:rsidP="00497876">
      <w:pPr>
        <w:pStyle w:val="af"/>
        <w:adjustRightInd w:val="0"/>
        <w:snapToGrid w:val="0"/>
        <w:spacing w:beforeLines="50" w:before="156" w:beforeAutospacing="0" w:after="0" w:afterAutospacing="0" w:line="380" w:lineRule="exact"/>
        <w:jc w:val="center"/>
        <w:rPr>
          <w:rFonts w:ascii="Times New Roman" w:eastAsia="黑体" w:hAnsi="Times New Roman"/>
          <w:bCs/>
          <w:color w:val="000000"/>
          <w:spacing w:val="-10"/>
        </w:rPr>
      </w:pPr>
      <w:r>
        <w:rPr>
          <w:rFonts w:ascii="Times New Roman" w:eastAsia="黑体" w:hAnsi="Times New Roman" w:hint="eastAsia"/>
          <w:bCs/>
          <w:color w:val="000000"/>
          <w:spacing w:val="-10"/>
        </w:rPr>
        <w:t>第二章</w:t>
      </w:r>
      <w:r>
        <w:rPr>
          <w:rFonts w:ascii="Times New Roman" w:eastAsia="黑体" w:hAnsi="Times New Roman"/>
          <w:bCs/>
          <w:color w:val="000000"/>
          <w:spacing w:val="-10"/>
        </w:rPr>
        <w:t xml:space="preserve">  </w:t>
      </w:r>
      <w:r>
        <w:rPr>
          <w:rFonts w:ascii="Times New Roman" w:eastAsia="黑体" w:hAnsi="Times New Roman" w:hint="eastAsia"/>
          <w:bCs/>
          <w:color w:val="000000"/>
          <w:spacing w:val="-10"/>
        </w:rPr>
        <w:t>评选范围、标准和比例</w:t>
      </w:r>
    </w:p>
    <w:p w:rsidR="006F1D08" w:rsidRDefault="002174CE">
      <w:pPr>
        <w:spacing w:line="380" w:lineRule="exact"/>
        <w:ind w:firstLineChars="200" w:firstLine="422"/>
        <w:rPr>
          <w:color w:val="000000"/>
          <w:kern w:val="0"/>
          <w:szCs w:val="21"/>
        </w:rPr>
      </w:pPr>
      <w:r>
        <w:rPr>
          <w:rFonts w:hint="eastAsia"/>
          <w:b/>
          <w:color w:val="000000"/>
          <w:kern w:val="0"/>
          <w:szCs w:val="21"/>
        </w:rPr>
        <w:t>第三条</w:t>
      </w:r>
      <w:r>
        <w:rPr>
          <w:color w:val="000000"/>
          <w:kern w:val="0"/>
          <w:szCs w:val="21"/>
        </w:rPr>
        <w:t xml:space="preserve"> </w:t>
      </w:r>
      <w:r>
        <w:rPr>
          <w:rFonts w:hint="eastAsia"/>
          <w:color w:val="000000"/>
          <w:kern w:val="0"/>
          <w:szCs w:val="21"/>
        </w:rPr>
        <w:t>评选范围</w:t>
      </w:r>
    </w:p>
    <w:p w:rsidR="006F1D08" w:rsidRDefault="002174CE">
      <w:pPr>
        <w:spacing w:line="380" w:lineRule="exact"/>
        <w:ind w:firstLineChars="200" w:firstLine="420"/>
        <w:rPr>
          <w:color w:val="000000"/>
          <w:kern w:val="0"/>
          <w:szCs w:val="21"/>
        </w:rPr>
      </w:pPr>
      <w:r>
        <w:rPr>
          <w:rFonts w:hint="eastAsia"/>
          <w:color w:val="000000"/>
          <w:kern w:val="0"/>
          <w:szCs w:val="21"/>
        </w:rPr>
        <w:t>（一）优秀毕业生的评选范围为当年在籍的全体本科毕业生；</w:t>
      </w:r>
    </w:p>
    <w:p w:rsidR="006F1D08" w:rsidRDefault="002174CE">
      <w:pPr>
        <w:spacing w:line="380" w:lineRule="exact"/>
        <w:ind w:firstLineChars="200" w:firstLine="420"/>
        <w:rPr>
          <w:color w:val="000000"/>
          <w:kern w:val="0"/>
          <w:szCs w:val="21"/>
        </w:rPr>
      </w:pPr>
      <w:r>
        <w:rPr>
          <w:rFonts w:hint="eastAsia"/>
          <w:color w:val="000000"/>
          <w:kern w:val="0"/>
          <w:szCs w:val="21"/>
        </w:rPr>
        <w:t>（二）其他学生先进集体和先进个人的评选范围为当年二至四年级在籍的所有本科生班级、本科生宿舍以及本科生；</w:t>
      </w:r>
    </w:p>
    <w:p w:rsidR="006F1D08" w:rsidRDefault="002174CE">
      <w:pPr>
        <w:spacing w:line="380" w:lineRule="exact"/>
        <w:ind w:firstLineChars="200" w:firstLine="420"/>
        <w:rPr>
          <w:color w:val="000000"/>
          <w:kern w:val="0"/>
          <w:szCs w:val="21"/>
        </w:rPr>
      </w:pPr>
      <w:r>
        <w:rPr>
          <w:rFonts w:hint="eastAsia"/>
          <w:color w:val="000000"/>
          <w:kern w:val="0"/>
          <w:szCs w:val="21"/>
        </w:rPr>
        <w:t>（三）转专业学生的当年评优在原专业进行。</w:t>
      </w:r>
    </w:p>
    <w:p w:rsidR="006F1D08" w:rsidRDefault="002174CE">
      <w:pPr>
        <w:spacing w:line="380" w:lineRule="exact"/>
        <w:ind w:firstLineChars="200" w:firstLine="422"/>
        <w:rPr>
          <w:color w:val="000000"/>
          <w:kern w:val="0"/>
          <w:szCs w:val="21"/>
        </w:rPr>
      </w:pPr>
      <w:r>
        <w:rPr>
          <w:rFonts w:hint="eastAsia"/>
          <w:b/>
          <w:color w:val="000000"/>
          <w:kern w:val="0"/>
          <w:szCs w:val="21"/>
        </w:rPr>
        <w:t>第四条</w:t>
      </w:r>
      <w:r>
        <w:rPr>
          <w:color w:val="000000"/>
          <w:kern w:val="0"/>
          <w:szCs w:val="21"/>
        </w:rPr>
        <w:t xml:space="preserve"> </w:t>
      </w:r>
      <w:r>
        <w:rPr>
          <w:rFonts w:hint="eastAsia"/>
          <w:color w:val="000000"/>
          <w:kern w:val="0"/>
          <w:szCs w:val="21"/>
        </w:rPr>
        <w:t>评选标准</w:t>
      </w:r>
    </w:p>
    <w:p w:rsidR="006F1D08" w:rsidRDefault="002174CE">
      <w:pPr>
        <w:spacing w:line="500" w:lineRule="exact"/>
        <w:ind w:firstLineChars="200" w:firstLine="420"/>
        <w:rPr>
          <w:rFonts w:eastAsia="仿宋_GB2312"/>
          <w:color w:val="000000"/>
          <w:kern w:val="0"/>
          <w:sz w:val="32"/>
          <w:szCs w:val="32"/>
        </w:rPr>
      </w:pPr>
      <w:r>
        <w:rPr>
          <w:rFonts w:hint="eastAsia"/>
          <w:color w:val="000000"/>
          <w:kern w:val="0"/>
          <w:szCs w:val="21"/>
        </w:rPr>
        <w:t>（一）先进班集体标兵</w:t>
      </w:r>
    </w:p>
    <w:p w:rsidR="006F1D08" w:rsidRDefault="002174CE">
      <w:pPr>
        <w:spacing w:line="380" w:lineRule="exact"/>
        <w:ind w:firstLineChars="200" w:firstLine="420"/>
        <w:rPr>
          <w:color w:val="000000"/>
          <w:kern w:val="0"/>
          <w:szCs w:val="21"/>
        </w:rPr>
      </w:pPr>
      <w:r>
        <w:rPr>
          <w:color w:val="000000"/>
          <w:kern w:val="0"/>
          <w:szCs w:val="21"/>
        </w:rPr>
        <w:t>1</w:t>
      </w:r>
      <w:r>
        <w:rPr>
          <w:rFonts w:hint="eastAsia"/>
          <w:color w:val="000000"/>
          <w:kern w:val="0"/>
          <w:szCs w:val="21"/>
        </w:rPr>
        <w:t>．有政治坚定、团结协作、积极上进、乐于助人、遵纪守法、崇尚科学、热爱集体、朝气蓬勃、文明健康的良好风气；</w:t>
      </w:r>
    </w:p>
    <w:p w:rsidR="006F1D08" w:rsidRDefault="002174CE">
      <w:pPr>
        <w:spacing w:line="380" w:lineRule="exact"/>
        <w:ind w:firstLineChars="200" w:firstLine="420"/>
        <w:rPr>
          <w:color w:val="000000"/>
          <w:kern w:val="0"/>
          <w:szCs w:val="21"/>
        </w:rPr>
      </w:pPr>
      <w:r>
        <w:rPr>
          <w:color w:val="000000"/>
          <w:kern w:val="0"/>
          <w:szCs w:val="21"/>
        </w:rPr>
        <w:t>2</w:t>
      </w:r>
      <w:r>
        <w:rPr>
          <w:rFonts w:hint="eastAsia"/>
          <w:color w:val="000000"/>
          <w:kern w:val="0"/>
          <w:szCs w:val="21"/>
        </w:rPr>
        <w:t>．全体学生积极参与校风建设和争做文明先锋活动，积极开展符</w:t>
      </w:r>
      <w:r>
        <w:rPr>
          <w:rFonts w:hint="eastAsia"/>
          <w:color w:val="000000"/>
          <w:kern w:val="0"/>
          <w:szCs w:val="21"/>
        </w:rPr>
        <w:lastRenderedPageBreak/>
        <w:t>合学生身心特点的教育、文体、科技活动，形成了自身特色，有典型的先进事迹；</w:t>
      </w:r>
    </w:p>
    <w:p w:rsidR="006F1D08" w:rsidRDefault="002174CE">
      <w:pPr>
        <w:spacing w:line="380" w:lineRule="exact"/>
        <w:ind w:firstLineChars="200" w:firstLine="420"/>
        <w:rPr>
          <w:color w:val="000000"/>
          <w:kern w:val="0"/>
          <w:szCs w:val="21"/>
        </w:rPr>
      </w:pPr>
      <w:r>
        <w:rPr>
          <w:color w:val="000000"/>
          <w:kern w:val="0"/>
          <w:szCs w:val="21"/>
        </w:rPr>
        <w:t>3</w:t>
      </w:r>
      <w:r>
        <w:rPr>
          <w:rFonts w:hint="eastAsia"/>
          <w:color w:val="000000"/>
          <w:kern w:val="0"/>
          <w:szCs w:val="21"/>
        </w:rPr>
        <w:t>．全体学生积极进步，有组织地开展政治理论学习，递交入党申请书人数及党员发展人数比例较高，党员骨干在学生中发挥了模范作用，威信高；</w:t>
      </w:r>
    </w:p>
    <w:p w:rsidR="006F1D08" w:rsidRDefault="002174CE">
      <w:pPr>
        <w:spacing w:line="380" w:lineRule="exact"/>
        <w:ind w:firstLineChars="200" w:firstLine="420"/>
        <w:rPr>
          <w:color w:val="000000"/>
          <w:kern w:val="0"/>
          <w:szCs w:val="21"/>
        </w:rPr>
      </w:pPr>
      <w:r>
        <w:rPr>
          <w:color w:val="000000"/>
          <w:kern w:val="0"/>
          <w:szCs w:val="21"/>
        </w:rPr>
        <w:t>4</w:t>
      </w:r>
      <w:r>
        <w:rPr>
          <w:rFonts w:hint="eastAsia"/>
          <w:color w:val="000000"/>
          <w:kern w:val="0"/>
          <w:szCs w:val="21"/>
        </w:rPr>
        <w:t>．注重班级组织建设和作用发挥，坚持班级民主管理，坚持班会制度等。班级干部能以身作则，团结协作，积极努力开展各项工作，在各方面能起到模范带头作用；</w:t>
      </w:r>
    </w:p>
    <w:p w:rsidR="006F1D08" w:rsidRDefault="002174CE">
      <w:pPr>
        <w:spacing w:line="380" w:lineRule="exact"/>
        <w:ind w:firstLineChars="200" w:firstLine="420"/>
        <w:rPr>
          <w:color w:val="000000"/>
          <w:kern w:val="0"/>
          <w:szCs w:val="21"/>
        </w:rPr>
      </w:pPr>
      <w:r>
        <w:rPr>
          <w:color w:val="000000"/>
          <w:kern w:val="0"/>
          <w:szCs w:val="21"/>
        </w:rPr>
        <w:t>5</w:t>
      </w:r>
      <w:r>
        <w:rPr>
          <w:rFonts w:hint="eastAsia"/>
          <w:color w:val="000000"/>
          <w:kern w:val="0"/>
          <w:szCs w:val="21"/>
        </w:rPr>
        <w:t>．全体学生在校级以上的各类活动、竞赛中获奖多、层次高；</w:t>
      </w:r>
    </w:p>
    <w:p w:rsidR="006F1D08" w:rsidRDefault="002174CE">
      <w:pPr>
        <w:spacing w:line="380" w:lineRule="exact"/>
        <w:ind w:firstLineChars="200" w:firstLine="420"/>
        <w:rPr>
          <w:color w:val="000000"/>
          <w:kern w:val="0"/>
          <w:szCs w:val="21"/>
        </w:rPr>
      </w:pPr>
      <w:r>
        <w:rPr>
          <w:color w:val="000000"/>
          <w:kern w:val="0"/>
          <w:szCs w:val="21"/>
        </w:rPr>
        <w:t>6</w:t>
      </w:r>
      <w:r>
        <w:rPr>
          <w:rFonts w:hint="eastAsia"/>
          <w:color w:val="000000"/>
          <w:kern w:val="0"/>
          <w:szCs w:val="21"/>
        </w:rPr>
        <w:t>．上一学年学习成绩不及格人数不超过</w:t>
      </w:r>
      <w:r>
        <w:rPr>
          <w:color w:val="000000"/>
          <w:kern w:val="0"/>
          <w:szCs w:val="21"/>
        </w:rPr>
        <w:t>5%</w:t>
      </w:r>
      <w:r>
        <w:rPr>
          <w:rFonts w:hint="eastAsia"/>
          <w:color w:val="000000"/>
          <w:kern w:val="0"/>
          <w:szCs w:val="21"/>
        </w:rPr>
        <w:t>；</w:t>
      </w:r>
    </w:p>
    <w:p w:rsidR="006F1D08" w:rsidRDefault="002174CE">
      <w:pPr>
        <w:spacing w:line="380" w:lineRule="exact"/>
        <w:ind w:firstLineChars="200" w:firstLine="420"/>
        <w:rPr>
          <w:color w:val="000000"/>
          <w:kern w:val="0"/>
          <w:szCs w:val="21"/>
        </w:rPr>
      </w:pPr>
      <w:r>
        <w:rPr>
          <w:color w:val="000000"/>
          <w:kern w:val="0"/>
          <w:szCs w:val="21"/>
        </w:rPr>
        <w:t>7</w:t>
      </w:r>
      <w:r>
        <w:rPr>
          <w:rFonts w:hint="eastAsia"/>
          <w:color w:val="000000"/>
          <w:kern w:val="0"/>
          <w:szCs w:val="21"/>
        </w:rPr>
        <w:t>．体育达标率为</w:t>
      </w:r>
      <w:r>
        <w:rPr>
          <w:color w:val="000000"/>
          <w:kern w:val="0"/>
          <w:szCs w:val="21"/>
        </w:rPr>
        <w:t>100%</w:t>
      </w:r>
      <w:r>
        <w:rPr>
          <w:rFonts w:hint="eastAsia"/>
          <w:color w:val="000000"/>
          <w:kern w:val="0"/>
          <w:szCs w:val="21"/>
        </w:rPr>
        <w:t>；</w:t>
      </w:r>
    </w:p>
    <w:p w:rsidR="006F1D08" w:rsidRDefault="002174CE">
      <w:pPr>
        <w:spacing w:line="380" w:lineRule="exact"/>
        <w:ind w:firstLineChars="200" w:firstLine="420"/>
        <w:rPr>
          <w:color w:val="000000"/>
          <w:kern w:val="0"/>
          <w:szCs w:val="21"/>
        </w:rPr>
      </w:pPr>
      <w:r>
        <w:rPr>
          <w:color w:val="000000"/>
          <w:kern w:val="0"/>
          <w:szCs w:val="21"/>
        </w:rPr>
        <w:t>8</w:t>
      </w:r>
      <w:r>
        <w:rPr>
          <w:rFonts w:hint="eastAsia"/>
          <w:color w:val="000000"/>
          <w:kern w:val="0"/>
          <w:szCs w:val="21"/>
        </w:rPr>
        <w:t>．曾至少一次被评为校级</w:t>
      </w:r>
      <w:r>
        <w:rPr>
          <w:color w:val="000000"/>
          <w:kern w:val="0"/>
          <w:szCs w:val="21"/>
        </w:rPr>
        <w:t>“</w:t>
      </w:r>
      <w:r>
        <w:rPr>
          <w:rFonts w:hint="eastAsia"/>
          <w:color w:val="000000"/>
          <w:kern w:val="0"/>
          <w:szCs w:val="21"/>
        </w:rPr>
        <w:t>先进班集体</w:t>
      </w:r>
      <w:r>
        <w:rPr>
          <w:color w:val="000000"/>
          <w:kern w:val="0"/>
          <w:szCs w:val="21"/>
        </w:rPr>
        <w:t>”</w:t>
      </w:r>
      <w:r>
        <w:rPr>
          <w:rFonts w:hint="eastAsia"/>
          <w:color w:val="000000"/>
          <w:kern w:val="0"/>
          <w:szCs w:val="21"/>
        </w:rPr>
        <w:t>；</w:t>
      </w:r>
      <w:r>
        <w:rPr>
          <w:color w:val="000000"/>
          <w:kern w:val="0"/>
          <w:szCs w:val="21"/>
        </w:rPr>
        <w:t xml:space="preserve"> </w:t>
      </w:r>
    </w:p>
    <w:p w:rsidR="006F1D08" w:rsidRDefault="002174CE">
      <w:pPr>
        <w:spacing w:line="380" w:lineRule="exact"/>
        <w:ind w:firstLineChars="200" w:firstLine="420"/>
        <w:rPr>
          <w:color w:val="000000"/>
          <w:kern w:val="0"/>
          <w:szCs w:val="21"/>
        </w:rPr>
      </w:pPr>
      <w:r>
        <w:rPr>
          <w:color w:val="000000"/>
          <w:kern w:val="0"/>
          <w:szCs w:val="21"/>
        </w:rPr>
        <w:t>9</w:t>
      </w:r>
      <w:r>
        <w:rPr>
          <w:rFonts w:hint="eastAsia"/>
          <w:color w:val="000000"/>
          <w:kern w:val="0"/>
          <w:szCs w:val="21"/>
        </w:rPr>
        <w:t>．一学年内无违纪行为。</w:t>
      </w:r>
    </w:p>
    <w:p w:rsidR="006F1D08" w:rsidRDefault="002174CE">
      <w:pPr>
        <w:spacing w:line="380" w:lineRule="exact"/>
        <w:ind w:firstLineChars="200" w:firstLine="420"/>
        <w:rPr>
          <w:color w:val="000000"/>
          <w:kern w:val="0"/>
          <w:szCs w:val="21"/>
        </w:rPr>
      </w:pPr>
      <w:r>
        <w:rPr>
          <w:rFonts w:hint="eastAsia"/>
          <w:color w:val="000000"/>
          <w:kern w:val="0"/>
          <w:szCs w:val="21"/>
        </w:rPr>
        <w:t>（二）先进班集体</w:t>
      </w:r>
    </w:p>
    <w:p w:rsidR="006F1D08" w:rsidRDefault="002174CE">
      <w:pPr>
        <w:spacing w:line="380" w:lineRule="exact"/>
        <w:ind w:firstLineChars="200" w:firstLine="420"/>
        <w:rPr>
          <w:color w:val="000000"/>
          <w:kern w:val="0"/>
          <w:szCs w:val="21"/>
        </w:rPr>
      </w:pPr>
      <w:r>
        <w:rPr>
          <w:color w:val="000000"/>
          <w:kern w:val="0"/>
          <w:szCs w:val="21"/>
        </w:rPr>
        <w:t>1</w:t>
      </w:r>
      <w:r>
        <w:rPr>
          <w:rFonts w:hint="eastAsia"/>
          <w:color w:val="000000"/>
          <w:kern w:val="0"/>
          <w:szCs w:val="21"/>
        </w:rPr>
        <w:t>．有政治坚定、团结协作、积极上进、乐于助人、遵纪守法、崇尚科学、热爱集体、朝气蓬勃、文明健康的良好风气；</w:t>
      </w:r>
    </w:p>
    <w:p w:rsidR="006F1D08" w:rsidRDefault="002174CE">
      <w:pPr>
        <w:spacing w:line="380" w:lineRule="exact"/>
        <w:ind w:firstLineChars="200" w:firstLine="420"/>
        <w:rPr>
          <w:color w:val="000000"/>
          <w:kern w:val="0"/>
          <w:szCs w:val="21"/>
        </w:rPr>
      </w:pPr>
      <w:r>
        <w:rPr>
          <w:color w:val="000000"/>
          <w:kern w:val="0"/>
          <w:szCs w:val="21"/>
        </w:rPr>
        <w:t>2</w:t>
      </w:r>
      <w:r>
        <w:rPr>
          <w:rFonts w:hint="eastAsia"/>
          <w:color w:val="000000"/>
          <w:kern w:val="0"/>
          <w:szCs w:val="21"/>
        </w:rPr>
        <w:t>．班委、团支部工作积极主动，以身作则，团结协调，在各项集体活动中成绩显著；</w:t>
      </w:r>
    </w:p>
    <w:p w:rsidR="006F1D08" w:rsidRDefault="002174CE">
      <w:pPr>
        <w:spacing w:line="380" w:lineRule="exact"/>
        <w:ind w:firstLineChars="200" w:firstLine="420"/>
        <w:rPr>
          <w:color w:val="000000"/>
          <w:kern w:val="0"/>
          <w:szCs w:val="21"/>
        </w:rPr>
      </w:pPr>
      <w:r>
        <w:rPr>
          <w:color w:val="000000"/>
          <w:kern w:val="0"/>
          <w:szCs w:val="21"/>
        </w:rPr>
        <w:t>3</w:t>
      </w:r>
      <w:r>
        <w:rPr>
          <w:rFonts w:hint="eastAsia"/>
          <w:color w:val="000000"/>
          <w:kern w:val="0"/>
          <w:szCs w:val="21"/>
        </w:rPr>
        <w:t>．班级积极参加学风建设，学习风气浓，勤奋严谨，学习成绩好，考试无作弊现象。学习成绩不及格人数不超过</w:t>
      </w:r>
      <w:r>
        <w:rPr>
          <w:color w:val="000000"/>
          <w:kern w:val="0"/>
          <w:szCs w:val="21"/>
        </w:rPr>
        <w:t>10%</w:t>
      </w:r>
      <w:r>
        <w:rPr>
          <w:rFonts w:hint="eastAsia"/>
          <w:color w:val="000000"/>
          <w:kern w:val="0"/>
          <w:szCs w:val="21"/>
        </w:rPr>
        <w:t>，补考通过率</w:t>
      </w:r>
      <w:r>
        <w:rPr>
          <w:color w:val="000000"/>
          <w:kern w:val="0"/>
          <w:szCs w:val="21"/>
        </w:rPr>
        <w:t>100%</w:t>
      </w:r>
      <w:r>
        <w:rPr>
          <w:rFonts w:hint="eastAsia"/>
          <w:color w:val="000000"/>
          <w:kern w:val="0"/>
          <w:szCs w:val="21"/>
        </w:rPr>
        <w:t>；</w:t>
      </w:r>
    </w:p>
    <w:p w:rsidR="006F1D08" w:rsidRDefault="002174CE">
      <w:pPr>
        <w:spacing w:line="380" w:lineRule="exact"/>
        <w:ind w:firstLineChars="200" w:firstLine="420"/>
        <w:rPr>
          <w:color w:val="000000"/>
          <w:kern w:val="0"/>
          <w:szCs w:val="21"/>
        </w:rPr>
      </w:pPr>
      <w:r>
        <w:rPr>
          <w:color w:val="000000"/>
          <w:kern w:val="0"/>
          <w:szCs w:val="21"/>
        </w:rPr>
        <w:t>4</w:t>
      </w:r>
      <w:r>
        <w:rPr>
          <w:rFonts w:hint="eastAsia"/>
          <w:color w:val="000000"/>
          <w:kern w:val="0"/>
          <w:szCs w:val="21"/>
        </w:rPr>
        <w:t>．遵守学校各项规章制度，一学年内无违纪行为；</w:t>
      </w:r>
    </w:p>
    <w:p w:rsidR="006F1D08" w:rsidRDefault="002174CE">
      <w:pPr>
        <w:spacing w:line="380" w:lineRule="exact"/>
        <w:ind w:firstLineChars="200" w:firstLine="420"/>
        <w:rPr>
          <w:color w:val="000000"/>
          <w:kern w:val="0"/>
          <w:szCs w:val="21"/>
        </w:rPr>
      </w:pPr>
      <w:r>
        <w:rPr>
          <w:color w:val="000000"/>
          <w:kern w:val="0"/>
          <w:szCs w:val="21"/>
        </w:rPr>
        <w:t>5</w:t>
      </w:r>
      <w:r>
        <w:rPr>
          <w:rFonts w:hint="eastAsia"/>
          <w:color w:val="000000"/>
          <w:kern w:val="0"/>
          <w:szCs w:val="21"/>
        </w:rPr>
        <w:t>．积极开展第二课堂科技活动和社会实践活动；</w:t>
      </w:r>
    </w:p>
    <w:p w:rsidR="006F1D08" w:rsidRDefault="002174CE">
      <w:pPr>
        <w:spacing w:line="380" w:lineRule="exact"/>
        <w:ind w:firstLineChars="200" w:firstLine="420"/>
        <w:rPr>
          <w:color w:val="000000"/>
          <w:kern w:val="0"/>
          <w:szCs w:val="21"/>
        </w:rPr>
      </w:pPr>
      <w:r>
        <w:rPr>
          <w:color w:val="000000"/>
          <w:kern w:val="0"/>
          <w:szCs w:val="21"/>
        </w:rPr>
        <w:t>6</w:t>
      </w:r>
      <w:r>
        <w:rPr>
          <w:rFonts w:hint="eastAsia"/>
          <w:color w:val="000000"/>
          <w:kern w:val="0"/>
          <w:szCs w:val="21"/>
        </w:rPr>
        <w:t>．开展有益于身心健康的文体活动。全班同学积极参加早锻炼，出勤率在</w:t>
      </w:r>
      <w:r>
        <w:rPr>
          <w:color w:val="000000"/>
          <w:kern w:val="0"/>
          <w:szCs w:val="21"/>
        </w:rPr>
        <w:t>98%</w:t>
      </w:r>
      <w:r>
        <w:rPr>
          <w:rFonts w:hint="eastAsia"/>
          <w:color w:val="000000"/>
          <w:kern w:val="0"/>
          <w:szCs w:val="21"/>
        </w:rPr>
        <w:t>以上；体育课成绩无不及格，达标率在</w:t>
      </w:r>
      <w:r>
        <w:rPr>
          <w:color w:val="000000"/>
          <w:kern w:val="0"/>
          <w:szCs w:val="21"/>
        </w:rPr>
        <w:t>98%</w:t>
      </w:r>
      <w:r>
        <w:rPr>
          <w:rFonts w:hint="eastAsia"/>
          <w:color w:val="000000"/>
          <w:kern w:val="0"/>
          <w:szCs w:val="21"/>
        </w:rPr>
        <w:t>以上。</w:t>
      </w:r>
    </w:p>
    <w:p w:rsidR="006F1D08" w:rsidRDefault="002174CE">
      <w:pPr>
        <w:spacing w:line="380" w:lineRule="exact"/>
        <w:ind w:firstLineChars="200" w:firstLine="420"/>
        <w:rPr>
          <w:color w:val="000000"/>
          <w:kern w:val="0"/>
          <w:szCs w:val="21"/>
        </w:rPr>
      </w:pPr>
      <w:r>
        <w:rPr>
          <w:rFonts w:hint="eastAsia"/>
          <w:color w:val="000000"/>
          <w:kern w:val="0"/>
          <w:szCs w:val="21"/>
        </w:rPr>
        <w:t>（三）文明宿舍</w:t>
      </w:r>
    </w:p>
    <w:p w:rsidR="006F1D08" w:rsidRDefault="002174CE">
      <w:pPr>
        <w:spacing w:line="380" w:lineRule="exact"/>
        <w:ind w:firstLineChars="200" w:firstLine="420"/>
        <w:rPr>
          <w:color w:val="000000"/>
          <w:kern w:val="0"/>
          <w:szCs w:val="21"/>
        </w:rPr>
      </w:pPr>
      <w:r>
        <w:rPr>
          <w:color w:val="000000"/>
          <w:kern w:val="0"/>
          <w:szCs w:val="21"/>
        </w:rPr>
        <w:lastRenderedPageBreak/>
        <w:t>1</w:t>
      </w:r>
      <w:r>
        <w:rPr>
          <w:rFonts w:hint="eastAsia"/>
          <w:color w:val="000000"/>
          <w:kern w:val="0"/>
          <w:szCs w:val="21"/>
        </w:rPr>
        <w:t>．遵守校纪和学生公寓管理规定，无违纪，无处分；</w:t>
      </w:r>
    </w:p>
    <w:p w:rsidR="006F1D08" w:rsidRDefault="002174CE">
      <w:pPr>
        <w:spacing w:line="380" w:lineRule="exact"/>
        <w:ind w:firstLineChars="200" w:firstLine="420"/>
        <w:rPr>
          <w:color w:val="000000"/>
          <w:kern w:val="0"/>
          <w:szCs w:val="21"/>
        </w:rPr>
      </w:pPr>
      <w:r>
        <w:rPr>
          <w:color w:val="000000"/>
          <w:kern w:val="0"/>
          <w:szCs w:val="21"/>
        </w:rPr>
        <w:t>2</w:t>
      </w:r>
      <w:r>
        <w:rPr>
          <w:rFonts w:hint="eastAsia"/>
          <w:color w:val="000000"/>
          <w:kern w:val="0"/>
          <w:szCs w:val="21"/>
        </w:rPr>
        <w:t>．学习态度端正，学风状况好，无考试不及格；</w:t>
      </w:r>
    </w:p>
    <w:p w:rsidR="006F1D08" w:rsidRDefault="002174CE">
      <w:pPr>
        <w:spacing w:line="380" w:lineRule="exact"/>
        <w:ind w:firstLineChars="200" w:firstLine="420"/>
        <w:rPr>
          <w:color w:val="000000"/>
          <w:kern w:val="0"/>
          <w:szCs w:val="21"/>
        </w:rPr>
      </w:pPr>
      <w:r>
        <w:rPr>
          <w:color w:val="000000"/>
          <w:kern w:val="0"/>
          <w:szCs w:val="21"/>
        </w:rPr>
        <w:t>3</w:t>
      </w:r>
      <w:r>
        <w:rPr>
          <w:rFonts w:hint="eastAsia"/>
          <w:color w:val="000000"/>
          <w:kern w:val="0"/>
          <w:szCs w:val="21"/>
        </w:rPr>
        <w:t>．尊敬师长，互助团结，举止文明，健康向上，无不文明行为；</w:t>
      </w:r>
    </w:p>
    <w:p w:rsidR="006F1D08" w:rsidRDefault="002174CE">
      <w:pPr>
        <w:spacing w:line="380" w:lineRule="exact"/>
        <w:ind w:firstLineChars="200" w:firstLine="420"/>
        <w:rPr>
          <w:color w:val="000000"/>
          <w:kern w:val="0"/>
          <w:szCs w:val="21"/>
        </w:rPr>
      </w:pPr>
      <w:r>
        <w:rPr>
          <w:color w:val="000000"/>
          <w:kern w:val="0"/>
          <w:szCs w:val="21"/>
        </w:rPr>
        <w:t>4</w:t>
      </w:r>
      <w:r>
        <w:rPr>
          <w:rFonts w:hint="eastAsia"/>
          <w:color w:val="000000"/>
          <w:kern w:val="0"/>
          <w:szCs w:val="21"/>
        </w:rPr>
        <w:t>．有卫生值日制度，保持宿舍整洁，是当年度卫生宿舍；</w:t>
      </w:r>
    </w:p>
    <w:p w:rsidR="006F1D08" w:rsidRDefault="002174CE">
      <w:pPr>
        <w:spacing w:line="380" w:lineRule="exact"/>
        <w:ind w:firstLineChars="200" w:firstLine="420"/>
        <w:rPr>
          <w:color w:val="000000"/>
          <w:kern w:val="0"/>
          <w:szCs w:val="21"/>
        </w:rPr>
      </w:pPr>
      <w:r>
        <w:rPr>
          <w:color w:val="000000"/>
          <w:kern w:val="0"/>
          <w:szCs w:val="21"/>
        </w:rPr>
        <w:t>5</w:t>
      </w:r>
      <w:r>
        <w:rPr>
          <w:rFonts w:hint="eastAsia"/>
          <w:color w:val="000000"/>
          <w:kern w:val="0"/>
          <w:szCs w:val="21"/>
        </w:rPr>
        <w:t>．积极参加早锻炼，全部达到国家体育锻炼标准。</w:t>
      </w:r>
    </w:p>
    <w:p w:rsidR="006F1D08" w:rsidRDefault="002174CE">
      <w:pPr>
        <w:spacing w:line="380" w:lineRule="exact"/>
        <w:ind w:firstLineChars="200" w:firstLine="420"/>
        <w:rPr>
          <w:color w:val="000000"/>
          <w:kern w:val="0"/>
          <w:szCs w:val="21"/>
        </w:rPr>
      </w:pPr>
      <w:r>
        <w:rPr>
          <w:rFonts w:hint="eastAsia"/>
          <w:color w:val="000000"/>
          <w:kern w:val="0"/>
          <w:szCs w:val="21"/>
        </w:rPr>
        <w:t>（四）校长奖章</w:t>
      </w:r>
    </w:p>
    <w:p w:rsidR="006F1D08" w:rsidRDefault="002174CE">
      <w:pPr>
        <w:spacing w:line="380" w:lineRule="exact"/>
        <w:ind w:firstLineChars="200" w:firstLine="420"/>
        <w:rPr>
          <w:color w:val="000000"/>
          <w:kern w:val="0"/>
          <w:szCs w:val="21"/>
        </w:rPr>
      </w:pPr>
      <w:r>
        <w:rPr>
          <w:rFonts w:hint="eastAsia"/>
          <w:color w:val="000000"/>
          <w:kern w:val="0"/>
          <w:szCs w:val="21"/>
        </w:rPr>
        <w:t>校长奖章是学校评选的学生先进个人最高荣誉。校长奖章获得者须品德高尚，学习态度端正，团结同学，乐于助人，积极为集体做贡献，发挥模范作用，在同学中享有较高的威信，有典型的先进事迹。并具备下列条件之一：</w:t>
      </w:r>
    </w:p>
    <w:p w:rsidR="006F1D08" w:rsidRDefault="002174CE">
      <w:pPr>
        <w:spacing w:line="380" w:lineRule="exact"/>
        <w:ind w:firstLineChars="200" w:firstLine="420"/>
        <w:rPr>
          <w:color w:val="000000"/>
          <w:kern w:val="0"/>
          <w:szCs w:val="21"/>
        </w:rPr>
      </w:pPr>
      <w:r>
        <w:rPr>
          <w:color w:val="000000"/>
          <w:kern w:val="0"/>
          <w:szCs w:val="21"/>
        </w:rPr>
        <w:t>1</w:t>
      </w:r>
      <w:r>
        <w:rPr>
          <w:rFonts w:hint="eastAsia"/>
          <w:color w:val="000000"/>
          <w:kern w:val="0"/>
          <w:szCs w:val="21"/>
        </w:rPr>
        <w:t>．考试（查）课全部通过，智育素质平均成绩满足</w:t>
      </w:r>
      <w:r>
        <w:rPr>
          <w:color w:val="000000"/>
          <w:kern w:val="0"/>
          <w:szCs w:val="21"/>
        </w:rPr>
        <w:t>80</w:t>
      </w:r>
      <w:r>
        <w:rPr>
          <w:rFonts w:hint="eastAsia"/>
          <w:color w:val="000000"/>
          <w:kern w:val="0"/>
          <w:szCs w:val="21"/>
        </w:rPr>
        <w:t>分以上；</w:t>
      </w:r>
    </w:p>
    <w:p w:rsidR="006F1D08" w:rsidRDefault="002174CE">
      <w:pPr>
        <w:spacing w:line="380" w:lineRule="exact"/>
        <w:ind w:firstLineChars="200" w:firstLine="420"/>
        <w:rPr>
          <w:color w:val="000000"/>
          <w:kern w:val="0"/>
          <w:szCs w:val="21"/>
        </w:rPr>
      </w:pPr>
      <w:r>
        <w:rPr>
          <w:color w:val="000000"/>
          <w:kern w:val="0"/>
          <w:szCs w:val="21"/>
        </w:rPr>
        <w:t>2</w:t>
      </w:r>
      <w:r>
        <w:rPr>
          <w:rFonts w:hint="eastAsia"/>
          <w:color w:val="000000"/>
          <w:kern w:val="0"/>
          <w:szCs w:val="21"/>
        </w:rPr>
        <w:t>．在国际、全国各类学科和科技活动竞赛中个人取得特别优异成绩（重大突破）；</w:t>
      </w:r>
    </w:p>
    <w:p w:rsidR="006F1D08" w:rsidRDefault="002174CE">
      <w:pPr>
        <w:spacing w:line="380" w:lineRule="exact"/>
        <w:ind w:firstLineChars="200" w:firstLine="420"/>
        <w:rPr>
          <w:color w:val="000000"/>
          <w:kern w:val="0"/>
          <w:szCs w:val="21"/>
        </w:rPr>
      </w:pPr>
      <w:r>
        <w:rPr>
          <w:color w:val="000000"/>
          <w:kern w:val="0"/>
          <w:szCs w:val="21"/>
        </w:rPr>
        <w:t>3</w:t>
      </w:r>
      <w:r>
        <w:rPr>
          <w:rFonts w:hint="eastAsia"/>
          <w:color w:val="000000"/>
          <w:kern w:val="0"/>
          <w:szCs w:val="21"/>
        </w:rPr>
        <w:t>．在精神文明建设活动中做出突出贡献，为学校争得了荣誉。</w:t>
      </w:r>
    </w:p>
    <w:p w:rsidR="006F1D08" w:rsidRDefault="002174CE">
      <w:pPr>
        <w:spacing w:line="380" w:lineRule="exact"/>
        <w:ind w:firstLineChars="200" w:firstLine="420"/>
        <w:rPr>
          <w:color w:val="000000"/>
          <w:kern w:val="0"/>
          <w:szCs w:val="21"/>
        </w:rPr>
      </w:pPr>
      <w:r>
        <w:rPr>
          <w:rFonts w:hint="eastAsia"/>
          <w:color w:val="000000"/>
          <w:kern w:val="0"/>
          <w:szCs w:val="21"/>
        </w:rPr>
        <w:t>（五）三好学生</w:t>
      </w:r>
    </w:p>
    <w:p w:rsidR="006F1D08" w:rsidRDefault="002174CE">
      <w:pPr>
        <w:spacing w:line="380" w:lineRule="exact"/>
        <w:ind w:firstLineChars="200" w:firstLine="420"/>
        <w:rPr>
          <w:color w:val="000000"/>
          <w:kern w:val="0"/>
          <w:szCs w:val="21"/>
        </w:rPr>
      </w:pPr>
      <w:r>
        <w:rPr>
          <w:color w:val="000000"/>
          <w:kern w:val="0"/>
          <w:szCs w:val="21"/>
        </w:rPr>
        <w:t>1</w:t>
      </w:r>
      <w:r>
        <w:rPr>
          <w:rFonts w:hint="eastAsia"/>
          <w:color w:val="000000"/>
          <w:kern w:val="0"/>
          <w:szCs w:val="21"/>
        </w:rPr>
        <w:t>．德育素质等级为优秀，按预定比例汇总参评学生的智育素质和发展性素质测评得分，由班级民主评议产生；</w:t>
      </w:r>
    </w:p>
    <w:p w:rsidR="006F1D08" w:rsidRDefault="002174CE">
      <w:pPr>
        <w:spacing w:line="380" w:lineRule="exact"/>
        <w:ind w:firstLineChars="200" w:firstLine="420"/>
        <w:rPr>
          <w:color w:val="000000"/>
          <w:kern w:val="0"/>
          <w:szCs w:val="21"/>
        </w:rPr>
      </w:pPr>
      <w:r>
        <w:rPr>
          <w:color w:val="000000"/>
          <w:kern w:val="0"/>
          <w:szCs w:val="21"/>
        </w:rPr>
        <w:t>2</w:t>
      </w:r>
      <w:r>
        <w:rPr>
          <w:rFonts w:hint="eastAsia"/>
          <w:color w:val="000000"/>
          <w:kern w:val="0"/>
          <w:szCs w:val="21"/>
        </w:rPr>
        <w:t>．考试（查）课全部通过，智育素质平均成绩满足</w:t>
      </w:r>
      <w:r>
        <w:rPr>
          <w:color w:val="000000"/>
          <w:kern w:val="0"/>
          <w:szCs w:val="21"/>
        </w:rPr>
        <w:t>75</w:t>
      </w:r>
      <w:r>
        <w:rPr>
          <w:rFonts w:hint="eastAsia"/>
          <w:color w:val="000000"/>
          <w:kern w:val="0"/>
          <w:szCs w:val="21"/>
        </w:rPr>
        <w:t>分以上；</w:t>
      </w:r>
    </w:p>
    <w:p w:rsidR="006F1D08" w:rsidRDefault="002174CE">
      <w:pPr>
        <w:spacing w:line="380" w:lineRule="exact"/>
        <w:ind w:firstLineChars="200" w:firstLine="420"/>
        <w:rPr>
          <w:color w:val="000000"/>
          <w:kern w:val="0"/>
          <w:szCs w:val="21"/>
        </w:rPr>
      </w:pPr>
      <w:r>
        <w:rPr>
          <w:color w:val="000000"/>
          <w:kern w:val="0"/>
          <w:szCs w:val="21"/>
        </w:rPr>
        <w:t>3</w:t>
      </w:r>
      <w:r>
        <w:rPr>
          <w:rFonts w:hint="eastAsia"/>
          <w:color w:val="000000"/>
          <w:kern w:val="0"/>
          <w:szCs w:val="21"/>
        </w:rPr>
        <w:t>．体育课成绩良好，积极参加文体活动和早锻炼，达到</w:t>
      </w:r>
      <w:r>
        <w:rPr>
          <w:color w:val="000000"/>
          <w:kern w:val="0"/>
          <w:szCs w:val="21"/>
        </w:rPr>
        <w:t>“</w:t>
      </w:r>
      <w:r>
        <w:rPr>
          <w:rFonts w:hint="eastAsia"/>
          <w:color w:val="000000"/>
          <w:kern w:val="0"/>
          <w:szCs w:val="21"/>
        </w:rPr>
        <w:t>国家体育锻炼标准</w:t>
      </w:r>
      <w:r>
        <w:rPr>
          <w:color w:val="000000"/>
          <w:kern w:val="0"/>
          <w:szCs w:val="21"/>
        </w:rPr>
        <w:t>”</w:t>
      </w:r>
      <w:r>
        <w:rPr>
          <w:rFonts w:hint="eastAsia"/>
          <w:color w:val="000000"/>
          <w:kern w:val="0"/>
          <w:szCs w:val="21"/>
        </w:rPr>
        <w:t>；</w:t>
      </w:r>
    </w:p>
    <w:p w:rsidR="006F1D08" w:rsidRDefault="002174CE">
      <w:pPr>
        <w:spacing w:line="380" w:lineRule="exact"/>
        <w:ind w:firstLineChars="200" w:firstLine="420"/>
        <w:rPr>
          <w:color w:val="000000"/>
          <w:kern w:val="0"/>
          <w:szCs w:val="21"/>
        </w:rPr>
      </w:pPr>
      <w:r>
        <w:rPr>
          <w:color w:val="000000"/>
          <w:kern w:val="0"/>
          <w:szCs w:val="21"/>
        </w:rPr>
        <w:t>4</w:t>
      </w:r>
      <w:r>
        <w:rPr>
          <w:rFonts w:hint="eastAsia"/>
          <w:color w:val="000000"/>
          <w:kern w:val="0"/>
          <w:szCs w:val="21"/>
        </w:rPr>
        <w:t>．团结同学，乐于助人，积极为集体做贡献，同学们普遍认可。</w:t>
      </w:r>
    </w:p>
    <w:p w:rsidR="006F1D08" w:rsidRDefault="002174CE">
      <w:pPr>
        <w:spacing w:line="380" w:lineRule="exact"/>
        <w:ind w:firstLineChars="200" w:firstLine="420"/>
        <w:rPr>
          <w:color w:val="000000"/>
          <w:kern w:val="0"/>
          <w:szCs w:val="21"/>
        </w:rPr>
      </w:pPr>
      <w:r>
        <w:rPr>
          <w:rFonts w:hint="eastAsia"/>
          <w:color w:val="000000"/>
          <w:kern w:val="0"/>
          <w:szCs w:val="21"/>
        </w:rPr>
        <w:t>三好学生标兵评定应要求参评学生在具备三好学生评定条件的基础上，结合个人先进事迹进行申报。</w:t>
      </w:r>
    </w:p>
    <w:p w:rsidR="006F1D08" w:rsidRDefault="002174CE">
      <w:pPr>
        <w:spacing w:line="380" w:lineRule="exact"/>
        <w:ind w:firstLineChars="200" w:firstLine="420"/>
        <w:rPr>
          <w:color w:val="000000"/>
          <w:kern w:val="0"/>
          <w:szCs w:val="21"/>
        </w:rPr>
      </w:pPr>
      <w:r>
        <w:rPr>
          <w:rFonts w:hint="eastAsia"/>
          <w:color w:val="000000"/>
          <w:kern w:val="0"/>
          <w:szCs w:val="21"/>
        </w:rPr>
        <w:t>（六）优秀学生干部</w:t>
      </w:r>
    </w:p>
    <w:p w:rsidR="006F1D08" w:rsidRDefault="002174CE">
      <w:pPr>
        <w:spacing w:line="380" w:lineRule="exact"/>
        <w:ind w:firstLineChars="200" w:firstLine="420"/>
        <w:rPr>
          <w:color w:val="000000"/>
          <w:kern w:val="0"/>
          <w:szCs w:val="21"/>
        </w:rPr>
      </w:pPr>
      <w:r>
        <w:rPr>
          <w:color w:val="000000"/>
          <w:kern w:val="0"/>
          <w:szCs w:val="21"/>
        </w:rPr>
        <w:t>1</w:t>
      </w:r>
      <w:r>
        <w:rPr>
          <w:rFonts w:hint="eastAsia"/>
          <w:color w:val="000000"/>
          <w:kern w:val="0"/>
          <w:szCs w:val="21"/>
        </w:rPr>
        <w:t>．须是学校各级学生党团组织、学生会、科协、青协、班级、学</w:t>
      </w:r>
      <w:r>
        <w:rPr>
          <w:rFonts w:hint="eastAsia"/>
          <w:color w:val="000000"/>
          <w:kern w:val="0"/>
          <w:szCs w:val="21"/>
        </w:rPr>
        <w:lastRenderedPageBreak/>
        <w:t>生社团主要干部及寝室长；</w:t>
      </w:r>
    </w:p>
    <w:p w:rsidR="006F1D08" w:rsidRDefault="002174CE">
      <w:pPr>
        <w:spacing w:line="380" w:lineRule="exact"/>
        <w:ind w:firstLineChars="200" w:firstLine="420"/>
        <w:rPr>
          <w:color w:val="000000"/>
          <w:kern w:val="0"/>
          <w:szCs w:val="21"/>
        </w:rPr>
      </w:pPr>
      <w:r>
        <w:rPr>
          <w:color w:val="000000"/>
          <w:kern w:val="0"/>
          <w:szCs w:val="21"/>
        </w:rPr>
        <w:t>2</w:t>
      </w:r>
      <w:r>
        <w:rPr>
          <w:rFonts w:hint="eastAsia"/>
          <w:color w:val="000000"/>
          <w:kern w:val="0"/>
          <w:szCs w:val="21"/>
        </w:rPr>
        <w:t>．德育素质等级在良好以上，智育素质平均成绩满足</w:t>
      </w:r>
      <w:r>
        <w:rPr>
          <w:color w:val="000000"/>
          <w:kern w:val="0"/>
          <w:szCs w:val="21"/>
        </w:rPr>
        <w:t>75</w:t>
      </w:r>
      <w:r>
        <w:rPr>
          <w:rFonts w:hint="eastAsia"/>
          <w:color w:val="000000"/>
          <w:kern w:val="0"/>
          <w:szCs w:val="21"/>
        </w:rPr>
        <w:t>分以上，考察</w:t>
      </w:r>
      <w:r>
        <w:rPr>
          <w:color w:val="000000"/>
          <w:kern w:val="0"/>
          <w:szCs w:val="21"/>
        </w:rPr>
        <w:t>“</w:t>
      </w:r>
      <w:r>
        <w:rPr>
          <w:rFonts w:hint="eastAsia"/>
          <w:color w:val="000000"/>
          <w:kern w:val="0"/>
          <w:szCs w:val="21"/>
        </w:rPr>
        <w:t>测评办法</w:t>
      </w:r>
      <w:r>
        <w:rPr>
          <w:color w:val="000000"/>
          <w:kern w:val="0"/>
          <w:szCs w:val="21"/>
        </w:rPr>
        <w:t>”</w:t>
      </w:r>
      <w:r>
        <w:rPr>
          <w:rFonts w:hint="eastAsia"/>
          <w:color w:val="000000"/>
          <w:kern w:val="0"/>
          <w:szCs w:val="21"/>
        </w:rPr>
        <w:t>第十五条</w:t>
      </w:r>
      <w:r>
        <w:rPr>
          <w:color w:val="000000"/>
          <w:kern w:val="0"/>
          <w:szCs w:val="21"/>
        </w:rPr>
        <w:t>“</w:t>
      </w:r>
      <w:r>
        <w:rPr>
          <w:rFonts w:hint="eastAsia"/>
          <w:color w:val="000000"/>
          <w:kern w:val="0"/>
          <w:szCs w:val="21"/>
        </w:rPr>
        <w:t>社会工作</w:t>
      </w:r>
      <w:r>
        <w:rPr>
          <w:color w:val="000000"/>
          <w:kern w:val="0"/>
          <w:szCs w:val="21"/>
        </w:rPr>
        <w:t>”</w:t>
      </w:r>
      <w:r>
        <w:rPr>
          <w:rFonts w:hint="eastAsia"/>
          <w:color w:val="000000"/>
          <w:kern w:val="0"/>
          <w:szCs w:val="21"/>
        </w:rPr>
        <w:t>部分，结合班级民主评议产生；</w:t>
      </w:r>
    </w:p>
    <w:p w:rsidR="006F1D08" w:rsidRDefault="002174CE">
      <w:pPr>
        <w:spacing w:line="380" w:lineRule="exact"/>
        <w:ind w:firstLineChars="200" w:firstLine="420"/>
        <w:rPr>
          <w:color w:val="000000"/>
          <w:kern w:val="0"/>
          <w:szCs w:val="21"/>
        </w:rPr>
      </w:pPr>
      <w:r>
        <w:rPr>
          <w:color w:val="000000"/>
          <w:kern w:val="0"/>
          <w:szCs w:val="21"/>
        </w:rPr>
        <w:t>3</w:t>
      </w:r>
      <w:r>
        <w:rPr>
          <w:rFonts w:hint="eastAsia"/>
          <w:color w:val="000000"/>
          <w:kern w:val="0"/>
          <w:szCs w:val="21"/>
        </w:rPr>
        <w:t>．工作积极，热心为同学服务，认真负责，有创新精神，在创建先进班集体和文明宿舍以及所担任的工作中成绩显著；</w:t>
      </w:r>
    </w:p>
    <w:p w:rsidR="006F1D08" w:rsidRDefault="002174CE">
      <w:pPr>
        <w:spacing w:line="380" w:lineRule="exact"/>
        <w:ind w:firstLineChars="200" w:firstLine="420"/>
        <w:rPr>
          <w:color w:val="000000"/>
          <w:kern w:val="0"/>
          <w:szCs w:val="21"/>
        </w:rPr>
      </w:pPr>
      <w:r>
        <w:rPr>
          <w:color w:val="000000"/>
          <w:kern w:val="0"/>
          <w:szCs w:val="21"/>
        </w:rPr>
        <w:t>4</w:t>
      </w:r>
      <w:r>
        <w:rPr>
          <w:rFonts w:hint="eastAsia"/>
          <w:color w:val="000000"/>
          <w:kern w:val="0"/>
          <w:szCs w:val="21"/>
        </w:rPr>
        <w:t>．学习努力刻苦，考试（查）课全部通过。</w:t>
      </w:r>
    </w:p>
    <w:p w:rsidR="006F1D08" w:rsidRDefault="002174CE">
      <w:pPr>
        <w:spacing w:line="380" w:lineRule="exact"/>
        <w:ind w:firstLineChars="200" w:firstLine="420"/>
        <w:rPr>
          <w:color w:val="000000"/>
          <w:kern w:val="0"/>
          <w:szCs w:val="21"/>
        </w:rPr>
      </w:pPr>
      <w:r>
        <w:rPr>
          <w:rFonts w:hint="eastAsia"/>
          <w:color w:val="000000"/>
          <w:kern w:val="0"/>
          <w:szCs w:val="21"/>
        </w:rPr>
        <w:t>（七）优秀毕业生</w:t>
      </w:r>
    </w:p>
    <w:p w:rsidR="006F1D08" w:rsidRDefault="002174CE">
      <w:pPr>
        <w:spacing w:line="380" w:lineRule="exact"/>
        <w:ind w:firstLineChars="200" w:firstLine="420"/>
        <w:rPr>
          <w:color w:val="000000"/>
          <w:kern w:val="0"/>
          <w:szCs w:val="21"/>
        </w:rPr>
      </w:pPr>
      <w:r>
        <w:rPr>
          <w:color w:val="000000"/>
          <w:kern w:val="0"/>
          <w:szCs w:val="21"/>
        </w:rPr>
        <w:t>1</w:t>
      </w:r>
      <w:r>
        <w:rPr>
          <w:rFonts w:hint="eastAsia"/>
          <w:color w:val="000000"/>
          <w:kern w:val="0"/>
          <w:szCs w:val="21"/>
        </w:rPr>
        <w:t>．至少两学年德育素质等级为优秀；</w:t>
      </w:r>
    </w:p>
    <w:p w:rsidR="006F1D08" w:rsidRDefault="002174CE">
      <w:pPr>
        <w:spacing w:line="380" w:lineRule="exact"/>
        <w:ind w:firstLineChars="200" w:firstLine="420"/>
        <w:rPr>
          <w:color w:val="000000"/>
          <w:kern w:val="0"/>
          <w:szCs w:val="21"/>
        </w:rPr>
      </w:pPr>
      <w:r>
        <w:rPr>
          <w:color w:val="000000"/>
          <w:kern w:val="0"/>
          <w:szCs w:val="21"/>
        </w:rPr>
        <w:t>2</w:t>
      </w:r>
      <w:r>
        <w:rPr>
          <w:rFonts w:hint="eastAsia"/>
          <w:color w:val="000000"/>
          <w:kern w:val="0"/>
          <w:szCs w:val="21"/>
        </w:rPr>
        <w:t>．在校期间至少两次获得校长奖章、三好学生标兵、三好学生、优秀学生干部、优秀团员标兵、优秀团员干部、优秀团员、优秀学生党员等校级或校级以上荣誉称号；</w:t>
      </w:r>
    </w:p>
    <w:p w:rsidR="006F1D08" w:rsidRDefault="002174CE">
      <w:pPr>
        <w:spacing w:line="380" w:lineRule="exact"/>
        <w:ind w:firstLineChars="200" w:firstLine="420"/>
        <w:rPr>
          <w:color w:val="000000"/>
          <w:kern w:val="0"/>
          <w:szCs w:val="21"/>
        </w:rPr>
      </w:pPr>
      <w:r>
        <w:rPr>
          <w:color w:val="000000"/>
          <w:kern w:val="0"/>
          <w:szCs w:val="21"/>
        </w:rPr>
        <w:t>3</w:t>
      </w:r>
      <w:r>
        <w:rPr>
          <w:rFonts w:hint="eastAsia"/>
          <w:color w:val="000000"/>
          <w:kern w:val="0"/>
          <w:szCs w:val="21"/>
        </w:rPr>
        <w:t>．考试（查）课全部通过，智育素质平均成绩满足</w:t>
      </w:r>
      <w:r>
        <w:rPr>
          <w:color w:val="000000"/>
          <w:kern w:val="0"/>
          <w:szCs w:val="21"/>
        </w:rPr>
        <w:t>75</w:t>
      </w:r>
      <w:r>
        <w:rPr>
          <w:rFonts w:hint="eastAsia"/>
          <w:color w:val="000000"/>
          <w:kern w:val="0"/>
          <w:szCs w:val="21"/>
        </w:rPr>
        <w:t>分以上，专业实习、毕业设计成绩均在良好以上；</w:t>
      </w:r>
    </w:p>
    <w:p w:rsidR="006F1D08" w:rsidRDefault="002174CE">
      <w:pPr>
        <w:spacing w:line="380" w:lineRule="exact"/>
        <w:ind w:firstLineChars="200" w:firstLine="420"/>
        <w:rPr>
          <w:color w:val="000000"/>
          <w:kern w:val="0"/>
          <w:szCs w:val="21"/>
        </w:rPr>
      </w:pPr>
      <w:r>
        <w:rPr>
          <w:color w:val="000000"/>
          <w:kern w:val="0"/>
          <w:szCs w:val="21"/>
        </w:rPr>
        <w:t>4</w:t>
      </w:r>
      <w:r>
        <w:rPr>
          <w:rFonts w:hint="eastAsia"/>
          <w:color w:val="000000"/>
          <w:kern w:val="0"/>
          <w:szCs w:val="21"/>
        </w:rPr>
        <w:t>．身体健康，体育课成绩平均在</w:t>
      </w:r>
      <w:r>
        <w:rPr>
          <w:color w:val="000000"/>
          <w:kern w:val="0"/>
          <w:szCs w:val="21"/>
        </w:rPr>
        <w:t>75</w:t>
      </w:r>
      <w:r>
        <w:rPr>
          <w:rFonts w:hint="eastAsia"/>
          <w:color w:val="000000"/>
          <w:kern w:val="0"/>
          <w:szCs w:val="21"/>
        </w:rPr>
        <w:t>分以上；</w:t>
      </w:r>
    </w:p>
    <w:p w:rsidR="006F1D08" w:rsidRDefault="002174CE">
      <w:pPr>
        <w:spacing w:line="380" w:lineRule="exact"/>
        <w:ind w:firstLineChars="200" w:firstLine="420"/>
        <w:rPr>
          <w:color w:val="000000"/>
          <w:kern w:val="0"/>
          <w:szCs w:val="21"/>
        </w:rPr>
      </w:pPr>
      <w:r>
        <w:rPr>
          <w:color w:val="000000"/>
          <w:kern w:val="0"/>
          <w:szCs w:val="21"/>
        </w:rPr>
        <w:t>5</w:t>
      </w:r>
      <w:r>
        <w:rPr>
          <w:rFonts w:hint="eastAsia"/>
          <w:color w:val="000000"/>
          <w:kern w:val="0"/>
          <w:szCs w:val="21"/>
        </w:rPr>
        <w:t>．能够在毕业生中发挥模范带头作用，主动协助年级教育班做好毕业生教育、管理与服务工作。</w:t>
      </w:r>
    </w:p>
    <w:p w:rsidR="006F1D08" w:rsidRDefault="002174CE">
      <w:pPr>
        <w:spacing w:line="380" w:lineRule="exact"/>
        <w:ind w:firstLineChars="200" w:firstLine="420"/>
        <w:rPr>
          <w:color w:val="000000"/>
          <w:kern w:val="0"/>
          <w:szCs w:val="21"/>
        </w:rPr>
      </w:pPr>
      <w:r>
        <w:rPr>
          <w:rFonts w:hint="eastAsia"/>
          <w:color w:val="000000"/>
          <w:kern w:val="0"/>
          <w:szCs w:val="21"/>
        </w:rPr>
        <w:t>（八）科技活动积极分子</w:t>
      </w:r>
    </w:p>
    <w:p w:rsidR="006F1D08" w:rsidRDefault="002174CE">
      <w:pPr>
        <w:spacing w:line="380" w:lineRule="exact"/>
        <w:ind w:firstLineChars="200" w:firstLine="420"/>
        <w:rPr>
          <w:color w:val="000000"/>
          <w:kern w:val="0"/>
          <w:szCs w:val="21"/>
        </w:rPr>
      </w:pPr>
      <w:r>
        <w:rPr>
          <w:rFonts w:hint="eastAsia"/>
          <w:color w:val="000000"/>
          <w:kern w:val="0"/>
          <w:szCs w:val="21"/>
        </w:rPr>
        <w:t>积极参加课外科技活动，努力学习课外科技知识，勇于开拓创新，德育素质等级良好以上，智育素质平均成绩满足</w:t>
      </w:r>
      <w:r>
        <w:rPr>
          <w:color w:val="000000"/>
          <w:kern w:val="0"/>
          <w:szCs w:val="21"/>
        </w:rPr>
        <w:t>70</w:t>
      </w:r>
      <w:r>
        <w:rPr>
          <w:rFonts w:hint="eastAsia"/>
          <w:color w:val="000000"/>
          <w:kern w:val="0"/>
          <w:szCs w:val="21"/>
        </w:rPr>
        <w:t>分以上，考察</w:t>
      </w:r>
      <w:r>
        <w:rPr>
          <w:color w:val="000000"/>
          <w:kern w:val="0"/>
          <w:szCs w:val="21"/>
        </w:rPr>
        <w:t>“</w:t>
      </w:r>
      <w:r>
        <w:rPr>
          <w:rFonts w:hint="eastAsia"/>
          <w:color w:val="000000"/>
          <w:kern w:val="0"/>
          <w:szCs w:val="21"/>
        </w:rPr>
        <w:t>测评办法</w:t>
      </w:r>
      <w:r>
        <w:rPr>
          <w:color w:val="000000"/>
          <w:kern w:val="0"/>
          <w:szCs w:val="21"/>
        </w:rPr>
        <w:t>”</w:t>
      </w:r>
      <w:r>
        <w:rPr>
          <w:rFonts w:hint="eastAsia"/>
          <w:color w:val="000000"/>
          <w:kern w:val="0"/>
          <w:szCs w:val="21"/>
        </w:rPr>
        <w:t>第十五条</w:t>
      </w:r>
      <w:r>
        <w:rPr>
          <w:color w:val="000000"/>
          <w:kern w:val="0"/>
          <w:szCs w:val="21"/>
        </w:rPr>
        <w:t>“</w:t>
      </w:r>
      <w:r>
        <w:rPr>
          <w:rFonts w:hint="eastAsia"/>
          <w:color w:val="000000"/>
          <w:kern w:val="0"/>
          <w:szCs w:val="21"/>
        </w:rPr>
        <w:t>科技活动</w:t>
      </w:r>
      <w:r>
        <w:rPr>
          <w:color w:val="000000"/>
          <w:kern w:val="0"/>
          <w:szCs w:val="21"/>
        </w:rPr>
        <w:t>”</w:t>
      </w:r>
      <w:r>
        <w:rPr>
          <w:rFonts w:hint="eastAsia"/>
          <w:color w:val="000000"/>
          <w:kern w:val="0"/>
          <w:szCs w:val="21"/>
        </w:rPr>
        <w:t>部分，结合班级民主评议产生，无考试不及格，并具备下列条件之一：</w:t>
      </w:r>
    </w:p>
    <w:p w:rsidR="006F1D08" w:rsidRDefault="002174CE">
      <w:pPr>
        <w:spacing w:line="380" w:lineRule="exact"/>
        <w:ind w:firstLineChars="200" w:firstLine="420"/>
        <w:rPr>
          <w:color w:val="000000"/>
          <w:kern w:val="0"/>
          <w:szCs w:val="21"/>
        </w:rPr>
      </w:pPr>
      <w:r>
        <w:rPr>
          <w:color w:val="000000"/>
          <w:kern w:val="0"/>
          <w:szCs w:val="21"/>
        </w:rPr>
        <w:t>1</w:t>
      </w:r>
      <w:r>
        <w:rPr>
          <w:rFonts w:hint="eastAsia"/>
          <w:color w:val="000000"/>
          <w:kern w:val="0"/>
          <w:szCs w:val="21"/>
        </w:rPr>
        <w:t>．在校级以上学术刊物上发表论文；</w:t>
      </w:r>
    </w:p>
    <w:p w:rsidR="006F1D08" w:rsidRDefault="002174CE">
      <w:pPr>
        <w:spacing w:line="380" w:lineRule="exact"/>
        <w:ind w:firstLineChars="200" w:firstLine="420"/>
        <w:rPr>
          <w:color w:val="000000"/>
          <w:kern w:val="0"/>
          <w:szCs w:val="21"/>
        </w:rPr>
      </w:pPr>
      <w:r>
        <w:rPr>
          <w:color w:val="000000"/>
          <w:kern w:val="0"/>
          <w:szCs w:val="21"/>
        </w:rPr>
        <w:t>2</w:t>
      </w:r>
      <w:r>
        <w:rPr>
          <w:rFonts w:hint="eastAsia"/>
          <w:color w:val="000000"/>
          <w:kern w:val="0"/>
          <w:szCs w:val="21"/>
        </w:rPr>
        <w:t>．科技成果获国家专利；</w:t>
      </w:r>
    </w:p>
    <w:p w:rsidR="006F1D08" w:rsidRDefault="002174CE">
      <w:pPr>
        <w:spacing w:line="380" w:lineRule="exact"/>
        <w:ind w:firstLineChars="200" w:firstLine="420"/>
        <w:rPr>
          <w:color w:val="000000"/>
          <w:kern w:val="0"/>
          <w:szCs w:val="21"/>
        </w:rPr>
      </w:pPr>
      <w:r>
        <w:rPr>
          <w:color w:val="000000"/>
          <w:kern w:val="0"/>
          <w:szCs w:val="21"/>
        </w:rPr>
        <w:t>3</w:t>
      </w:r>
      <w:r>
        <w:rPr>
          <w:rFonts w:hint="eastAsia"/>
          <w:color w:val="000000"/>
          <w:kern w:val="0"/>
          <w:szCs w:val="21"/>
        </w:rPr>
        <w:t>．</w:t>
      </w:r>
      <w:r>
        <w:rPr>
          <w:color w:val="000000"/>
          <w:kern w:val="0"/>
          <w:szCs w:val="21"/>
        </w:rPr>
        <w:t>“</w:t>
      </w:r>
      <w:r>
        <w:rPr>
          <w:rFonts w:hint="eastAsia"/>
          <w:color w:val="000000"/>
          <w:kern w:val="0"/>
          <w:szCs w:val="21"/>
        </w:rPr>
        <w:t>科技制作、发明、学术论文</w:t>
      </w:r>
      <w:r>
        <w:rPr>
          <w:color w:val="000000"/>
          <w:kern w:val="0"/>
          <w:szCs w:val="21"/>
        </w:rPr>
        <w:t>”</w:t>
      </w:r>
      <w:r>
        <w:rPr>
          <w:rFonts w:hint="eastAsia"/>
          <w:color w:val="000000"/>
          <w:kern w:val="0"/>
          <w:szCs w:val="21"/>
        </w:rPr>
        <w:t>获得奖励者；</w:t>
      </w:r>
    </w:p>
    <w:p w:rsidR="006F1D08" w:rsidRDefault="002174CE">
      <w:pPr>
        <w:spacing w:line="380" w:lineRule="exact"/>
        <w:ind w:firstLineChars="200" w:firstLine="420"/>
        <w:rPr>
          <w:color w:val="000000"/>
          <w:kern w:val="0"/>
          <w:szCs w:val="21"/>
        </w:rPr>
      </w:pPr>
      <w:r>
        <w:rPr>
          <w:color w:val="000000"/>
          <w:kern w:val="0"/>
          <w:szCs w:val="21"/>
        </w:rPr>
        <w:t>4</w:t>
      </w:r>
      <w:r>
        <w:rPr>
          <w:rFonts w:hint="eastAsia"/>
          <w:color w:val="000000"/>
          <w:kern w:val="0"/>
          <w:szCs w:val="21"/>
        </w:rPr>
        <w:t>．积极组织开展第二课堂，普及科技知识，成绩突出的组织者</w:t>
      </w:r>
    </w:p>
    <w:p w:rsidR="006F1D08" w:rsidRDefault="002174CE">
      <w:pPr>
        <w:spacing w:line="380" w:lineRule="exact"/>
        <w:ind w:firstLineChars="200" w:firstLine="420"/>
        <w:rPr>
          <w:color w:val="000000"/>
          <w:kern w:val="0"/>
          <w:szCs w:val="21"/>
        </w:rPr>
      </w:pPr>
      <w:r>
        <w:rPr>
          <w:color w:val="000000"/>
          <w:kern w:val="0"/>
          <w:szCs w:val="21"/>
        </w:rPr>
        <w:lastRenderedPageBreak/>
        <w:t>5</w:t>
      </w:r>
      <w:r>
        <w:rPr>
          <w:rFonts w:hint="eastAsia"/>
          <w:color w:val="000000"/>
          <w:kern w:val="0"/>
          <w:szCs w:val="21"/>
        </w:rPr>
        <w:t>．积极参与专业学科竞赛，表现突出者。</w:t>
      </w:r>
    </w:p>
    <w:p w:rsidR="006F1D08" w:rsidRDefault="002174CE">
      <w:pPr>
        <w:spacing w:line="380" w:lineRule="exact"/>
        <w:ind w:firstLineChars="200" w:firstLine="420"/>
        <w:rPr>
          <w:color w:val="000000"/>
          <w:kern w:val="0"/>
          <w:szCs w:val="21"/>
        </w:rPr>
      </w:pPr>
      <w:r>
        <w:rPr>
          <w:rFonts w:hint="eastAsia"/>
          <w:color w:val="000000"/>
          <w:kern w:val="0"/>
          <w:szCs w:val="21"/>
        </w:rPr>
        <w:t>（九）社会活动积极分子</w:t>
      </w:r>
    </w:p>
    <w:p w:rsidR="006F1D08" w:rsidRDefault="002174CE">
      <w:pPr>
        <w:spacing w:line="380" w:lineRule="exact"/>
        <w:ind w:firstLineChars="200" w:firstLine="420"/>
        <w:rPr>
          <w:color w:val="000000"/>
          <w:kern w:val="0"/>
          <w:szCs w:val="21"/>
        </w:rPr>
      </w:pPr>
      <w:r>
        <w:rPr>
          <w:rFonts w:hint="eastAsia"/>
          <w:color w:val="000000"/>
          <w:kern w:val="0"/>
          <w:szCs w:val="21"/>
        </w:rPr>
        <w:t>积极参加社会活动和校园社会工作，并在其中起到骨干作用，德育素质等级良好以上，智育素质平均成绩满足</w:t>
      </w:r>
      <w:r>
        <w:rPr>
          <w:color w:val="000000"/>
          <w:kern w:val="0"/>
          <w:szCs w:val="21"/>
        </w:rPr>
        <w:t>70</w:t>
      </w:r>
      <w:r>
        <w:rPr>
          <w:rFonts w:hint="eastAsia"/>
          <w:color w:val="000000"/>
          <w:kern w:val="0"/>
          <w:szCs w:val="21"/>
        </w:rPr>
        <w:t>分以上，考察</w:t>
      </w:r>
      <w:r>
        <w:rPr>
          <w:color w:val="000000"/>
          <w:kern w:val="0"/>
          <w:szCs w:val="21"/>
        </w:rPr>
        <w:t>“</w:t>
      </w:r>
      <w:r>
        <w:rPr>
          <w:rFonts w:hint="eastAsia"/>
          <w:color w:val="000000"/>
          <w:kern w:val="0"/>
          <w:szCs w:val="21"/>
        </w:rPr>
        <w:t>测评办法</w:t>
      </w:r>
      <w:r>
        <w:rPr>
          <w:color w:val="000000"/>
          <w:kern w:val="0"/>
          <w:szCs w:val="21"/>
        </w:rPr>
        <w:t>”</w:t>
      </w:r>
      <w:r>
        <w:rPr>
          <w:rFonts w:hint="eastAsia"/>
          <w:color w:val="000000"/>
          <w:kern w:val="0"/>
          <w:szCs w:val="21"/>
        </w:rPr>
        <w:t>第十五条</w:t>
      </w:r>
      <w:r>
        <w:rPr>
          <w:color w:val="000000"/>
          <w:kern w:val="0"/>
          <w:szCs w:val="21"/>
        </w:rPr>
        <w:t>“</w:t>
      </w:r>
      <w:r>
        <w:rPr>
          <w:rFonts w:hint="eastAsia"/>
          <w:color w:val="000000"/>
          <w:kern w:val="0"/>
          <w:szCs w:val="21"/>
        </w:rPr>
        <w:t>社会工作</w:t>
      </w:r>
      <w:r>
        <w:rPr>
          <w:color w:val="000000"/>
          <w:kern w:val="0"/>
          <w:szCs w:val="21"/>
        </w:rPr>
        <w:t>”</w:t>
      </w:r>
      <w:r>
        <w:rPr>
          <w:rFonts w:hint="eastAsia"/>
          <w:color w:val="000000"/>
          <w:kern w:val="0"/>
          <w:szCs w:val="21"/>
        </w:rPr>
        <w:t>部分，结合班级民主评议产生，无考试不及格，并具备下列条件之一：</w:t>
      </w:r>
    </w:p>
    <w:p w:rsidR="006F1D08" w:rsidRDefault="002174CE">
      <w:pPr>
        <w:spacing w:line="380" w:lineRule="exact"/>
        <w:ind w:firstLineChars="200" w:firstLine="420"/>
        <w:rPr>
          <w:color w:val="000000"/>
          <w:kern w:val="0"/>
          <w:szCs w:val="21"/>
        </w:rPr>
      </w:pPr>
      <w:r>
        <w:rPr>
          <w:color w:val="000000"/>
          <w:kern w:val="0"/>
          <w:szCs w:val="21"/>
        </w:rPr>
        <w:t>1</w:t>
      </w:r>
      <w:r>
        <w:rPr>
          <w:rFonts w:hint="eastAsia"/>
          <w:color w:val="000000"/>
          <w:kern w:val="0"/>
          <w:szCs w:val="21"/>
        </w:rPr>
        <w:t>．积极参加校园社会工作（包含学校批准的社团），表现突出，积极开展工作，成绩显著；</w:t>
      </w:r>
    </w:p>
    <w:p w:rsidR="006F1D08" w:rsidRDefault="002174CE">
      <w:pPr>
        <w:spacing w:line="380" w:lineRule="exact"/>
        <w:ind w:firstLineChars="200" w:firstLine="420"/>
        <w:rPr>
          <w:color w:val="000000"/>
          <w:kern w:val="0"/>
          <w:szCs w:val="21"/>
        </w:rPr>
      </w:pPr>
      <w:r>
        <w:rPr>
          <w:color w:val="000000"/>
          <w:kern w:val="0"/>
          <w:szCs w:val="21"/>
        </w:rPr>
        <w:t>2</w:t>
      </w:r>
      <w:r>
        <w:rPr>
          <w:rFonts w:hint="eastAsia"/>
          <w:color w:val="000000"/>
          <w:kern w:val="0"/>
          <w:szCs w:val="21"/>
        </w:rPr>
        <w:t>．积极参加社会实践活动，并较好地完成实践报告；</w:t>
      </w:r>
    </w:p>
    <w:p w:rsidR="006F1D08" w:rsidRDefault="002174CE">
      <w:pPr>
        <w:spacing w:line="380" w:lineRule="exact"/>
        <w:ind w:firstLineChars="200" w:firstLine="420"/>
        <w:rPr>
          <w:color w:val="000000"/>
          <w:kern w:val="0"/>
          <w:szCs w:val="21"/>
        </w:rPr>
      </w:pPr>
      <w:r>
        <w:rPr>
          <w:color w:val="000000"/>
          <w:kern w:val="0"/>
          <w:szCs w:val="21"/>
        </w:rPr>
        <w:t>3</w:t>
      </w:r>
      <w:r>
        <w:rPr>
          <w:rFonts w:hint="eastAsia"/>
          <w:color w:val="000000"/>
          <w:kern w:val="0"/>
          <w:szCs w:val="21"/>
        </w:rPr>
        <w:t>．积极参加青年志愿者活动；</w:t>
      </w:r>
    </w:p>
    <w:p w:rsidR="006F1D08" w:rsidRDefault="002174CE">
      <w:pPr>
        <w:spacing w:line="380" w:lineRule="exact"/>
        <w:ind w:firstLineChars="200" w:firstLine="420"/>
        <w:rPr>
          <w:color w:val="000000"/>
          <w:kern w:val="0"/>
          <w:szCs w:val="21"/>
        </w:rPr>
      </w:pPr>
      <w:r>
        <w:rPr>
          <w:color w:val="000000"/>
          <w:kern w:val="0"/>
          <w:szCs w:val="21"/>
        </w:rPr>
        <w:t>4</w:t>
      </w:r>
      <w:r>
        <w:rPr>
          <w:rFonts w:hint="eastAsia"/>
          <w:color w:val="000000"/>
          <w:kern w:val="0"/>
          <w:szCs w:val="21"/>
        </w:rPr>
        <w:t>．积极参加社区服务工作。</w:t>
      </w:r>
    </w:p>
    <w:p w:rsidR="006F1D08" w:rsidRDefault="002174CE">
      <w:pPr>
        <w:spacing w:line="380" w:lineRule="exact"/>
        <w:ind w:firstLineChars="200" w:firstLine="420"/>
        <w:rPr>
          <w:color w:val="000000"/>
          <w:kern w:val="0"/>
          <w:szCs w:val="21"/>
        </w:rPr>
      </w:pPr>
      <w:r>
        <w:rPr>
          <w:rFonts w:hint="eastAsia"/>
          <w:color w:val="000000"/>
          <w:kern w:val="0"/>
          <w:szCs w:val="21"/>
        </w:rPr>
        <w:t>（十）文艺活动积极分子</w:t>
      </w:r>
    </w:p>
    <w:p w:rsidR="006F1D08" w:rsidRDefault="002174CE">
      <w:pPr>
        <w:spacing w:line="380" w:lineRule="exact"/>
        <w:ind w:firstLineChars="200" w:firstLine="420"/>
        <w:rPr>
          <w:color w:val="000000"/>
          <w:kern w:val="0"/>
          <w:szCs w:val="21"/>
        </w:rPr>
      </w:pPr>
      <w:r>
        <w:rPr>
          <w:rFonts w:hint="eastAsia"/>
          <w:color w:val="000000"/>
          <w:kern w:val="0"/>
          <w:szCs w:val="21"/>
        </w:rPr>
        <w:t>积极组织、参与校园文化艺术活动，丰富同学生活，陶冶同学情操，德育素质等级良好以上，智育素质平均成绩满足</w:t>
      </w:r>
      <w:r>
        <w:rPr>
          <w:color w:val="000000"/>
          <w:kern w:val="0"/>
          <w:szCs w:val="21"/>
        </w:rPr>
        <w:t>70</w:t>
      </w:r>
      <w:r>
        <w:rPr>
          <w:rFonts w:hint="eastAsia"/>
          <w:color w:val="000000"/>
          <w:kern w:val="0"/>
          <w:szCs w:val="21"/>
        </w:rPr>
        <w:t>分以上，考察</w:t>
      </w:r>
      <w:r>
        <w:rPr>
          <w:color w:val="000000"/>
          <w:kern w:val="0"/>
          <w:szCs w:val="21"/>
        </w:rPr>
        <w:t>“</w:t>
      </w:r>
      <w:r>
        <w:rPr>
          <w:rFonts w:hint="eastAsia"/>
          <w:color w:val="000000"/>
          <w:kern w:val="0"/>
          <w:szCs w:val="21"/>
        </w:rPr>
        <w:t>测评办法</w:t>
      </w:r>
      <w:r>
        <w:rPr>
          <w:color w:val="000000"/>
          <w:kern w:val="0"/>
          <w:szCs w:val="21"/>
        </w:rPr>
        <w:t>”</w:t>
      </w:r>
      <w:r>
        <w:rPr>
          <w:rFonts w:hint="eastAsia"/>
          <w:color w:val="000000"/>
          <w:kern w:val="0"/>
          <w:szCs w:val="21"/>
        </w:rPr>
        <w:t>第十五条</w:t>
      </w:r>
      <w:r>
        <w:rPr>
          <w:color w:val="000000"/>
          <w:kern w:val="0"/>
          <w:szCs w:val="21"/>
        </w:rPr>
        <w:t>“</w:t>
      </w:r>
      <w:r>
        <w:rPr>
          <w:rFonts w:hint="eastAsia"/>
          <w:color w:val="000000"/>
          <w:kern w:val="0"/>
          <w:szCs w:val="21"/>
        </w:rPr>
        <w:t>文体活动</w:t>
      </w:r>
      <w:r>
        <w:rPr>
          <w:color w:val="000000"/>
          <w:kern w:val="0"/>
          <w:szCs w:val="21"/>
        </w:rPr>
        <w:t>”</w:t>
      </w:r>
      <w:r>
        <w:rPr>
          <w:rFonts w:hint="eastAsia"/>
          <w:color w:val="000000"/>
          <w:kern w:val="0"/>
          <w:szCs w:val="21"/>
        </w:rPr>
        <w:t>部分，结合班级民主评议产生，无考试不及格，并具备下列条件之一：</w:t>
      </w:r>
      <w:r>
        <w:rPr>
          <w:color w:val="000000"/>
          <w:kern w:val="0"/>
          <w:szCs w:val="21"/>
        </w:rPr>
        <w:t xml:space="preserve"> </w:t>
      </w:r>
    </w:p>
    <w:p w:rsidR="006F1D08" w:rsidRDefault="002174CE">
      <w:pPr>
        <w:spacing w:line="380" w:lineRule="exact"/>
        <w:ind w:firstLineChars="200" w:firstLine="420"/>
        <w:rPr>
          <w:color w:val="000000"/>
          <w:kern w:val="0"/>
          <w:szCs w:val="21"/>
        </w:rPr>
      </w:pPr>
      <w:r>
        <w:rPr>
          <w:color w:val="000000"/>
          <w:kern w:val="0"/>
          <w:szCs w:val="21"/>
        </w:rPr>
        <w:t>1</w:t>
      </w:r>
      <w:r>
        <w:rPr>
          <w:rFonts w:hint="eastAsia"/>
          <w:color w:val="000000"/>
          <w:kern w:val="0"/>
          <w:szCs w:val="21"/>
        </w:rPr>
        <w:t>．校级文艺演出比赛中获个人三等奖以上或团体前三名的主要成员；</w:t>
      </w:r>
    </w:p>
    <w:p w:rsidR="006F1D08" w:rsidRDefault="002174CE">
      <w:pPr>
        <w:spacing w:line="380" w:lineRule="exact"/>
        <w:ind w:firstLineChars="200" w:firstLine="420"/>
        <w:rPr>
          <w:color w:val="000000"/>
          <w:kern w:val="0"/>
          <w:szCs w:val="21"/>
        </w:rPr>
      </w:pPr>
      <w:r>
        <w:rPr>
          <w:color w:val="000000"/>
          <w:kern w:val="0"/>
          <w:szCs w:val="21"/>
        </w:rPr>
        <w:t>2</w:t>
      </w:r>
      <w:r>
        <w:rPr>
          <w:rFonts w:hint="eastAsia"/>
          <w:color w:val="000000"/>
          <w:kern w:val="0"/>
          <w:szCs w:val="21"/>
        </w:rPr>
        <w:t>．绘画、书法、摄影、篆刻等艺术作品获校级三等奖以上奖励或省级以上奖励；</w:t>
      </w:r>
    </w:p>
    <w:p w:rsidR="006F1D08" w:rsidRDefault="002174CE">
      <w:pPr>
        <w:spacing w:line="380" w:lineRule="exact"/>
        <w:ind w:firstLineChars="200" w:firstLine="420"/>
        <w:rPr>
          <w:color w:val="000000"/>
          <w:kern w:val="0"/>
          <w:szCs w:val="21"/>
        </w:rPr>
      </w:pPr>
      <w:r>
        <w:rPr>
          <w:color w:val="000000"/>
          <w:kern w:val="0"/>
          <w:szCs w:val="21"/>
        </w:rPr>
        <w:t>3</w:t>
      </w:r>
      <w:r>
        <w:rPr>
          <w:rFonts w:hint="eastAsia"/>
          <w:color w:val="000000"/>
          <w:kern w:val="0"/>
          <w:szCs w:val="21"/>
        </w:rPr>
        <w:t>．积极参加艺术团体活动，表现突出或积极组织文化艺术活动，成绩显著。</w:t>
      </w:r>
    </w:p>
    <w:p w:rsidR="006F1D08" w:rsidRDefault="002174CE">
      <w:pPr>
        <w:spacing w:line="380" w:lineRule="exact"/>
        <w:ind w:firstLineChars="200" w:firstLine="420"/>
        <w:rPr>
          <w:color w:val="000000"/>
          <w:kern w:val="0"/>
          <w:szCs w:val="21"/>
        </w:rPr>
      </w:pPr>
      <w:r>
        <w:rPr>
          <w:rFonts w:hint="eastAsia"/>
          <w:color w:val="000000"/>
          <w:kern w:val="0"/>
          <w:szCs w:val="21"/>
        </w:rPr>
        <w:t>（十一）体育活动积极分子</w:t>
      </w:r>
    </w:p>
    <w:p w:rsidR="006F1D08" w:rsidRDefault="002174CE">
      <w:pPr>
        <w:spacing w:line="380" w:lineRule="exact"/>
        <w:ind w:firstLineChars="200" w:firstLine="420"/>
        <w:rPr>
          <w:color w:val="000000"/>
          <w:kern w:val="0"/>
          <w:szCs w:val="21"/>
        </w:rPr>
      </w:pPr>
      <w:r>
        <w:rPr>
          <w:color w:val="000000"/>
          <w:kern w:val="0"/>
          <w:szCs w:val="21"/>
        </w:rPr>
        <w:t>1</w:t>
      </w:r>
      <w:r>
        <w:rPr>
          <w:rFonts w:hint="eastAsia"/>
          <w:color w:val="000000"/>
          <w:kern w:val="0"/>
          <w:szCs w:val="21"/>
        </w:rPr>
        <w:t>．对体育工作积极负责，团结同学，关心同学身体健康，热心为同学服务，积极带领和组织同学参加体育活动；</w:t>
      </w:r>
    </w:p>
    <w:p w:rsidR="006F1D08" w:rsidRDefault="002174CE">
      <w:pPr>
        <w:spacing w:line="380" w:lineRule="exact"/>
        <w:ind w:firstLineChars="200" w:firstLine="420"/>
        <w:rPr>
          <w:color w:val="000000"/>
          <w:kern w:val="0"/>
          <w:szCs w:val="21"/>
        </w:rPr>
      </w:pPr>
      <w:r>
        <w:rPr>
          <w:color w:val="000000"/>
          <w:kern w:val="0"/>
          <w:szCs w:val="21"/>
        </w:rPr>
        <w:lastRenderedPageBreak/>
        <w:t>2</w:t>
      </w:r>
      <w:r>
        <w:rPr>
          <w:rFonts w:hint="eastAsia"/>
          <w:color w:val="000000"/>
          <w:kern w:val="0"/>
          <w:szCs w:val="21"/>
        </w:rPr>
        <w:t>．德育素质等级良好以上，智育素质平均成绩满足</w:t>
      </w:r>
      <w:r>
        <w:rPr>
          <w:color w:val="000000"/>
          <w:kern w:val="0"/>
          <w:szCs w:val="21"/>
        </w:rPr>
        <w:t>70</w:t>
      </w:r>
      <w:r>
        <w:rPr>
          <w:rFonts w:hint="eastAsia"/>
          <w:color w:val="000000"/>
          <w:kern w:val="0"/>
          <w:szCs w:val="21"/>
        </w:rPr>
        <w:t>分以上，考察</w:t>
      </w:r>
      <w:r>
        <w:rPr>
          <w:color w:val="000000"/>
          <w:kern w:val="0"/>
          <w:szCs w:val="21"/>
        </w:rPr>
        <w:t>“</w:t>
      </w:r>
      <w:r>
        <w:rPr>
          <w:rFonts w:hint="eastAsia"/>
          <w:color w:val="000000"/>
          <w:kern w:val="0"/>
          <w:szCs w:val="21"/>
        </w:rPr>
        <w:t>测评办法</w:t>
      </w:r>
      <w:r>
        <w:rPr>
          <w:color w:val="000000"/>
          <w:kern w:val="0"/>
          <w:szCs w:val="21"/>
        </w:rPr>
        <w:t>”</w:t>
      </w:r>
      <w:r>
        <w:rPr>
          <w:rFonts w:hint="eastAsia"/>
          <w:color w:val="000000"/>
          <w:kern w:val="0"/>
          <w:szCs w:val="21"/>
        </w:rPr>
        <w:t>第十五条</w:t>
      </w:r>
      <w:r>
        <w:rPr>
          <w:color w:val="000000"/>
          <w:kern w:val="0"/>
          <w:szCs w:val="21"/>
        </w:rPr>
        <w:t>“</w:t>
      </w:r>
      <w:r>
        <w:rPr>
          <w:rFonts w:hint="eastAsia"/>
          <w:color w:val="000000"/>
          <w:kern w:val="0"/>
          <w:szCs w:val="21"/>
        </w:rPr>
        <w:t>文体活动</w:t>
      </w:r>
      <w:r>
        <w:rPr>
          <w:color w:val="000000"/>
          <w:kern w:val="0"/>
          <w:szCs w:val="21"/>
        </w:rPr>
        <w:t>”</w:t>
      </w:r>
      <w:r>
        <w:rPr>
          <w:rFonts w:hint="eastAsia"/>
          <w:color w:val="000000"/>
          <w:kern w:val="0"/>
          <w:szCs w:val="21"/>
        </w:rPr>
        <w:t>部分，结合班级民主评议产生；</w:t>
      </w:r>
    </w:p>
    <w:p w:rsidR="006F1D08" w:rsidRDefault="002174CE">
      <w:pPr>
        <w:spacing w:line="380" w:lineRule="exact"/>
        <w:ind w:firstLineChars="200" w:firstLine="420"/>
        <w:rPr>
          <w:color w:val="000000"/>
          <w:kern w:val="0"/>
          <w:szCs w:val="21"/>
        </w:rPr>
      </w:pPr>
      <w:r>
        <w:rPr>
          <w:color w:val="000000"/>
          <w:kern w:val="0"/>
          <w:szCs w:val="21"/>
        </w:rPr>
        <w:t>3</w:t>
      </w:r>
      <w:r>
        <w:rPr>
          <w:rFonts w:hint="eastAsia"/>
          <w:color w:val="000000"/>
          <w:kern w:val="0"/>
          <w:szCs w:val="21"/>
        </w:rPr>
        <w:t>．认真上好体育课，成绩良好，平均分</w:t>
      </w:r>
      <w:r>
        <w:rPr>
          <w:color w:val="000000"/>
          <w:kern w:val="0"/>
          <w:szCs w:val="21"/>
        </w:rPr>
        <w:t>85</w:t>
      </w:r>
      <w:r>
        <w:rPr>
          <w:rFonts w:hint="eastAsia"/>
          <w:color w:val="000000"/>
          <w:kern w:val="0"/>
          <w:szCs w:val="21"/>
        </w:rPr>
        <w:t>分以上；</w:t>
      </w:r>
    </w:p>
    <w:p w:rsidR="006F1D08" w:rsidRDefault="002174CE">
      <w:pPr>
        <w:spacing w:line="380" w:lineRule="exact"/>
        <w:ind w:firstLineChars="200" w:firstLine="420"/>
        <w:rPr>
          <w:color w:val="000000"/>
          <w:kern w:val="0"/>
          <w:szCs w:val="21"/>
        </w:rPr>
      </w:pPr>
      <w:r>
        <w:rPr>
          <w:color w:val="000000"/>
          <w:kern w:val="0"/>
          <w:szCs w:val="21"/>
        </w:rPr>
        <w:t>4</w:t>
      </w:r>
      <w:r>
        <w:rPr>
          <w:rFonts w:hint="eastAsia"/>
          <w:color w:val="000000"/>
          <w:kern w:val="0"/>
          <w:szCs w:val="21"/>
        </w:rPr>
        <w:t>．积极参加</w:t>
      </w:r>
      <w:r>
        <w:rPr>
          <w:color w:val="000000"/>
          <w:kern w:val="0"/>
          <w:szCs w:val="21"/>
        </w:rPr>
        <w:t>“</w:t>
      </w:r>
      <w:r>
        <w:rPr>
          <w:rFonts w:hint="eastAsia"/>
          <w:color w:val="000000"/>
          <w:kern w:val="0"/>
          <w:szCs w:val="21"/>
        </w:rPr>
        <w:t>达标</w:t>
      </w:r>
      <w:r>
        <w:rPr>
          <w:color w:val="000000"/>
          <w:kern w:val="0"/>
          <w:szCs w:val="21"/>
        </w:rPr>
        <w:t>”</w:t>
      </w:r>
      <w:r>
        <w:rPr>
          <w:rFonts w:hint="eastAsia"/>
          <w:color w:val="000000"/>
          <w:kern w:val="0"/>
          <w:szCs w:val="21"/>
        </w:rPr>
        <w:t>锻炼和测验，达标成绩优秀；</w:t>
      </w:r>
    </w:p>
    <w:p w:rsidR="006F1D08" w:rsidRDefault="002174CE">
      <w:pPr>
        <w:spacing w:line="380" w:lineRule="exact"/>
        <w:ind w:firstLineChars="200" w:firstLine="420"/>
        <w:rPr>
          <w:color w:val="000000"/>
          <w:kern w:val="0"/>
          <w:szCs w:val="21"/>
        </w:rPr>
      </w:pPr>
      <w:r>
        <w:rPr>
          <w:color w:val="000000"/>
          <w:kern w:val="0"/>
          <w:szCs w:val="21"/>
        </w:rPr>
        <w:t>5</w:t>
      </w:r>
      <w:r>
        <w:rPr>
          <w:rFonts w:hint="eastAsia"/>
          <w:color w:val="000000"/>
          <w:kern w:val="0"/>
          <w:szCs w:val="21"/>
        </w:rPr>
        <w:t>．代表学校、学院、年级参加各级体育比赛，获得较好名次；</w:t>
      </w:r>
    </w:p>
    <w:p w:rsidR="006F1D08" w:rsidRDefault="002174CE">
      <w:pPr>
        <w:spacing w:line="380" w:lineRule="exact"/>
        <w:ind w:firstLineChars="200" w:firstLine="420"/>
        <w:rPr>
          <w:color w:val="000000"/>
          <w:kern w:val="0"/>
          <w:szCs w:val="21"/>
        </w:rPr>
      </w:pPr>
      <w:r>
        <w:rPr>
          <w:color w:val="000000"/>
          <w:kern w:val="0"/>
          <w:szCs w:val="21"/>
        </w:rPr>
        <w:t>6</w:t>
      </w:r>
      <w:r>
        <w:rPr>
          <w:rFonts w:hint="eastAsia"/>
          <w:color w:val="000000"/>
          <w:kern w:val="0"/>
          <w:szCs w:val="21"/>
        </w:rPr>
        <w:t>．积极参加学校、学院、年级组织的各项体育活动，并有良好的体育道德作风；</w:t>
      </w:r>
    </w:p>
    <w:p w:rsidR="006F1D08" w:rsidRDefault="002174CE">
      <w:pPr>
        <w:spacing w:line="380" w:lineRule="exact"/>
        <w:ind w:firstLineChars="200" w:firstLine="420"/>
        <w:rPr>
          <w:color w:val="000000"/>
          <w:kern w:val="0"/>
          <w:szCs w:val="21"/>
        </w:rPr>
      </w:pPr>
      <w:r>
        <w:rPr>
          <w:color w:val="000000"/>
          <w:kern w:val="0"/>
          <w:szCs w:val="21"/>
        </w:rPr>
        <w:t>7</w:t>
      </w:r>
      <w:r>
        <w:rPr>
          <w:rFonts w:hint="eastAsia"/>
          <w:color w:val="000000"/>
          <w:kern w:val="0"/>
          <w:szCs w:val="21"/>
        </w:rPr>
        <w:t>．积极参加早锻炼，一学期内除伤、病、事假外，须全勤。</w:t>
      </w:r>
    </w:p>
    <w:p w:rsidR="006F1D08" w:rsidRDefault="002174CE">
      <w:pPr>
        <w:spacing w:line="380" w:lineRule="exact"/>
        <w:ind w:firstLineChars="200" w:firstLine="422"/>
        <w:rPr>
          <w:color w:val="000000"/>
          <w:kern w:val="0"/>
          <w:szCs w:val="21"/>
        </w:rPr>
      </w:pPr>
      <w:r>
        <w:rPr>
          <w:rFonts w:hint="eastAsia"/>
          <w:b/>
          <w:color w:val="000000"/>
          <w:kern w:val="0"/>
          <w:szCs w:val="21"/>
        </w:rPr>
        <w:t>第五条</w:t>
      </w:r>
      <w:r>
        <w:rPr>
          <w:color w:val="000000"/>
          <w:kern w:val="0"/>
          <w:szCs w:val="21"/>
        </w:rPr>
        <w:t xml:space="preserve"> </w:t>
      </w:r>
      <w:r>
        <w:rPr>
          <w:rFonts w:hint="eastAsia"/>
          <w:color w:val="000000"/>
          <w:kern w:val="0"/>
          <w:szCs w:val="21"/>
        </w:rPr>
        <w:t>评选比例</w:t>
      </w:r>
    </w:p>
    <w:p w:rsidR="006F1D08" w:rsidRDefault="002174CE">
      <w:pPr>
        <w:spacing w:line="380" w:lineRule="exact"/>
        <w:ind w:firstLineChars="200" w:firstLine="420"/>
        <w:rPr>
          <w:color w:val="000000"/>
          <w:kern w:val="0"/>
          <w:szCs w:val="21"/>
        </w:rPr>
      </w:pPr>
      <w:r>
        <w:rPr>
          <w:rFonts w:hint="eastAsia"/>
          <w:color w:val="000000"/>
          <w:kern w:val="0"/>
          <w:szCs w:val="21"/>
        </w:rPr>
        <w:t>（一）先进集体：</w:t>
      </w:r>
    </w:p>
    <w:p w:rsidR="006F1D08" w:rsidRDefault="002174CE">
      <w:pPr>
        <w:spacing w:line="380" w:lineRule="exact"/>
        <w:ind w:firstLineChars="200" w:firstLine="420"/>
        <w:rPr>
          <w:color w:val="000000"/>
          <w:kern w:val="0"/>
          <w:szCs w:val="21"/>
        </w:rPr>
      </w:pPr>
      <w:r>
        <w:rPr>
          <w:color w:val="000000"/>
          <w:kern w:val="0"/>
          <w:szCs w:val="21"/>
        </w:rPr>
        <w:t>“</w:t>
      </w:r>
      <w:r>
        <w:rPr>
          <w:rFonts w:hint="eastAsia"/>
          <w:color w:val="000000"/>
          <w:kern w:val="0"/>
          <w:szCs w:val="21"/>
        </w:rPr>
        <w:t>先进班集体标兵</w:t>
      </w:r>
      <w:r>
        <w:rPr>
          <w:color w:val="000000"/>
          <w:kern w:val="0"/>
          <w:szCs w:val="21"/>
        </w:rPr>
        <w:t>”</w:t>
      </w:r>
      <w:r>
        <w:rPr>
          <w:rFonts w:hint="eastAsia"/>
          <w:color w:val="000000"/>
          <w:kern w:val="0"/>
          <w:szCs w:val="21"/>
        </w:rPr>
        <w:t>：每年评选</w:t>
      </w:r>
      <w:r>
        <w:rPr>
          <w:color w:val="000000"/>
          <w:kern w:val="0"/>
          <w:szCs w:val="21"/>
        </w:rPr>
        <w:t>5</w:t>
      </w:r>
      <w:r>
        <w:rPr>
          <w:rFonts w:hint="eastAsia"/>
          <w:color w:val="000000"/>
          <w:kern w:val="0"/>
          <w:szCs w:val="21"/>
        </w:rPr>
        <w:t>个；</w:t>
      </w:r>
      <w:r>
        <w:rPr>
          <w:color w:val="000000"/>
          <w:kern w:val="0"/>
          <w:szCs w:val="21"/>
        </w:rPr>
        <w:t xml:space="preserve"> </w:t>
      </w:r>
    </w:p>
    <w:p w:rsidR="006F1D08" w:rsidRDefault="002174CE">
      <w:pPr>
        <w:spacing w:line="380" w:lineRule="exact"/>
        <w:ind w:firstLineChars="200" w:firstLine="420"/>
        <w:rPr>
          <w:color w:val="000000"/>
          <w:kern w:val="0"/>
          <w:szCs w:val="21"/>
        </w:rPr>
      </w:pPr>
      <w:r>
        <w:rPr>
          <w:color w:val="000000"/>
          <w:kern w:val="0"/>
          <w:szCs w:val="21"/>
        </w:rPr>
        <w:t>“</w:t>
      </w:r>
      <w:r>
        <w:rPr>
          <w:rFonts w:hint="eastAsia"/>
          <w:color w:val="000000"/>
          <w:kern w:val="0"/>
          <w:szCs w:val="21"/>
        </w:rPr>
        <w:t>先进班集体</w:t>
      </w:r>
      <w:r>
        <w:rPr>
          <w:color w:val="000000"/>
          <w:kern w:val="0"/>
          <w:szCs w:val="21"/>
        </w:rPr>
        <w:t>”</w:t>
      </w:r>
      <w:r>
        <w:rPr>
          <w:rFonts w:hint="eastAsia"/>
          <w:color w:val="000000"/>
          <w:kern w:val="0"/>
          <w:szCs w:val="21"/>
        </w:rPr>
        <w:t>：当年学生班级数的</w:t>
      </w:r>
      <w:r>
        <w:rPr>
          <w:color w:val="000000"/>
          <w:kern w:val="0"/>
          <w:szCs w:val="21"/>
        </w:rPr>
        <w:t>10%</w:t>
      </w:r>
      <w:r>
        <w:rPr>
          <w:rFonts w:hint="eastAsia"/>
          <w:color w:val="000000"/>
          <w:kern w:val="0"/>
          <w:szCs w:val="21"/>
        </w:rPr>
        <w:t>以内；</w:t>
      </w:r>
    </w:p>
    <w:p w:rsidR="006F1D08" w:rsidRDefault="002174CE">
      <w:pPr>
        <w:spacing w:line="380" w:lineRule="exact"/>
        <w:ind w:firstLineChars="200" w:firstLine="420"/>
        <w:rPr>
          <w:color w:val="000000"/>
          <w:kern w:val="0"/>
          <w:szCs w:val="21"/>
        </w:rPr>
      </w:pPr>
      <w:r>
        <w:rPr>
          <w:color w:val="000000"/>
          <w:kern w:val="0"/>
          <w:szCs w:val="21"/>
        </w:rPr>
        <w:t>“</w:t>
      </w:r>
      <w:r>
        <w:rPr>
          <w:rFonts w:hint="eastAsia"/>
          <w:color w:val="000000"/>
          <w:kern w:val="0"/>
          <w:szCs w:val="21"/>
        </w:rPr>
        <w:t>文明宿舍</w:t>
      </w:r>
      <w:r>
        <w:rPr>
          <w:color w:val="000000"/>
          <w:kern w:val="0"/>
          <w:szCs w:val="21"/>
        </w:rPr>
        <w:t>”</w:t>
      </w:r>
      <w:r>
        <w:rPr>
          <w:rFonts w:hint="eastAsia"/>
          <w:color w:val="000000"/>
          <w:kern w:val="0"/>
          <w:szCs w:val="21"/>
        </w:rPr>
        <w:t>：当年学生宿舍总数的</w:t>
      </w:r>
      <w:r>
        <w:rPr>
          <w:color w:val="000000"/>
          <w:kern w:val="0"/>
          <w:szCs w:val="21"/>
        </w:rPr>
        <w:t>5%</w:t>
      </w:r>
      <w:r>
        <w:rPr>
          <w:rFonts w:hint="eastAsia"/>
          <w:color w:val="000000"/>
          <w:kern w:val="0"/>
          <w:szCs w:val="21"/>
        </w:rPr>
        <w:t>以内。</w:t>
      </w:r>
    </w:p>
    <w:p w:rsidR="006F1D08" w:rsidRDefault="002174CE">
      <w:pPr>
        <w:spacing w:line="380" w:lineRule="exact"/>
        <w:ind w:firstLineChars="200" w:firstLine="420"/>
        <w:rPr>
          <w:color w:val="000000"/>
          <w:kern w:val="0"/>
          <w:szCs w:val="21"/>
        </w:rPr>
      </w:pPr>
      <w:r>
        <w:rPr>
          <w:rFonts w:hint="eastAsia"/>
          <w:color w:val="000000"/>
          <w:kern w:val="0"/>
          <w:szCs w:val="21"/>
        </w:rPr>
        <w:t>（二）先进个人：</w:t>
      </w:r>
    </w:p>
    <w:p w:rsidR="006F1D08" w:rsidRDefault="002174CE">
      <w:pPr>
        <w:spacing w:line="380" w:lineRule="exact"/>
        <w:ind w:firstLineChars="200" w:firstLine="420"/>
        <w:rPr>
          <w:color w:val="000000"/>
          <w:kern w:val="0"/>
          <w:szCs w:val="21"/>
        </w:rPr>
      </w:pPr>
      <w:r>
        <w:rPr>
          <w:color w:val="000000"/>
          <w:kern w:val="0"/>
          <w:szCs w:val="21"/>
        </w:rPr>
        <w:t>“</w:t>
      </w:r>
      <w:r>
        <w:rPr>
          <w:rFonts w:hint="eastAsia"/>
          <w:color w:val="000000"/>
          <w:kern w:val="0"/>
          <w:szCs w:val="21"/>
        </w:rPr>
        <w:t>校长奖章</w:t>
      </w:r>
      <w:r>
        <w:rPr>
          <w:color w:val="000000"/>
          <w:kern w:val="0"/>
          <w:szCs w:val="21"/>
        </w:rPr>
        <w:t>”</w:t>
      </w:r>
      <w:r>
        <w:rPr>
          <w:rFonts w:hint="eastAsia"/>
          <w:color w:val="000000"/>
          <w:kern w:val="0"/>
          <w:szCs w:val="21"/>
        </w:rPr>
        <w:t>，每年评选</w:t>
      </w:r>
      <w:r>
        <w:rPr>
          <w:color w:val="000000"/>
          <w:kern w:val="0"/>
          <w:szCs w:val="21"/>
        </w:rPr>
        <w:t>20</w:t>
      </w:r>
      <w:r>
        <w:rPr>
          <w:rFonts w:hint="eastAsia"/>
          <w:color w:val="000000"/>
          <w:kern w:val="0"/>
          <w:szCs w:val="21"/>
        </w:rPr>
        <w:t>名以内；</w:t>
      </w:r>
      <w:r>
        <w:rPr>
          <w:color w:val="000000"/>
          <w:kern w:val="0"/>
          <w:szCs w:val="21"/>
        </w:rPr>
        <w:t xml:space="preserve"> </w:t>
      </w:r>
    </w:p>
    <w:p w:rsidR="006F1D08" w:rsidRDefault="002174CE">
      <w:pPr>
        <w:spacing w:line="380" w:lineRule="exact"/>
        <w:ind w:firstLineChars="200" w:firstLine="420"/>
        <w:rPr>
          <w:color w:val="000000"/>
          <w:kern w:val="0"/>
          <w:szCs w:val="21"/>
        </w:rPr>
      </w:pPr>
      <w:r>
        <w:rPr>
          <w:color w:val="000000"/>
          <w:kern w:val="0"/>
          <w:szCs w:val="21"/>
        </w:rPr>
        <w:t>“</w:t>
      </w:r>
      <w:r>
        <w:rPr>
          <w:rFonts w:hint="eastAsia"/>
          <w:color w:val="000000"/>
          <w:kern w:val="0"/>
          <w:szCs w:val="21"/>
        </w:rPr>
        <w:t>三好学生标兵</w:t>
      </w:r>
      <w:r>
        <w:rPr>
          <w:color w:val="000000"/>
          <w:kern w:val="0"/>
          <w:szCs w:val="21"/>
        </w:rPr>
        <w:t>”</w:t>
      </w:r>
      <w:r>
        <w:rPr>
          <w:rFonts w:hint="eastAsia"/>
          <w:color w:val="000000"/>
          <w:kern w:val="0"/>
          <w:szCs w:val="21"/>
        </w:rPr>
        <w:t>，每年评选</w:t>
      </w:r>
      <w:r>
        <w:rPr>
          <w:color w:val="000000"/>
          <w:kern w:val="0"/>
          <w:szCs w:val="21"/>
        </w:rPr>
        <w:t>40</w:t>
      </w:r>
      <w:r>
        <w:rPr>
          <w:rFonts w:hint="eastAsia"/>
          <w:color w:val="000000"/>
          <w:kern w:val="0"/>
          <w:szCs w:val="21"/>
        </w:rPr>
        <w:t>名以内；</w:t>
      </w:r>
    </w:p>
    <w:p w:rsidR="006F1D08" w:rsidRDefault="002174CE">
      <w:pPr>
        <w:spacing w:line="380" w:lineRule="exact"/>
        <w:ind w:firstLineChars="200" w:firstLine="420"/>
        <w:rPr>
          <w:color w:val="000000"/>
          <w:kern w:val="0"/>
          <w:szCs w:val="21"/>
        </w:rPr>
      </w:pPr>
      <w:r>
        <w:rPr>
          <w:color w:val="000000"/>
          <w:kern w:val="0"/>
          <w:szCs w:val="21"/>
        </w:rPr>
        <w:t>“</w:t>
      </w:r>
      <w:r>
        <w:rPr>
          <w:rFonts w:hint="eastAsia"/>
          <w:color w:val="000000"/>
          <w:kern w:val="0"/>
          <w:szCs w:val="21"/>
        </w:rPr>
        <w:t>三好学生</w:t>
      </w:r>
      <w:r>
        <w:rPr>
          <w:color w:val="000000"/>
          <w:kern w:val="0"/>
          <w:szCs w:val="21"/>
        </w:rPr>
        <w:t>”</w:t>
      </w:r>
      <w:r>
        <w:rPr>
          <w:rFonts w:hint="eastAsia"/>
          <w:color w:val="000000"/>
          <w:kern w:val="0"/>
          <w:szCs w:val="21"/>
        </w:rPr>
        <w:t>，当年参评学生总数的</w:t>
      </w:r>
      <w:r>
        <w:rPr>
          <w:color w:val="000000"/>
          <w:kern w:val="0"/>
          <w:szCs w:val="21"/>
        </w:rPr>
        <w:t>8%</w:t>
      </w:r>
      <w:r>
        <w:rPr>
          <w:rFonts w:hint="eastAsia"/>
          <w:color w:val="000000"/>
          <w:kern w:val="0"/>
          <w:szCs w:val="21"/>
        </w:rPr>
        <w:t>以内；</w:t>
      </w:r>
    </w:p>
    <w:p w:rsidR="006F1D08" w:rsidRDefault="002174CE">
      <w:pPr>
        <w:spacing w:line="380" w:lineRule="exact"/>
        <w:ind w:firstLineChars="200" w:firstLine="420"/>
        <w:rPr>
          <w:color w:val="000000"/>
          <w:kern w:val="0"/>
          <w:szCs w:val="21"/>
        </w:rPr>
      </w:pPr>
      <w:r>
        <w:rPr>
          <w:color w:val="000000"/>
          <w:kern w:val="0"/>
          <w:szCs w:val="21"/>
        </w:rPr>
        <w:t>“</w:t>
      </w:r>
      <w:r>
        <w:rPr>
          <w:rFonts w:hint="eastAsia"/>
          <w:color w:val="000000"/>
          <w:kern w:val="0"/>
          <w:szCs w:val="21"/>
        </w:rPr>
        <w:t>优秀学生干部</w:t>
      </w:r>
      <w:r>
        <w:rPr>
          <w:color w:val="000000"/>
          <w:kern w:val="0"/>
          <w:szCs w:val="21"/>
        </w:rPr>
        <w:t>”</w:t>
      </w:r>
      <w:r>
        <w:rPr>
          <w:rFonts w:hint="eastAsia"/>
          <w:color w:val="000000"/>
          <w:kern w:val="0"/>
          <w:szCs w:val="21"/>
        </w:rPr>
        <w:t>，当年参评学生总数的</w:t>
      </w:r>
      <w:r>
        <w:rPr>
          <w:color w:val="000000"/>
          <w:kern w:val="0"/>
          <w:szCs w:val="21"/>
        </w:rPr>
        <w:t>3%</w:t>
      </w:r>
      <w:r>
        <w:rPr>
          <w:rFonts w:hint="eastAsia"/>
          <w:color w:val="000000"/>
          <w:kern w:val="0"/>
          <w:szCs w:val="21"/>
        </w:rPr>
        <w:t>以内；</w:t>
      </w:r>
    </w:p>
    <w:p w:rsidR="006F1D08" w:rsidRDefault="002174CE">
      <w:pPr>
        <w:spacing w:line="380" w:lineRule="exact"/>
        <w:ind w:firstLineChars="200" w:firstLine="420"/>
        <w:rPr>
          <w:color w:val="000000"/>
          <w:kern w:val="0"/>
          <w:szCs w:val="21"/>
        </w:rPr>
      </w:pPr>
      <w:r>
        <w:rPr>
          <w:color w:val="000000"/>
          <w:kern w:val="0"/>
          <w:szCs w:val="21"/>
        </w:rPr>
        <w:t>“</w:t>
      </w:r>
      <w:r>
        <w:rPr>
          <w:rFonts w:hint="eastAsia"/>
          <w:color w:val="000000"/>
          <w:kern w:val="0"/>
          <w:szCs w:val="21"/>
        </w:rPr>
        <w:t>优秀毕业生</w:t>
      </w:r>
      <w:r>
        <w:rPr>
          <w:color w:val="000000"/>
          <w:kern w:val="0"/>
          <w:szCs w:val="21"/>
        </w:rPr>
        <w:t>”</w:t>
      </w:r>
      <w:r>
        <w:rPr>
          <w:rFonts w:hint="eastAsia"/>
          <w:color w:val="000000"/>
          <w:kern w:val="0"/>
          <w:szCs w:val="21"/>
        </w:rPr>
        <w:t>，当年在籍全体本科毕业生的</w:t>
      </w:r>
      <w:r>
        <w:rPr>
          <w:color w:val="000000"/>
          <w:kern w:val="0"/>
          <w:szCs w:val="21"/>
        </w:rPr>
        <w:t>10%</w:t>
      </w:r>
      <w:r>
        <w:rPr>
          <w:rFonts w:hint="eastAsia"/>
          <w:color w:val="000000"/>
          <w:kern w:val="0"/>
          <w:szCs w:val="21"/>
        </w:rPr>
        <w:t>以内；</w:t>
      </w:r>
    </w:p>
    <w:p w:rsidR="006F1D08" w:rsidRDefault="002174CE">
      <w:pPr>
        <w:spacing w:line="380" w:lineRule="exact"/>
        <w:ind w:firstLineChars="200" w:firstLine="420"/>
        <w:rPr>
          <w:color w:val="000000"/>
          <w:kern w:val="0"/>
          <w:szCs w:val="21"/>
        </w:rPr>
      </w:pPr>
      <w:r>
        <w:rPr>
          <w:color w:val="000000"/>
          <w:kern w:val="0"/>
          <w:szCs w:val="21"/>
        </w:rPr>
        <w:t>“</w:t>
      </w:r>
      <w:r>
        <w:rPr>
          <w:rFonts w:hint="eastAsia"/>
          <w:color w:val="000000"/>
          <w:kern w:val="0"/>
          <w:szCs w:val="21"/>
        </w:rPr>
        <w:t>社会活动积极分子</w:t>
      </w:r>
      <w:r>
        <w:rPr>
          <w:color w:val="000000"/>
          <w:kern w:val="0"/>
          <w:szCs w:val="21"/>
        </w:rPr>
        <w:t>”</w:t>
      </w:r>
      <w:r>
        <w:rPr>
          <w:rFonts w:hint="eastAsia"/>
          <w:color w:val="000000"/>
          <w:kern w:val="0"/>
          <w:szCs w:val="21"/>
        </w:rPr>
        <w:t>，当年参评学生总数的</w:t>
      </w:r>
      <w:r>
        <w:rPr>
          <w:color w:val="000000"/>
          <w:kern w:val="0"/>
          <w:szCs w:val="21"/>
        </w:rPr>
        <w:t>10%</w:t>
      </w:r>
      <w:r>
        <w:rPr>
          <w:rFonts w:hint="eastAsia"/>
          <w:color w:val="000000"/>
          <w:kern w:val="0"/>
          <w:szCs w:val="21"/>
        </w:rPr>
        <w:t>以内；</w:t>
      </w:r>
    </w:p>
    <w:p w:rsidR="006F1D08" w:rsidRDefault="002174CE">
      <w:pPr>
        <w:spacing w:line="380" w:lineRule="exact"/>
        <w:ind w:firstLineChars="200" w:firstLine="420"/>
        <w:rPr>
          <w:color w:val="000000"/>
          <w:kern w:val="0"/>
          <w:szCs w:val="21"/>
        </w:rPr>
      </w:pPr>
      <w:r>
        <w:rPr>
          <w:color w:val="000000"/>
          <w:kern w:val="0"/>
          <w:szCs w:val="21"/>
        </w:rPr>
        <w:t>“</w:t>
      </w:r>
      <w:r>
        <w:rPr>
          <w:rFonts w:hint="eastAsia"/>
          <w:color w:val="000000"/>
          <w:kern w:val="0"/>
          <w:szCs w:val="21"/>
        </w:rPr>
        <w:t>科技活动积极分子</w:t>
      </w:r>
      <w:r>
        <w:rPr>
          <w:color w:val="000000"/>
          <w:kern w:val="0"/>
          <w:szCs w:val="21"/>
        </w:rPr>
        <w:t>”</w:t>
      </w:r>
      <w:r>
        <w:rPr>
          <w:rFonts w:hint="eastAsia"/>
          <w:color w:val="000000"/>
          <w:kern w:val="0"/>
          <w:szCs w:val="21"/>
        </w:rPr>
        <w:t>，当年参评学生总数的</w:t>
      </w:r>
      <w:r>
        <w:rPr>
          <w:color w:val="000000"/>
          <w:kern w:val="0"/>
          <w:szCs w:val="21"/>
        </w:rPr>
        <w:t>3%</w:t>
      </w:r>
      <w:r>
        <w:rPr>
          <w:rFonts w:hint="eastAsia"/>
          <w:color w:val="000000"/>
          <w:kern w:val="0"/>
          <w:szCs w:val="21"/>
        </w:rPr>
        <w:t>以内；</w:t>
      </w:r>
    </w:p>
    <w:p w:rsidR="006F1D08" w:rsidRDefault="002174CE">
      <w:pPr>
        <w:spacing w:line="380" w:lineRule="exact"/>
        <w:ind w:firstLineChars="200" w:firstLine="420"/>
        <w:rPr>
          <w:color w:val="000000"/>
          <w:kern w:val="0"/>
          <w:szCs w:val="21"/>
        </w:rPr>
      </w:pPr>
      <w:r>
        <w:rPr>
          <w:color w:val="000000"/>
          <w:kern w:val="0"/>
          <w:szCs w:val="21"/>
        </w:rPr>
        <w:t>“</w:t>
      </w:r>
      <w:r>
        <w:rPr>
          <w:rFonts w:hint="eastAsia"/>
          <w:color w:val="000000"/>
          <w:kern w:val="0"/>
          <w:szCs w:val="21"/>
        </w:rPr>
        <w:t>体育活动积极分子</w:t>
      </w:r>
      <w:r>
        <w:rPr>
          <w:color w:val="000000"/>
          <w:kern w:val="0"/>
          <w:szCs w:val="21"/>
        </w:rPr>
        <w:t>”</w:t>
      </w:r>
      <w:r>
        <w:rPr>
          <w:rFonts w:hint="eastAsia"/>
          <w:color w:val="000000"/>
          <w:kern w:val="0"/>
          <w:szCs w:val="21"/>
        </w:rPr>
        <w:t>，当年参评学生总数的</w:t>
      </w:r>
      <w:r>
        <w:rPr>
          <w:color w:val="000000"/>
          <w:kern w:val="0"/>
          <w:szCs w:val="21"/>
        </w:rPr>
        <w:t>3%</w:t>
      </w:r>
      <w:r>
        <w:rPr>
          <w:rFonts w:hint="eastAsia"/>
          <w:color w:val="000000"/>
          <w:kern w:val="0"/>
          <w:szCs w:val="21"/>
        </w:rPr>
        <w:t>以内；</w:t>
      </w:r>
    </w:p>
    <w:p w:rsidR="006F1D08" w:rsidRDefault="002174CE">
      <w:pPr>
        <w:spacing w:line="380" w:lineRule="exact"/>
        <w:ind w:firstLineChars="200" w:firstLine="420"/>
        <w:rPr>
          <w:color w:val="000000"/>
          <w:kern w:val="0"/>
          <w:szCs w:val="21"/>
        </w:rPr>
      </w:pPr>
      <w:r>
        <w:rPr>
          <w:color w:val="000000"/>
          <w:kern w:val="0"/>
          <w:szCs w:val="21"/>
        </w:rPr>
        <w:t>“</w:t>
      </w:r>
      <w:r>
        <w:rPr>
          <w:rFonts w:hint="eastAsia"/>
          <w:color w:val="000000"/>
          <w:kern w:val="0"/>
          <w:szCs w:val="21"/>
        </w:rPr>
        <w:t>文艺活动积极分子</w:t>
      </w:r>
      <w:r>
        <w:rPr>
          <w:color w:val="000000"/>
          <w:kern w:val="0"/>
          <w:szCs w:val="21"/>
        </w:rPr>
        <w:t>”</w:t>
      </w:r>
      <w:r>
        <w:rPr>
          <w:rFonts w:hint="eastAsia"/>
          <w:color w:val="000000"/>
          <w:kern w:val="0"/>
          <w:szCs w:val="21"/>
        </w:rPr>
        <w:t>，当年参评学生总数的</w:t>
      </w:r>
      <w:r>
        <w:rPr>
          <w:color w:val="000000"/>
          <w:kern w:val="0"/>
          <w:szCs w:val="21"/>
        </w:rPr>
        <w:t>3%</w:t>
      </w:r>
      <w:r>
        <w:rPr>
          <w:rFonts w:hint="eastAsia"/>
          <w:color w:val="000000"/>
          <w:kern w:val="0"/>
          <w:szCs w:val="21"/>
        </w:rPr>
        <w:t>以内。</w:t>
      </w:r>
    </w:p>
    <w:p w:rsidR="006F1D08" w:rsidRDefault="002174CE">
      <w:pPr>
        <w:spacing w:line="380" w:lineRule="exact"/>
        <w:ind w:firstLineChars="200" w:firstLine="422"/>
        <w:rPr>
          <w:color w:val="000000"/>
          <w:kern w:val="0"/>
          <w:szCs w:val="21"/>
        </w:rPr>
      </w:pPr>
      <w:r>
        <w:rPr>
          <w:rFonts w:hint="eastAsia"/>
          <w:b/>
          <w:color w:val="000000"/>
          <w:kern w:val="0"/>
          <w:szCs w:val="21"/>
        </w:rPr>
        <w:t>第六条</w:t>
      </w:r>
      <w:r>
        <w:rPr>
          <w:b/>
          <w:color w:val="000000"/>
          <w:kern w:val="0"/>
          <w:szCs w:val="21"/>
        </w:rPr>
        <w:t xml:space="preserve"> </w:t>
      </w:r>
      <w:r>
        <w:rPr>
          <w:rFonts w:hint="eastAsia"/>
          <w:color w:val="000000"/>
          <w:kern w:val="0"/>
          <w:szCs w:val="21"/>
        </w:rPr>
        <w:t>学校认真组织全国和江苏省学生先进集体和先进个人的评选和申报工作。全国和江苏省先进集体的申报对象从最近一次评选的</w:t>
      </w:r>
      <w:r>
        <w:rPr>
          <w:rFonts w:hint="eastAsia"/>
          <w:color w:val="000000"/>
          <w:kern w:val="0"/>
          <w:szCs w:val="21"/>
        </w:rPr>
        <w:lastRenderedPageBreak/>
        <w:t>校先进班集体标兵和先进班集体中产生，先进个人的申报对象以最近一次校长奖章获得者和三好学生标兵为主，不足者从三好学生和优秀学生干部中择优选出。</w:t>
      </w:r>
    </w:p>
    <w:p w:rsidR="006F1D08" w:rsidRDefault="002174CE" w:rsidP="00497876">
      <w:pPr>
        <w:pStyle w:val="af"/>
        <w:adjustRightInd w:val="0"/>
        <w:snapToGrid w:val="0"/>
        <w:spacing w:beforeLines="50" w:before="156" w:beforeAutospacing="0" w:after="0" w:afterAutospacing="0" w:line="380" w:lineRule="exact"/>
        <w:jc w:val="center"/>
        <w:rPr>
          <w:rFonts w:ascii="Times New Roman" w:eastAsia="黑体" w:hAnsi="Times New Roman"/>
          <w:bCs/>
          <w:color w:val="000000"/>
          <w:spacing w:val="-10"/>
        </w:rPr>
      </w:pPr>
      <w:r>
        <w:rPr>
          <w:rFonts w:ascii="Times New Roman" w:eastAsia="黑体" w:hAnsi="Times New Roman" w:hint="eastAsia"/>
          <w:bCs/>
          <w:color w:val="000000"/>
          <w:spacing w:val="-10"/>
        </w:rPr>
        <w:t>第三章</w:t>
      </w:r>
      <w:r>
        <w:rPr>
          <w:rFonts w:ascii="Times New Roman" w:eastAsia="黑体" w:hAnsi="Times New Roman"/>
          <w:bCs/>
          <w:color w:val="000000"/>
          <w:spacing w:val="-10"/>
        </w:rPr>
        <w:t xml:space="preserve">  </w:t>
      </w:r>
      <w:r>
        <w:rPr>
          <w:rFonts w:ascii="Times New Roman" w:eastAsia="黑体" w:hAnsi="Times New Roman" w:hint="eastAsia"/>
          <w:bCs/>
          <w:color w:val="000000"/>
          <w:spacing w:val="-10"/>
        </w:rPr>
        <w:t>评选时间和程序</w:t>
      </w:r>
    </w:p>
    <w:p w:rsidR="006F1D08" w:rsidRDefault="002174CE">
      <w:pPr>
        <w:spacing w:line="380" w:lineRule="exact"/>
        <w:ind w:firstLineChars="200" w:firstLine="422"/>
        <w:rPr>
          <w:color w:val="000000"/>
          <w:kern w:val="0"/>
          <w:szCs w:val="21"/>
        </w:rPr>
      </w:pPr>
      <w:r>
        <w:rPr>
          <w:rFonts w:hint="eastAsia"/>
          <w:b/>
          <w:color w:val="000000"/>
          <w:kern w:val="0"/>
          <w:szCs w:val="21"/>
        </w:rPr>
        <w:t>第七条</w:t>
      </w:r>
      <w:r>
        <w:rPr>
          <w:color w:val="000000"/>
          <w:kern w:val="0"/>
          <w:szCs w:val="21"/>
        </w:rPr>
        <w:t xml:space="preserve"> </w:t>
      </w:r>
      <w:r>
        <w:rPr>
          <w:rFonts w:hint="eastAsia"/>
          <w:color w:val="000000"/>
          <w:kern w:val="0"/>
          <w:szCs w:val="21"/>
        </w:rPr>
        <w:t>评选时间：优秀毕业生评比每年</w:t>
      </w:r>
      <w:r>
        <w:rPr>
          <w:color w:val="000000"/>
          <w:kern w:val="0"/>
          <w:szCs w:val="21"/>
        </w:rPr>
        <w:t>5</w:t>
      </w:r>
      <w:r>
        <w:rPr>
          <w:rFonts w:hint="eastAsia"/>
          <w:color w:val="000000"/>
          <w:kern w:val="0"/>
          <w:szCs w:val="21"/>
        </w:rPr>
        <w:t>月份进行，其余奖项每年</w:t>
      </w:r>
      <w:r>
        <w:rPr>
          <w:color w:val="000000"/>
          <w:kern w:val="0"/>
          <w:szCs w:val="21"/>
        </w:rPr>
        <w:t>9</w:t>
      </w:r>
      <w:r>
        <w:rPr>
          <w:rFonts w:hint="eastAsia"/>
          <w:color w:val="000000"/>
          <w:kern w:val="0"/>
          <w:szCs w:val="21"/>
        </w:rPr>
        <w:t>月份进行。</w:t>
      </w:r>
    </w:p>
    <w:p w:rsidR="006F1D08" w:rsidRDefault="002174CE">
      <w:pPr>
        <w:spacing w:line="380" w:lineRule="exact"/>
        <w:ind w:firstLineChars="200" w:firstLine="422"/>
        <w:rPr>
          <w:color w:val="000000"/>
          <w:kern w:val="0"/>
          <w:szCs w:val="21"/>
        </w:rPr>
      </w:pPr>
      <w:r>
        <w:rPr>
          <w:rFonts w:hint="eastAsia"/>
          <w:b/>
          <w:color w:val="000000"/>
          <w:kern w:val="0"/>
          <w:szCs w:val="21"/>
        </w:rPr>
        <w:t>第八条</w:t>
      </w:r>
      <w:r>
        <w:rPr>
          <w:color w:val="000000"/>
          <w:kern w:val="0"/>
          <w:szCs w:val="21"/>
        </w:rPr>
        <w:t xml:space="preserve"> </w:t>
      </w:r>
      <w:r>
        <w:rPr>
          <w:rFonts w:hint="eastAsia"/>
          <w:color w:val="000000"/>
          <w:kern w:val="0"/>
          <w:szCs w:val="21"/>
        </w:rPr>
        <w:t>评选程序：</w:t>
      </w:r>
    </w:p>
    <w:p w:rsidR="006F1D08" w:rsidRDefault="002174CE">
      <w:pPr>
        <w:spacing w:line="380" w:lineRule="exact"/>
        <w:ind w:firstLineChars="200" w:firstLine="420"/>
        <w:rPr>
          <w:color w:val="000000"/>
          <w:kern w:val="0"/>
          <w:szCs w:val="21"/>
        </w:rPr>
      </w:pPr>
      <w:r>
        <w:rPr>
          <w:rFonts w:hint="eastAsia"/>
          <w:color w:val="000000"/>
          <w:kern w:val="0"/>
          <w:szCs w:val="21"/>
        </w:rPr>
        <w:t>（一）年级组织学生进行学年评优预申报。</w:t>
      </w:r>
    </w:p>
    <w:p w:rsidR="006F1D08" w:rsidRDefault="002174CE">
      <w:pPr>
        <w:spacing w:line="380" w:lineRule="exact"/>
        <w:ind w:firstLineChars="200" w:firstLine="420"/>
        <w:rPr>
          <w:color w:val="000000"/>
          <w:kern w:val="0"/>
          <w:szCs w:val="21"/>
        </w:rPr>
      </w:pPr>
      <w:r>
        <w:rPr>
          <w:color w:val="000000"/>
          <w:kern w:val="0"/>
          <w:szCs w:val="21"/>
        </w:rPr>
        <w:t>1</w:t>
      </w:r>
      <w:r>
        <w:rPr>
          <w:rFonts w:hint="eastAsia"/>
          <w:color w:val="000000"/>
          <w:kern w:val="0"/>
          <w:szCs w:val="21"/>
        </w:rPr>
        <w:t>．每学年之初（</w:t>
      </w:r>
      <w:r>
        <w:rPr>
          <w:color w:val="000000"/>
          <w:kern w:val="0"/>
          <w:szCs w:val="21"/>
        </w:rPr>
        <w:t>10</w:t>
      </w:r>
      <w:r>
        <w:rPr>
          <w:rFonts w:hint="eastAsia"/>
          <w:color w:val="000000"/>
          <w:kern w:val="0"/>
          <w:szCs w:val="21"/>
        </w:rPr>
        <w:t>月份），学生个人</w:t>
      </w:r>
      <w:r>
        <w:rPr>
          <w:color w:val="000000"/>
          <w:kern w:val="0"/>
          <w:szCs w:val="21"/>
        </w:rPr>
        <w:t>/</w:t>
      </w:r>
      <w:r>
        <w:rPr>
          <w:rFonts w:hint="eastAsia"/>
          <w:color w:val="000000"/>
          <w:kern w:val="0"/>
          <w:szCs w:val="21"/>
        </w:rPr>
        <w:t>班集体网上申报</w:t>
      </w:r>
      <w:r>
        <w:rPr>
          <w:color w:val="000000"/>
          <w:kern w:val="0"/>
          <w:szCs w:val="21"/>
        </w:rPr>
        <w:t>“</w:t>
      </w:r>
      <w:r>
        <w:rPr>
          <w:rFonts w:hint="eastAsia"/>
          <w:color w:val="000000"/>
          <w:kern w:val="0"/>
          <w:szCs w:val="21"/>
        </w:rPr>
        <w:t>校长奖章</w:t>
      </w:r>
      <w:r>
        <w:rPr>
          <w:color w:val="000000"/>
          <w:kern w:val="0"/>
          <w:szCs w:val="21"/>
        </w:rPr>
        <w:t>”</w:t>
      </w:r>
      <w:r>
        <w:rPr>
          <w:rFonts w:hint="eastAsia"/>
          <w:color w:val="000000"/>
          <w:kern w:val="0"/>
          <w:szCs w:val="21"/>
        </w:rPr>
        <w:t>、</w:t>
      </w:r>
      <w:r>
        <w:rPr>
          <w:color w:val="000000"/>
          <w:kern w:val="0"/>
          <w:szCs w:val="21"/>
        </w:rPr>
        <w:t>“</w:t>
      </w:r>
      <w:r>
        <w:rPr>
          <w:rFonts w:hint="eastAsia"/>
          <w:color w:val="000000"/>
          <w:kern w:val="0"/>
          <w:szCs w:val="21"/>
        </w:rPr>
        <w:t>三好学生标兵</w:t>
      </w:r>
      <w:r>
        <w:rPr>
          <w:color w:val="000000"/>
          <w:kern w:val="0"/>
          <w:szCs w:val="21"/>
        </w:rPr>
        <w:t>”</w:t>
      </w:r>
      <w:r>
        <w:rPr>
          <w:rFonts w:hint="eastAsia"/>
          <w:color w:val="000000"/>
          <w:kern w:val="0"/>
          <w:szCs w:val="21"/>
        </w:rPr>
        <w:t>、</w:t>
      </w:r>
      <w:r>
        <w:rPr>
          <w:color w:val="000000"/>
          <w:kern w:val="0"/>
          <w:szCs w:val="21"/>
        </w:rPr>
        <w:t>“</w:t>
      </w:r>
      <w:r>
        <w:rPr>
          <w:rFonts w:hint="eastAsia"/>
          <w:color w:val="000000"/>
          <w:kern w:val="0"/>
          <w:szCs w:val="21"/>
        </w:rPr>
        <w:t>三好学生</w:t>
      </w:r>
      <w:r>
        <w:rPr>
          <w:color w:val="000000"/>
          <w:kern w:val="0"/>
          <w:szCs w:val="21"/>
        </w:rPr>
        <w:t>”</w:t>
      </w:r>
      <w:r>
        <w:rPr>
          <w:rFonts w:hint="eastAsia"/>
          <w:color w:val="000000"/>
          <w:kern w:val="0"/>
          <w:szCs w:val="21"/>
        </w:rPr>
        <w:t>、</w:t>
      </w:r>
      <w:r>
        <w:rPr>
          <w:color w:val="000000"/>
          <w:kern w:val="0"/>
          <w:szCs w:val="21"/>
        </w:rPr>
        <w:t>“</w:t>
      </w:r>
      <w:r>
        <w:rPr>
          <w:rFonts w:hint="eastAsia"/>
          <w:color w:val="000000"/>
          <w:kern w:val="0"/>
          <w:szCs w:val="21"/>
        </w:rPr>
        <w:t>优秀学生干部</w:t>
      </w:r>
      <w:r>
        <w:rPr>
          <w:color w:val="000000"/>
          <w:kern w:val="0"/>
          <w:szCs w:val="21"/>
        </w:rPr>
        <w:t>”</w:t>
      </w:r>
      <w:r>
        <w:rPr>
          <w:rFonts w:hint="eastAsia"/>
          <w:color w:val="000000"/>
          <w:kern w:val="0"/>
          <w:szCs w:val="21"/>
        </w:rPr>
        <w:t>、</w:t>
      </w:r>
      <w:r>
        <w:rPr>
          <w:color w:val="000000"/>
          <w:kern w:val="0"/>
          <w:szCs w:val="21"/>
        </w:rPr>
        <w:t>“</w:t>
      </w:r>
      <w:r>
        <w:rPr>
          <w:rFonts w:hint="eastAsia"/>
          <w:color w:val="000000"/>
          <w:kern w:val="0"/>
          <w:szCs w:val="21"/>
        </w:rPr>
        <w:t>先进班集体标兵</w:t>
      </w:r>
      <w:r>
        <w:rPr>
          <w:color w:val="000000"/>
          <w:kern w:val="0"/>
          <w:szCs w:val="21"/>
        </w:rPr>
        <w:t>”</w:t>
      </w:r>
      <w:r>
        <w:rPr>
          <w:rFonts w:hint="eastAsia"/>
          <w:color w:val="000000"/>
          <w:kern w:val="0"/>
          <w:szCs w:val="21"/>
        </w:rPr>
        <w:t>和</w:t>
      </w:r>
      <w:r>
        <w:rPr>
          <w:color w:val="000000"/>
          <w:kern w:val="0"/>
          <w:szCs w:val="21"/>
        </w:rPr>
        <w:t>“</w:t>
      </w:r>
      <w:r>
        <w:rPr>
          <w:rFonts w:hint="eastAsia"/>
          <w:color w:val="000000"/>
          <w:kern w:val="0"/>
          <w:szCs w:val="21"/>
        </w:rPr>
        <w:t>先进班集体</w:t>
      </w:r>
      <w:r>
        <w:rPr>
          <w:color w:val="000000"/>
          <w:kern w:val="0"/>
          <w:szCs w:val="21"/>
        </w:rPr>
        <w:t>”</w:t>
      </w:r>
      <w:r>
        <w:rPr>
          <w:rFonts w:hint="eastAsia"/>
          <w:color w:val="000000"/>
          <w:kern w:val="0"/>
          <w:szCs w:val="21"/>
        </w:rPr>
        <w:t>荣誉称号，每人申报一项荣誉称号。申报内容主要包括：申报的荣誉称号名称、为此目标所制定的发展规划以及是否服从调剂等。</w:t>
      </w:r>
    </w:p>
    <w:p w:rsidR="006F1D08" w:rsidRDefault="002174CE">
      <w:pPr>
        <w:spacing w:line="380" w:lineRule="exact"/>
        <w:ind w:firstLineChars="200" w:firstLine="420"/>
        <w:rPr>
          <w:color w:val="000000"/>
          <w:kern w:val="0"/>
          <w:szCs w:val="21"/>
        </w:rPr>
      </w:pPr>
      <w:r>
        <w:rPr>
          <w:color w:val="000000"/>
          <w:kern w:val="0"/>
          <w:szCs w:val="21"/>
        </w:rPr>
        <w:t>2</w:t>
      </w:r>
      <w:r>
        <w:rPr>
          <w:rFonts w:hint="eastAsia"/>
          <w:color w:val="000000"/>
          <w:kern w:val="0"/>
          <w:szCs w:val="21"/>
        </w:rPr>
        <w:t>．学年评优预申报结束后，各年级应及时将预申报情况进行公示。</w:t>
      </w:r>
    </w:p>
    <w:p w:rsidR="006F1D08" w:rsidRDefault="002174CE">
      <w:pPr>
        <w:spacing w:line="380" w:lineRule="exact"/>
        <w:ind w:firstLineChars="200" w:firstLine="420"/>
        <w:rPr>
          <w:color w:val="000000"/>
          <w:kern w:val="0"/>
          <w:szCs w:val="21"/>
        </w:rPr>
      </w:pPr>
      <w:r>
        <w:rPr>
          <w:rFonts w:hint="eastAsia"/>
          <w:color w:val="000000"/>
          <w:kern w:val="0"/>
          <w:szCs w:val="21"/>
        </w:rPr>
        <w:t>（二）年级组织学生进行学年总结，学生撰写个人学年小结（优秀毕业生评选不需此程序）。</w:t>
      </w:r>
    </w:p>
    <w:p w:rsidR="006F1D08" w:rsidRDefault="002174CE">
      <w:pPr>
        <w:spacing w:line="380" w:lineRule="exact"/>
        <w:ind w:firstLineChars="200" w:firstLine="420"/>
        <w:rPr>
          <w:color w:val="000000"/>
          <w:kern w:val="0"/>
          <w:szCs w:val="21"/>
        </w:rPr>
      </w:pPr>
      <w:r>
        <w:rPr>
          <w:rFonts w:hint="eastAsia"/>
          <w:color w:val="000000"/>
          <w:kern w:val="0"/>
          <w:szCs w:val="21"/>
        </w:rPr>
        <w:t>（三）开展学年评优工作时，已纳入到预申报范围的荣誉称号应依据</w:t>
      </w:r>
      <w:r>
        <w:rPr>
          <w:color w:val="000000"/>
          <w:kern w:val="0"/>
          <w:szCs w:val="21"/>
        </w:rPr>
        <w:t>“</w:t>
      </w:r>
      <w:r>
        <w:rPr>
          <w:rFonts w:hint="eastAsia"/>
          <w:color w:val="000000"/>
          <w:kern w:val="0"/>
          <w:szCs w:val="21"/>
        </w:rPr>
        <w:t>预申报办法</w:t>
      </w:r>
      <w:r>
        <w:rPr>
          <w:color w:val="000000"/>
          <w:kern w:val="0"/>
          <w:szCs w:val="21"/>
        </w:rPr>
        <w:t>”</w:t>
      </w:r>
      <w:r>
        <w:rPr>
          <w:rFonts w:hint="eastAsia"/>
          <w:color w:val="000000"/>
          <w:kern w:val="0"/>
          <w:szCs w:val="21"/>
        </w:rPr>
        <w:t>、</w:t>
      </w:r>
      <w:r>
        <w:rPr>
          <w:color w:val="000000"/>
          <w:kern w:val="0"/>
          <w:szCs w:val="21"/>
        </w:rPr>
        <w:t>“</w:t>
      </w:r>
      <w:r>
        <w:rPr>
          <w:rFonts w:hint="eastAsia"/>
          <w:color w:val="000000"/>
          <w:kern w:val="0"/>
          <w:szCs w:val="21"/>
        </w:rPr>
        <w:t>测评办法</w:t>
      </w:r>
      <w:r>
        <w:rPr>
          <w:color w:val="000000"/>
          <w:kern w:val="0"/>
          <w:szCs w:val="21"/>
        </w:rPr>
        <w:t>”</w:t>
      </w:r>
      <w:r>
        <w:rPr>
          <w:rFonts w:hint="eastAsia"/>
          <w:color w:val="000000"/>
          <w:kern w:val="0"/>
          <w:szCs w:val="21"/>
        </w:rPr>
        <w:t>以及本办法，在已参加预申报的对象中评选出相应的荣誉称号。服从调剂者，若未评上所申报的荣誉称号，可根据实际予以调剂。未参加预申报者，不得参与评优（在</w:t>
      </w:r>
      <w:r>
        <w:rPr>
          <w:color w:val="000000"/>
          <w:kern w:val="0"/>
          <w:szCs w:val="21"/>
        </w:rPr>
        <w:t>“</w:t>
      </w:r>
      <w:r>
        <w:rPr>
          <w:rFonts w:hint="eastAsia"/>
          <w:color w:val="000000"/>
          <w:kern w:val="0"/>
          <w:szCs w:val="21"/>
        </w:rPr>
        <w:t>校长奖章</w:t>
      </w:r>
      <w:r>
        <w:rPr>
          <w:color w:val="000000"/>
          <w:kern w:val="0"/>
          <w:szCs w:val="21"/>
        </w:rPr>
        <w:t>”</w:t>
      </w:r>
      <w:r>
        <w:rPr>
          <w:rFonts w:hint="eastAsia"/>
          <w:color w:val="000000"/>
          <w:kern w:val="0"/>
          <w:szCs w:val="21"/>
        </w:rPr>
        <w:t>评选条件上表现特别突出者，如未参加预申报，可由学院推荐参加评选）。未纳入到预申报范围的荣誉称号根据</w:t>
      </w:r>
      <w:r>
        <w:rPr>
          <w:color w:val="000000"/>
          <w:kern w:val="0"/>
          <w:szCs w:val="21"/>
        </w:rPr>
        <w:t>“</w:t>
      </w:r>
      <w:r>
        <w:rPr>
          <w:rFonts w:hint="eastAsia"/>
          <w:color w:val="000000"/>
          <w:kern w:val="0"/>
          <w:szCs w:val="21"/>
        </w:rPr>
        <w:t>测评办法</w:t>
      </w:r>
      <w:r>
        <w:rPr>
          <w:color w:val="000000"/>
          <w:kern w:val="0"/>
          <w:szCs w:val="21"/>
        </w:rPr>
        <w:t>”</w:t>
      </w:r>
      <w:r>
        <w:rPr>
          <w:rFonts w:hint="eastAsia"/>
          <w:color w:val="000000"/>
          <w:kern w:val="0"/>
          <w:szCs w:val="21"/>
        </w:rPr>
        <w:t>以及本办法评选。</w:t>
      </w:r>
    </w:p>
    <w:p w:rsidR="006F1D08" w:rsidRDefault="002174CE">
      <w:pPr>
        <w:spacing w:line="380" w:lineRule="exact"/>
        <w:ind w:firstLineChars="200" w:firstLine="420"/>
        <w:rPr>
          <w:color w:val="000000"/>
          <w:kern w:val="0"/>
          <w:szCs w:val="21"/>
        </w:rPr>
      </w:pPr>
      <w:r>
        <w:rPr>
          <w:rFonts w:hint="eastAsia"/>
          <w:color w:val="000000"/>
          <w:kern w:val="0"/>
          <w:szCs w:val="21"/>
        </w:rPr>
        <w:t>（四）以班级为单位民主评选文明宿舍和各项先进个人，申报校长奖章人选和先进集体，并报年级审核。</w:t>
      </w:r>
      <w:r>
        <w:rPr>
          <w:color w:val="000000"/>
          <w:kern w:val="0"/>
          <w:szCs w:val="21"/>
        </w:rPr>
        <w:t xml:space="preserve"> </w:t>
      </w:r>
    </w:p>
    <w:p w:rsidR="006F1D08" w:rsidRDefault="002174CE">
      <w:pPr>
        <w:spacing w:line="380" w:lineRule="exact"/>
        <w:ind w:firstLineChars="200" w:firstLine="420"/>
        <w:rPr>
          <w:color w:val="000000"/>
          <w:kern w:val="0"/>
          <w:szCs w:val="21"/>
        </w:rPr>
      </w:pPr>
      <w:r>
        <w:rPr>
          <w:rFonts w:hint="eastAsia"/>
          <w:color w:val="000000"/>
          <w:kern w:val="0"/>
          <w:szCs w:val="21"/>
        </w:rPr>
        <w:lastRenderedPageBreak/>
        <w:t>（五）年级审核各班级文明宿舍和先进个人名单，确定校长奖章和先进集体的申报名单，报学院审核。</w:t>
      </w:r>
    </w:p>
    <w:p w:rsidR="006F1D08" w:rsidRDefault="002174CE">
      <w:pPr>
        <w:spacing w:line="380" w:lineRule="exact"/>
        <w:ind w:firstLineChars="200" w:firstLine="420"/>
        <w:rPr>
          <w:color w:val="000000"/>
          <w:kern w:val="0"/>
          <w:szCs w:val="21"/>
        </w:rPr>
      </w:pPr>
      <w:r>
        <w:rPr>
          <w:rFonts w:hint="eastAsia"/>
          <w:color w:val="000000"/>
          <w:kern w:val="0"/>
          <w:szCs w:val="21"/>
        </w:rPr>
        <w:t>（六）学院审核各年级文明宿舍和先进个人名单，确定校长奖章和先进集体的申报名单，公示无异议后报学校学生工作处审核。</w:t>
      </w:r>
    </w:p>
    <w:p w:rsidR="006F1D08" w:rsidRDefault="002174CE">
      <w:pPr>
        <w:spacing w:line="380" w:lineRule="exact"/>
        <w:ind w:firstLineChars="200" w:firstLine="420"/>
        <w:rPr>
          <w:color w:val="000000"/>
          <w:kern w:val="0"/>
          <w:szCs w:val="21"/>
        </w:rPr>
      </w:pPr>
      <w:r>
        <w:rPr>
          <w:rFonts w:hint="eastAsia"/>
          <w:color w:val="000000"/>
          <w:kern w:val="0"/>
          <w:szCs w:val="21"/>
        </w:rPr>
        <w:t>（七）学工处审定各项先进集体和个人名单，在全校范围内公示。</w:t>
      </w:r>
    </w:p>
    <w:p w:rsidR="006F1D08" w:rsidRDefault="002174CE">
      <w:pPr>
        <w:spacing w:line="380" w:lineRule="exact"/>
        <w:ind w:firstLineChars="200" w:firstLine="420"/>
        <w:rPr>
          <w:color w:val="000000"/>
          <w:kern w:val="0"/>
          <w:szCs w:val="21"/>
        </w:rPr>
      </w:pPr>
      <w:r>
        <w:rPr>
          <w:rFonts w:hint="eastAsia"/>
          <w:color w:val="000000"/>
          <w:kern w:val="0"/>
          <w:szCs w:val="21"/>
        </w:rPr>
        <w:t>（八）学校下发表彰文件，召开表彰大会。</w:t>
      </w:r>
    </w:p>
    <w:p w:rsidR="006F1D08" w:rsidRDefault="002174CE" w:rsidP="00497876">
      <w:pPr>
        <w:pStyle w:val="af"/>
        <w:adjustRightInd w:val="0"/>
        <w:snapToGrid w:val="0"/>
        <w:spacing w:beforeLines="50" w:before="156" w:beforeAutospacing="0" w:after="0" w:afterAutospacing="0" w:line="380" w:lineRule="exact"/>
        <w:jc w:val="center"/>
        <w:rPr>
          <w:rFonts w:ascii="Times New Roman" w:eastAsia="黑体" w:hAnsi="Times New Roman"/>
          <w:bCs/>
          <w:color w:val="000000"/>
          <w:spacing w:val="-10"/>
        </w:rPr>
      </w:pPr>
      <w:r>
        <w:rPr>
          <w:rFonts w:ascii="Times New Roman" w:eastAsia="黑体" w:hAnsi="Times New Roman" w:hint="eastAsia"/>
          <w:bCs/>
          <w:color w:val="000000"/>
          <w:spacing w:val="-10"/>
        </w:rPr>
        <w:t>第四章</w:t>
      </w:r>
      <w:r>
        <w:rPr>
          <w:rFonts w:ascii="Times New Roman" w:eastAsia="黑体" w:hAnsi="Times New Roman"/>
          <w:bCs/>
          <w:color w:val="000000"/>
          <w:spacing w:val="-10"/>
        </w:rPr>
        <w:t xml:space="preserve">  </w:t>
      </w:r>
      <w:r>
        <w:rPr>
          <w:rFonts w:ascii="Times New Roman" w:eastAsia="黑体" w:hAnsi="Times New Roman" w:hint="eastAsia"/>
          <w:bCs/>
          <w:color w:val="000000"/>
          <w:spacing w:val="-10"/>
        </w:rPr>
        <w:t>评选单位</w:t>
      </w:r>
    </w:p>
    <w:p w:rsidR="006F1D08" w:rsidRDefault="002174CE">
      <w:pPr>
        <w:tabs>
          <w:tab w:val="left" w:pos="0"/>
          <w:tab w:val="left" w:pos="1697"/>
        </w:tabs>
        <w:spacing w:line="380" w:lineRule="exact"/>
        <w:ind w:firstLineChars="196" w:firstLine="413"/>
        <w:rPr>
          <w:color w:val="000000"/>
          <w:kern w:val="0"/>
          <w:szCs w:val="21"/>
        </w:rPr>
      </w:pPr>
      <w:r>
        <w:rPr>
          <w:rFonts w:hint="eastAsia"/>
          <w:b/>
          <w:color w:val="000000"/>
          <w:kern w:val="0"/>
          <w:szCs w:val="21"/>
        </w:rPr>
        <w:t>第九条</w:t>
      </w:r>
      <w:r>
        <w:rPr>
          <w:b/>
          <w:color w:val="000000"/>
          <w:kern w:val="0"/>
          <w:szCs w:val="21"/>
        </w:rPr>
        <w:t xml:space="preserve"> </w:t>
      </w:r>
      <w:r>
        <w:rPr>
          <w:rFonts w:hint="eastAsia"/>
          <w:color w:val="000000"/>
          <w:kern w:val="0"/>
          <w:szCs w:val="21"/>
        </w:rPr>
        <w:t>以上各项学生先进集体和个人的评选一律在班级、年级、学院组织下统一进行，并接受全体同学的监督；原则上其他组织和学生团体不得单独评选，但可向学院、年级推荐，由学院、年级按照评选程序统一进行。</w:t>
      </w:r>
    </w:p>
    <w:p w:rsidR="006F1D08" w:rsidRDefault="002174CE" w:rsidP="00497876">
      <w:pPr>
        <w:pStyle w:val="af"/>
        <w:adjustRightInd w:val="0"/>
        <w:snapToGrid w:val="0"/>
        <w:spacing w:beforeLines="50" w:before="156" w:beforeAutospacing="0" w:after="0" w:afterAutospacing="0" w:line="380" w:lineRule="exact"/>
        <w:jc w:val="center"/>
        <w:rPr>
          <w:rFonts w:ascii="Times New Roman" w:eastAsia="黑体" w:hAnsi="Times New Roman"/>
          <w:bCs/>
          <w:color w:val="000000"/>
          <w:spacing w:val="-10"/>
        </w:rPr>
      </w:pPr>
      <w:r>
        <w:rPr>
          <w:rFonts w:ascii="Times New Roman" w:eastAsia="黑体" w:hAnsi="Times New Roman" w:hint="eastAsia"/>
          <w:bCs/>
          <w:color w:val="000000"/>
          <w:spacing w:val="-10"/>
        </w:rPr>
        <w:t>第五章</w:t>
      </w:r>
      <w:r>
        <w:rPr>
          <w:rFonts w:ascii="Times New Roman" w:eastAsia="黑体" w:hAnsi="Times New Roman"/>
          <w:bCs/>
          <w:color w:val="000000"/>
          <w:spacing w:val="-10"/>
        </w:rPr>
        <w:t xml:space="preserve">  </w:t>
      </w:r>
      <w:r>
        <w:rPr>
          <w:rFonts w:ascii="Times New Roman" w:eastAsia="黑体" w:hAnsi="Times New Roman" w:hint="eastAsia"/>
          <w:bCs/>
          <w:color w:val="000000"/>
          <w:spacing w:val="-10"/>
        </w:rPr>
        <w:t>附</w:t>
      </w:r>
      <w:r>
        <w:rPr>
          <w:rFonts w:ascii="Times New Roman" w:eastAsia="黑体" w:hAnsi="Times New Roman"/>
          <w:bCs/>
          <w:color w:val="000000"/>
          <w:spacing w:val="-10"/>
        </w:rPr>
        <w:t xml:space="preserve">  </w:t>
      </w:r>
      <w:r>
        <w:rPr>
          <w:rFonts w:ascii="Times New Roman" w:eastAsia="黑体" w:hAnsi="Times New Roman" w:hint="eastAsia"/>
          <w:bCs/>
          <w:color w:val="000000"/>
          <w:spacing w:val="-10"/>
        </w:rPr>
        <w:t>则</w:t>
      </w:r>
    </w:p>
    <w:p w:rsidR="006F1D08" w:rsidRDefault="002174CE">
      <w:pPr>
        <w:spacing w:line="380" w:lineRule="exact"/>
        <w:ind w:firstLineChars="200" w:firstLine="422"/>
        <w:rPr>
          <w:color w:val="000000"/>
          <w:kern w:val="0"/>
          <w:szCs w:val="21"/>
        </w:rPr>
      </w:pPr>
      <w:r>
        <w:rPr>
          <w:rFonts w:hint="eastAsia"/>
          <w:b/>
          <w:color w:val="000000"/>
          <w:kern w:val="0"/>
          <w:szCs w:val="21"/>
        </w:rPr>
        <w:t>第十条</w:t>
      </w:r>
      <w:r>
        <w:rPr>
          <w:color w:val="000000"/>
          <w:kern w:val="0"/>
          <w:szCs w:val="21"/>
        </w:rPr>
        <w:t xml:space="preserve"> </w:t>
      </w:r>
      <w:r>
        <w:rPr>
          <w:rFonts w:hint="eastAsia"/>
          <w:color w:val="000000"/>
          <w:kern w:val="0"/>
          <w:szCs w:val="21"/>
        </w:rPr>
        <w:t>本办法由学生工作处解释。</w:t>
      </w:r>
    </w:p>
    <w:p w:rsidR="006F1D08" w:rsidRDefault="002174CE">
      <w:pPr>
        <w:spacing w:line="380" w:lineRule="exact"/>
        <w:ind w:firstLineChars="200" w:firstLine="422"/>
        <w:rPr>
          <w:color w:val="000000"/>
          <w:kern w:val="0"/>
          <w:szCs w:val="21"/>
        </w:rPr>
      </w:pPr>
      <w:r>
        <w:rPr>
          <w:rFonts w:hint="eastAsia"/>
          <w:b/>
          <w:color w:val="000000"/>
          <w:kern w:val="0"/>
          <w:szCs w:val="21"/>
        </w:rPr>
        <w:t>第十一条</w:t>
      </w:r>
      <w:r>
        <w:rPr>
          <w:color w:val="000000"/>
          <w:kern w:val="0"/>
          <w:szCs w:val="21"/>
        </w:rPr>
        <w:t xml:space="preserve"> </w:t>
      </w:r>
      <w:r>
        <w:rPr>
          <w:rFonts w:hint="eastAsia"/>
          <w:color w:val="000000"/>
          <w:kern w:val="0"/>
          <w:szCs w:val="21"/>
        </w:rPr>
        <w:t>本办法自</w:t>
      </w:r>
      <w:r>
        <w:rPr>
          <w:color w:val="000000"/>
          <w:kern w:val="0"/>
          <w:szCs w:val="21"/>
        </w:rPr>
        <w:t>2013</w:t>
      </w:r>
      <w:r>
        <w:rPr>
          <w:rFonts w:hint="eastAsia"/>
          <w:color w:val="000000"/>
          <w:kern w:val="0"/>
          <w:szCs w:val="21"/>
        </w:rPr>
        <w:t>年</w:t>
      </w:r>
      <w:r>
        <w:rPr>
          <w:color w:val="000000"/>
          <w:kern w:val="0"/>
          <w:szCs w:val="21"/>
        </w:rPr>
        <w:t>5</w:t>
      </w:r>
      <w:r>
        <w:rPr>
          <w:rFonts w:hint="eastAsia"/>
          <w:color w:val="000000"/>
          <w:kern w:val="0"/>
          <w:szCs w:val="21"/>
        </w:rPr>
        <w:t>月</w:t>
      </w:r>
      <w:r>
        <w:rPr>
          <w:color w:val="000000"/>
          <w:kern w:val="0"/>
          <w:szCs w:val="21"/>
        </w:rPr>
        <w:t>6</w:t>
      </w:r>
      <w:r>
        <w:rPr>
          <w:rFonts w:hint="eastAsia"/>
          <w:color w:val="000000"/>
          <w:kern w:val="0"/>
          <w:szCs w:val="21"/>
        </w:rPr>
        <w:t>日起施行，原《南京理工大学学生先进集体和先进个人评选办法》（南理工学〔</w:t>
      </w:r>
      <w:r>
        <w:rPr>
          <w:color w:val="000000"/>
          <w:kern w:val="0"/>
          <w:szCs w:val="21"/>
        </w:rPr>
        <w:t>2013</w:t>
      </w:r>
      <w:r>
        <w:rPr>
          <w:rFonts w:hint="eastAsia"/>
          <w:color w:val="000000"/>
          <w:kern w:val="0"/>
          <w:szCs w:val="21"/>
        </w:rPr>
        <w:t>〕</w:t>
      </w:r>
      <w:r>
        <w:rPr>
          <w:color w:val="000000"/>
          <w:kern w:val="0"/>
          <w:szCs w:val="21"/>
        </w:rPr>
        <w:t>655</w:t>
      </w:r>
      <w:r>
        <w:rPr>
          <w:rFonts w:hint="eastAsia"/>
          <w:color w:val="000000"/>
          <w:kern w:val="0"/>
          <w:szCs w:val="21"/>
        </w:rPr>
        <w:t>号）同时废止。</w:t>
      </w:r>
    </w:p>
    <w:p w:rsidR="006F1D08" w:rsidRDefault="002174CE">
      <w:pPr>
        <w:spacing w:line="360" w:lineRule="auto"/>
        <w:jc w:val="center"/>
        <w:rPr>
          <w:rFonts w:eastAsia="黑体"/>
          <w:sz w:val="30"/>
          <w:szCs w:val="30"/>
        </w:rPr>
      </w:pPr>
      <w:r>
        <w:rPr>
          <w:color w:val="000000"/>
          <w:kern w:val="0"/>
          <w:szCs w:val="21"/>
        </w:rPr>
        <w:br w:type="page"/>
      </w:r>
      <w:r>
        <w:rPr>
          <w:rFonts w:eastAsia="黑体" w:hint="eastAsia"/>
          <w:bCs/>
          <w:sz w:val="30"/>
          <w:szCs w:val="30"/>
        </w:rPr>
        <w:lastRenderedPageBreak/>
        <w:t>南京理工大学本科生学年评优预申报办法</w:t>
      </w:r>
    </w:p>
    <w:p w:rsidR="006F1D08" w:rsidRDefault="002174CE">
      <w:pPr>
        <w:spacing w:line="380" w:lineRule="exact"/>
        <w:ind w:firstLineChars="200" w:firstLine="422"/>
        <w:rPr>
          <w:color w:val="000000"/>
          <w:kern w:val="0"/>
          <w:szCs w:val="21"/>
        </w:rPr>
      </w:pPr>
      <w:r>
        <w:rPr>
          <w:rFonts w:hint="eastAsia"/>
          <w:b/>
          <w:color w:val="000000"/>
          <w:kern w:val="0"/>
          <w:szCs w:val="21"/>
        </w:rPr>
        <w:t>第一条</w:t>
      </w:r>
      <w:r>
        <w:rPr>
          <w:b/>
          <w:color w:val="000000"/>
          <w:kern w:val="0"/>
          <w:szCs w:val="21"/>
        </w:rPr>
        <w:t xml:space="preserve"> </w:t>
      </w:r>
      <w:r>
        <w:rPr>
          <w:rFonts w:hint="eastAsia"/>
          <w:color w:val="000000"/>
          <w:kern w:val="0"/>
          <w:szCs w:val="21"/>
        </w:rPr>
        <w:t>为激发学生自主学习、自我提高的动力，营造良好的争先创优氛围，促进优秀学生典型培育，提升学年评优和典型育人工作的成效，学校决定实施本科生学年评优预申报制度。</w:t>
      </w:r>
      <w:r>
        <w:rPr>
          <w:color w:val="000000"/>
          <w:kern w:val="0"/>
          <w:szCs w:val="21"/>
        </w:rPr>
        <w:t xml:space="preserve"> </w:t>
      </w:r>
      <w:r>
        <w:rPr>
          <w:color w:val="000000"/>
          <w:kern w:val="0"/>
          <w:szCs w:val="21"/>
        </w:rPr>
        <w:tab/>
      </w:r>
    </w:p>
    <w:p w:rsidR="006F1D08" w:rsidRDefault="002174CE">
      <w:pPr>
        <w:spacing w:line="380" w:lineRule="exact"/>
        <w:ind w:firstLineChars="200" w:firstLine="422"/>
        <w:rPr>
          <w:color w:val="000000"/>
          <w:kern w:val="0"/>
          <w:szCs w:val="21"/>
        </w:rPr>
      </w:pPr>
      <w:r>
        <w:rPr>
          <w:rFonts w:hint="eastAsia"/>
          <w:b/>
          <w:color w:val="000000"/>
          <w:kern w:val="0"/>
          <w:szCs w:val="21"/>
        </w:rPr>
        <w:t>第二条</w:t>
      </w:r>
      <w:r>
        <w:rPr>
          <w:b/>
          <w:color w:val="000000"/>
          <w:kern w:val="0"/>
          <w:szCs w:val="21"/>
        </w:rPr>
        <w:t xml:space="preserve"> </w:t>
      </w:r>
      <w:r>
        <w:rPr>
          <w:rFonts w:hint="eastAsia"/>
          <w:color w:val="000000"/>
          <w:kern w:val="0"/>
          <w:szCs w:val="21"/>
        </w:rPr>
        <w:t>学生评优预申报在每学年之初（</w:t>
      </w:r>
      <w:r>
        <w:rPr>
          <w:color w:val="000000"/>
          <w:kern w:val="0"/>
          <w:szCs w:val="21"/>
        </w:rPr>
        <w:t>10</w:t>
      </w:r>
      <w:r>
        <w:rPr>
          <w:rFonts w:hint="eastAsia"/>
          <w:color w:val="000000"/>
          <w:kern w:val="0"/>
          <w:szCs w:val="21"/>
        </w:rPr>
        <w:t>月份）进行。下一学年之初（</w:t>
      </w:r>
      <w:r>
        <w:rPr>
          <w:color w:val="000000"/>
          <w:kern w:val="0"/>
          <w:szCs w:val="21"/>
        </w:rPr>
        <w:t>9</w:t>
      </w:r>
      <w:r>
        <w:rPr>
          <w:rFonts w:hint="eastAsia"/>
          <w:color w:val="000000"/>
          <w:kern w:val="0"/>
          <w:szCs w:val="21"/>
        </w:rPr>
        <w:t>月份）根据本学年评优预申报情况开展学年评优工作。</w:t>
      </w:r>
    </w:p>
    <w:p w:rsidR="006F1D08" w:rsidRDefault="002174CE">
      <w:pPr>
        <w:spacing w:line="380" w:lineRule="exact"/>
        <w:ind w:firstLineChars="200" w:firstLine="422"/>
        <w:rPr>
          <w:color w:val="000000"/>
          <w:kern w:val="0"/>
          <w:szCs w:val="21"/>
        </w:rPr>
      </w:pPr>
      <w:r>
        <w:rPr>
          <w:rFonts w:hint="eastAsia"/>
          <w:b/>
          <w:color w:val="000000"/>
          <w:kern w:val="0"/>
          <w:szCs w:val="21"/>
        </w:rPr>
        <w:t>第三条</w:t>
      </w:r>
      <w:r>
        <w:rPr>
          <w:color w:val="000000"/>
          <w:kern w:val="0"/>
          <w:szCs w:val="21"/>
        </w:rPr>
        <w:t xml:space="preserve"> </w:t>
      </w:r>
      <w:r>
        <w:rPr>
          <w:rFonts w:hint="eastAsia"/>
          <w:color w:val="000000"/>
          <w:kern w:val="0"/>
          <w:szCs w:val="21"/>
        </w:rPr>
        <w:t>所有全日制在籍本科生均可以根据个人实际参加</w:t>
      </w:r>
      <w:r>
        <w:rPr>
          <w:color w:val="000000"/>
          <w:kern w:val="0"/>
          <w:szCs w:val="21"/>
        </w:rPr>
        <w:t>“</w:t>
      </w:r>
      <w:r>
        <w:rPr>
          <w:rFonts w:hint="eastAsia"/>
          <w:color w:val="000000"/>
          <w:kern w:val="0"/>
          <w:szCs w:val="21"/>
        </w:rPr>
        <w:t>校长奖章</w:t>
      </w:r>
      <w:r>
        <w:rPr>
          <w:color w:val="000000"/>
          <w:kern w:val="0"/>
          <w:szCs w:val="21"/>
        </w:rPr>
        <w:t>”</w:t>
      </w:r>
      <w:r>
        <w:rPr>
          <w:rFonts w:hint="eastAsia"/>
          <w:color w:val="000000"/>
          <w:kern w:val="0"/>
          <w:szCs w:val="21"/>
        </w:rPr>
        <w:t>、</w:t>
      </w:r>
      <w:r>
        <w:rPr>
          <w:color w:val="000000"/>
          <w:kern w:val="0"/>
          <w:szCs w:val="21"/>
        </w:rPr>
        <w:t>“</w:t>
      </w:r>
      <w:r>
        <w:rPr>
          <w:rFonts w:hint="eastAsia"/>
          <w:color w:val="000000"/>
          <w:kern w:val="0"/>
          <w:szCs w:val="21"/>
        </w:rPr>
        <w:t>三好学生标兵</w:t>
      </w:r>
      <w:r>
        <w:rPr>
          <w:color w:val="000000"/>
          <w:kern w:val="0"/>
          <w:szCs w:val="21"/>
        </w:rPr>
        <w:t>”</w:t>
      </w:r>
      <w:r>
        <w:rPr>
          <w:rFonts w:hint="eastAsia"/>
          <w:color w:val="000000"/>
          <w:kern w:val="0"/>
          <w:szCs w:val="21"/>
        </w:rPr>
        <w:t>、</w:t>
      </w:r>
      <w:r>
        <w:rPr>
          <w:color w:val="000000"/>
          <w:kern w:val="0"/>
          <w:szCs w:val="21"/>
        </w:rPr>
        <w:t>“</w:t>
      </w:r>
      <w:r>
        <w:rPr>
          <w:rFonts w:hint="eastAsia"/>
          <w:color w:val="000000"/>
          <w:kern w:val="0"/>
          <w:szCs w:val="21"/>
        </w:rPr>
        <w:t>三好学生</w:t>
      </w:r>
      <w:r>
        <w:rPr>
          <w:color w:val="000000"/>
          <w:kern w:val="0"/>
          <w:szCs w:val="21"/>
        </w:rPr>
        <w:t>”</w:t>
      </w:r>
      <w:r>
        <w:rPr>
          <w:rFonts w:hint="eastAsia"/>
          <w:color w:val="000000"/>
          <w:kern w:val="0"/>
          <w:szCs w:val="21"/>
        </w:rPr>
        <w:t>和</w:t>
      </w:r>
      <w:r>
        <w:rPr>
          <w:color w:val="000000"/>
          <w:kern w:val="0"/>
          <w:szCs w:val="21"/>
        </w:rPr>
        <w:t>“</w:t>
      </w:r>
      <w:r>
        <w:rPr>
          <w:rFonts w:hint="eastAsia"/>
          <w:color w:val="000000"/>
          <w:kern w:val="0"/>
          <w:szCs w:val="21"/>
        </w:rPr>
        <w:t>优秀学生干部</w:t>
      </w:r>
      <w:r>
        <w:rPr>
          <w:color w:val="000000"/>
          <w:kern w:val="0"/>
          <w:szCs w:val="21"/>
        </w:rPr>
        <w:t>”</w:t>
      </w:r>
      <w:r>
        <w:rPr>
          <w:rFonts w:hint="eastAsia"/>
          <w:color w:val="000000"/>
          <w:kern w:val="0"/>
          <w:szCs w:val="21"/>
        </w:rPr>
        <w:t>四项校级先进个人荣誉称号的申报。所有全日制在籍本科生班级均可以根据班集体实际参加</w:t>
      </w:r>
      <w:r>
        <w:rPr>
          <w:color w:val="000000"/>
          <w:kern w:val="0"/>
          <w:szCs w:val="21"/>
        </w:rPr>
        <w:t>“</w:t>
      </w:r>
      <w:r>
        <w:rPr>
          <w:rFonts w:hint="eastAsia"/>
          <w:color w:val="000000"/>
          <w:kern w:val="0"/>
          <w:szCs w:val="21"/>
        </w:rPr>
        <w:t>先进班集体标兵</w:t>
      </w:r>
      <w:r>
        <w:rPr>
          <w:color w:val="000000"/>
          <w:kern w:val="0"/>
          <w:szCs w:val="21"/>
        </w:rPr>
        <w:t>”</w:t>
      </w:r>
      <w:r>
        <w:rPr>
          <w:rFonts w:hint="eastAsia"/>
          <w:color w:val="000000"/>
          <w:kern w:val="0"/>
          <w:szCs w:val="21"/>
        </w:rPr>
        <w:t>和</w:t>
      </w:r>
      <w:r>
        <w:rPr>
          <w:color w:val="000000"/>
          <w:kern w:val="0"/>
          <w:szCs w:val="21"/>
        </w:rPr>
        <w:t>“</w:t>
      </w:r>
      <w:r>
        <w:rPr>
          <w:rFonts w:hint="eastAsia"/>
          <w:color w:val="000000"/>
          <w:kern w:val="0"/>
          <w:szCs w:val="21"/>
        </w:rPr>
        <w:t>先进班集体</w:t>
      </w:r>
      <w:r>
        <w:rPr>
          <w:color w:val="000000"/>
          <w:kern w:val="0"/>
          <w:szCs w:val="21"/>
        </w:rPr>
        <w:t>”</w:t>
      </w:r>
      <w:r>
        <w:rPr>
          <w:rFonts w:hint="eastAsia"/>
          <w:color w:val="000000"/>
          <w:kern w:val="0"/>
          <w:szCs w:val="21"/>
        </w:rPr>
        <w:t>两项校级先进集体荣誉称号的申报。</w:t>
      </w:r>
    </w:p>
    <w:p w:rsidR="006F1D08" w:rsidRDefault="002174CE">
      <w:pPr>
        <w:spacing w:line="380" w:lineRule="exact"/>
        <w:ind w:firstLineChars="200" w:firstLine="422"/>
        <w:rPr>
          <w:color w:val="000000"/>
          <w:kern w:val="0"/>
          <w:szCs w:val="21"/>
        </w:rPr>
      </w:pPr>
      <w:r>
        <w:rPr>
          <w:rFonts w:hint="eastAsia"/>
          <w:b/>
          <w:color w:val="000000"/>
          <w:kern w:val="0"/>
          <w:szCs w:val="21"/>
        </w:rPr>
        <w:t>第四条</w:t>
      </w:r>
      <w:r>
        <w:rPr>
          <w:b/>
          <w:color w:val="000000"/>
          <w:kern w:val="0"/>
          <w:szCs w:val="21"/>
        </w:rPr>
        <w:t xml:space="preserve"> </w:t>
      </w:r>
      <w:r>
        <w:rPr>
          <w:rFonts w:hint="eastAsia"/>
          <w:color w:val="000000"/>
          <w:kern w:val="0"/>
          <w:szCs w:val="21"/>
        </w:rPr>
        <w:t>学年评优预申报工作由学院负责开展。</w:t>
      </w:r>
    </w:p>
    <w:p w:rsidR="006F1D08" w:rsidRDefault="002174CE">
      <w:pPr>
        <w:spacing w:line="380" w:lineRule="exact"/>
        <w:ind w:firstLineChars="200" w:firstLine="422"/>
        <w:rPr>
          <w:color w:val="000000"/>
          <w:kern w:val="0"/>
          <w:szCs w:val="21"/>
        </w:rPr>
      </w:pPr>
      <w:r>
        <w:rPr>
          <w:rFonts w:hint="eastAsia"/>
          <w:b/>
          <w:color w:val="000000"/>
          <w:kern w:val="0"/>
          <w:szCs w:val="21"/>
        </w:rPr>
        <w:t>第五条</w:t>
      </w:r>
      <w:r>
        <w:rPr>
          <w:b/>
          <w:color w:val="000000"/>
          <w:kern w:val="0"/>
          <w:szCs w:val="21"/>
        </w:rPr>
        <w:t xml:space="preserve"> </w:t>
      </w:r>
      <w:r>
        <w:rPr>
          <w:rFonts w:hint="eastAsia"/>
          <w:color w:val="000000"/>
          <w:kern w:val="0"/>
          <w:szCs w:val="21"/>
        </w:rPr>
        <w:t>本科生学年评优预申报的具体做法：</w:t>
      </w:r>
    </w:p>
    <w:p w:rsidR="006F1D08" w:rsidRDefault="002174CE">
      <w:pPr>
        <w:spacing w:line="380" w:lineRule="exact"/>
        <w:ind w:firstLineChars="200" w:firstLine="420"/>
        <w:rPr>
          <w:color w:val="000000"/>
          <w:kern w:val="0"/>
          <w:szCs w:val="21"/>
        </w:rPr>
      </w:pPr>
      <w:r>
        <w:rPr>
          <w:color w:val="000000"/>
          <w:kern w:val="0"/>
          <w:szCs w:val="21"/>
        </w:rPr>
        <w:t>1</w:t>
      </w:r>
      <w:r>
        <w:rPr>
          <w:rFonts w:hint="eastAsia"/>
          <w:color w:val="000000"/>
          <w:kern w:val="0"/>
          <w:szCs w:val="21"/>
        </w:rPr>
        <w:t>．每学年之初（</w:t>
      </w:r>
      <w:r>
        <w:rPr>
          <w:color w:val="000000"/>
          <w:kern w:val="0"/>
          <w:szCs w:val="21"/>
        </w:rPr>
        <w:t>10</w:t>
      </w:r>
      <w:r>
        <w:rPr>
          <w:rFonts w:hint="eastAsia"/>
          <w:color w:val="000000"/>
          <w:kern w:val="0"/>
          <w:szCs w:val="21"/>
        </w:rPr>
        <w:t>月份），学生个人</w:t>
      </w:r>
      <w:r>
        <w:rPr>
          <w:color w:val="000000"/>
          <w:kern w:val="0"/>
          <w:szCs w:val="21"/>
        </w:rPr>
        <w:t>/</w:t>
      </w:r>
      <w:r>
        <w:rPr>
          <w:rFonts w:hint="eastAsia"/>
          <w:color w:val="000000"/>
          <w:kern w:val="0"/>
          <w:szCs w:val="21"/>
        </w:rPr>
        <w:t>班集体网上申报</w:t>
      </w:r>
      <w:r>
        <w:rPr>
          <w:color w:val="000000"/>
          <w:kern w:val="0"/>
          <w:szCs w:val="21"/>
        </w:rPr>
        <w:t>“</w:t>
      </w:r>
      <w:r>
        <w:rPr>
          <w:rFonts w:hint="eastAsia"/>
          <w:color w:val="000000"/>
          <w:kern w:val="0"/>
          <w:szCs w:val="21"/>
        </w:rPr>
        <w:t>校长奖章</w:t>
      </w:r>
      <w:r>
        <w:rPr>
          <w:color w:val="000000"/>
          <w:kern w:val="0"/>
          <w:szCs w:val="21"/>
        </w:rPr>
        <w:t>”</w:t>
      </w:r>
      <w:r>
        <w:rPr>
          <w:rFonts w:hint="eastAsia"/>
          <w:color w:val="000000"/>
          <w:kern w:val="0"/>
          <w:szCs w:val="21"/>
        </w:rPr>
        <w:t>、</w:t>
      </w:r>
      <w:r>
        <w:rPr>
          <w:color w:val="000000"/>
          <w:kern w:val="0"/>
          <w:szCs w:val="21"/>
        </w:rPr>
        <w:t>“</w:t>
      </w:r>
      <w:r>
        <w:rPr>
          <w:rFonts w:hint="eastAsia"/>
          <w:color w:val="000000"/>
          <w:kern w:val="0"/>
          <w:szCs w:val="21"/>
        </w:rPr>
        <w:t>三好学生标兵</w:t>
      </w:r>
      <w:r>
        <w:rPr>
          <w:color w:val="000000"/>
          <w:kern w:val="0"/>
          <w:szCs w:val="21"/>
        </w:rPr>
        <w:t>”</w:t>
      </w:r>
      <w:r>
        <w:rPr>
          <w:rFonts w:hint="eastAsia"/>
          <w:color w:val="000000"/>
          <w:kern w:val="0"/>
          <w:szCs w:val="21"/>
        </w:rPr>
        <w:t>、</w:t>
      </w:r>
      <w:r>
        <w:rPr>
          <w:color w:val="000000"/>
          <w:kern w:val="0"/>
          <w:szCs w:val="21"/>
        </w:rPr>
        <w:t>“</w:t>
      </w:r>
      <w:r>
        <w:rPr>
          <w:rFonts w:hint="eastAsia"/>
          <w:color w:val="000000"/>
          <w:kern w:val="0"/>
          <w:szCs w:val="21"/>
        </w:rPr>
        <w:t>三好学生</w:t>
      </w:r>
      <w:r>
        <w:rPr>
          <w:color w:val="000000"/>
          <w:kern w:val="0"/>
          <w:szCs w:val="21"/>
        </w:rPr>
        <w:t>”</w:t>
      </w:r>
      <w:r>
        <w:rPr>
          <w:rFonts w:hint="eastAsia"/>
          <w:color w:val="000000"/>
          <w:kern w:val="0"/>
          <w:szCs w:val="21"/>
        </w:rPr>
        <w:t>、</w:t>
      </w:r>
      <w:r>
        <w:rPr>
          <w:color w:val="000000"/>
          <w:kern w:val="0"/>
          <w:szCs w:val="21"/>
        </w:rPr>
        <w:t>“</w:t>
      </w:r>
      <w:r>
        <w:rPr>
          <w:rFonts w:hint="eastAsia"/>
          <w:color w:val="000000"/>
          <w:kern w:val="0"/>
          <w:szCs w:val="21"/>
        </w:rPr>
        <w:t>优秀学生干部</w:t>
      </w:r>
      <w:r>
        <w:rPr>
          <w:color w:val="000000"/>
          <w:kern w:val="0"/>
          <w:szCs w:val="21"/>
        </w:rPr>
        <w:t>”</w:t>
      </w:r>
      <w:r>
        <w:rPr>
          <w:rFonts w:hint="eastAsia"/>
          <w:color w:val="000000"/>
          <w:kern w:val="0"/>
          <w:szCs w:val="21"/>
        </w:rPr>
        <w:t>、</w:t>
      </w:r>
      <w:r>
        <w:rPr>
          <w:color w:val="000000"/>
          <w:kern w:val="0"/>
          <w:szCs w:val="21"/>
        </w:rPr>
        <w:t>“</w:t>
      </w:r>
      <w:r>
        <w:rPr>
          <w:rFonts w:hint="eastAsia"/>
          <w:color w:val="000000"/>
          <w:kern w:val="0"/>
          <w:szCs w:val="21"/>
        </w:rPr>
        <w:t>先进班集体标兵</w:t>
      </w:r>
      <w:r>
        <w:rPr>
          <w:color w:val="000000"/>
          <w:kern w:val="0"/>
          <w:szCs w:val="21"/>
        </w:rPr>
        <w:t>”</w:t>
      </w:r>
      <w:r>
        <w:rPr>
          <w:rFonts w:hint="eastAsia"/>
          <w:color w:val="000000"/>
          <w:kern w:val="0"/>
          <w:szCs w:val="21"/>
        </w:rPr>
        <w:t>和</w:t>
      </w:r>
      <w:r>
        <w:rPr>
          <w:color w:val="000000"/>
          <w:kern w:val="0"/>
          <w:szCs w:val="21"/>
        </w:rPr>
        <w:t>“</w:t>
      </w:r>
      <w:r>
        <w:rPr>
          <w:rFonts w:hint="eastAsia"/>
          <w:color w:val="000000"/>
          <w:kern w:val="0"/>
          <w:szCs w:val="21"/>
        </w:rPr>
        <w:t>先进班集体</w:t>
      </w:r>
      <w:r>
        <w:rPr>
          <w:color w:val="000000"/>
          <w:kern w:val="0"/>
          <w:szCs w:val="21"/>
        </w:rPr>
        <w:t>”</w:t>
      </w:r>
      <w:r>
        <w:rPr>
          <w:rFonts w:hint="eastAsia"/>
          <w:color w:val="000000"/>
          <w:kern w:val="0"/>
          <w:szCs w:val="21"/>
        </w:rPr>
        <w:t>荣誉称号，每人申报一项荣誉称号。申报内容主要包括：申报的荣誉称号名称、为此目标所制定的发展规划以及是否服从调剂等。</w:t>
      </w:r>
    </w:p>
    <w:p w:rsidR="006F1D08" w:rsidRDefault="002174CE">
      <w:pPr>
        <w:spacing w:line="380" w:lineRule="exact"/>
        <w:ind w:firstLineChars="200" w:firstLine="420"/>
        <w:rPr>
          <w:color w:val="000000"/>
          <w:kern w:val="0"/>
          <w:szCs w:val="21"/>
        </w:rPr>
      </w:pPr>
      <w:r>
        <w:rPr>
          <w:color w:val="000000"/>
          <w:kern w:val="0"/>
          <w:szCs w:val="21"/>
        </w:rPr>
        <w:t>2</w:t>
      </w:r>
      <w:r>
        <w:rPr>
          <w:rFonts w:hint="eastAsia"/>
          <w:color w:val="000000"/>
          <w:kern w:val="0"/>
          <w:szCs w:val="21"/>
        </w:rPr>
        <w:t>．学年评优预申报结束后，各年级应及时将预申报情况进行公示。</w:t>
      </w:r>
    </w:p>
    <w:p w:rsidR="006F1D08" w:rsidRDefault="002174CE">
      <w:pPr>
        <w:spacing w:line="380" w:lineRule="exact"/>
        <w:ind w:firstLineChars="200" w:firstLine="420"/>
        <w:rPr>
          <w:color w:val="000000"/>
          <w:kern w:val="0"/>
          <w:szCs w:val="21"/>
        </w:rPr>
      </w:pPr>
      <w:r>
        <w:rPr>
          <w:color w:val="000000"/>
          <w:kern w:val="0"/>
          <w:szCs w:val="21"/>
        </w:rPr>
        <w:t>3</w:t>
      </w:r>
      <w:r>
        <w:rPr>
          <w:rFonts w:hint="eastAsia"/>
          <w:color w:val="000000"/>
          <w:kern w:val="0"/>
          <w:szCs w:val="21"/>
        </w:rPr>
        <w:t>．开展学年评优工作时，应依据《南京理工大学本科学生综合素质测评办法》（南理工学〔</w:t>
      </w:r>
      <w:r>
        <w:rPr>
          <w:color w:val="000000"/>
          <w:kern w:val="0"/>
          <w:szCs w:val="21"/>
        </w:rPr>
        <w:t>2011</w:t>
      </w:r>
      <w:r>
        <w:rPr>
          <w:rFonts w:hint="eastAsia"/>
          <w:color w:val="000000"/>
          <w:kern w:val="0"/>
          <w:szCs w:val="21"/>
        </w:rPr>
        <w:t>〕</w:t>
      </w:r>
      <w:r>
        <w:rPr>
          <w:color w:val="000000"/>
          <w:kern w:val="0"/>
          <w:szCs w:val="21"/>
        </w:rPr>
        <w:t>446</w:t>
      </w:r>
      <w:r>
        <w:rPr>
          <w:rFonts w:hint="eastAsia"/>
          <w:color w:val="000000"/>
          <w:kern w:val="0"/>
          <w:szCs w:val="21"/>
        </w:rPr>
        <w:t>号）及相关评优办法，在已参加预申报的对象中评选出相应的荣誉称号。服从调剂者，若未评上所申报的荣誉称号，可根据实际予以调剂。未参加预申报者，不得参与评优（在</w:t>
      </w:r>
      <w:r>
        <w:rPr>
          <w:color w:val="000000"/>
          <w:kern w:val="0"/>
          <w:szCs w:val="21"/>
        </w:rPr>
        <w:t>“</w:t>
      </w:r>
      <w:r>
        <w:rPr>
          <w:rFonts w:hint="eastAsia"/>
          <w:color w:val="000000"/>
          <w:kern w:val="0"/>
          <w:szCs w:val="21"/>
        </w:rPr>
        <w:t>校长奖章</w:t>
      </w:r>
      <w:r>
        <w:rPr>
          <w:color w:val="000000"/>
          <w:kern w:val="0"/>
          <w:szCs w:val="21"/>
        </w:rPr>
        <w:t>”</w:t>
      </w:r>
      <w:r>
        <w:rPr>
          <w:rFonts w:hint="eastAsia"/>
          <w:color w:val="000000"/>
          <w:kern w:val="0"/>
          <w:szCs w:val="21"/>
        </w:rPr>
        <w:t>评选条件上表现特别突出者，如未参加预申报，可由学院推</w:t>
      </w:r>
      <w:r>
        <w:rPr>
          <w:rFonts w:hint="eastAsia"/>
          <w:color w:val="000000"/>
          <w:kern w:val="0"/>
          <w:szCs w:val="21"/>
        </w:rPr>
        <w:lastRenderedPageBreak/>
        <w:t>荐参加评选）。</w:t>
      </w:r>
    </w:p>
    <w:p w:rsidR="006F1D08" w:rsidRDefault="002174CE">
      <w:pPr>
        <w:spacing w:line="380" w:lineRule="exact"/>
        <w:ind w:firstLineChars="200" w:firstLine="422"/>
        <w:rPr>
          <w:color w:val="000000"/>
          <w:kern w:val="0"/>
          <w:szCs w:val="21"/>
        </w:rPr>
      </w:pPr>
      <w:r>
        <w:rPr>
          <w:rFonts w:hint="eastAsia"/>
          <w:b/>
          <w:color w:val="000000"/>
          <w:kern w:val="0"/>
          <w:szCs w:val="21"/>
        </w:rPr>
        <w:t>第六条</w:t>
      </w:r>
      <w:r>
        <w:rPr>
          <w:color w:val="000000"/>
          <w:kern w:val="0"/>
          <w:szCs w:val="21"/>
        </w:rPr>
        <w:t xml:space="preserve"> </w:t>
      </w:r>
      <w:r>
        <w:rPr>
          <w:rFonts w:hint="eastAsia"/>
          <w:color w:val="000000"/>
          <w:kern w:val="0"/>
          <w:szCs w:val="21"/>
        </w:rPr>
        <w:t>各学院、各年级应对学生个人</w:t>
      </w:r>
      <w:r>
        <w:rPr>
          <w:color w:val="000000"/>
          <w:kern w:val="0"/>
          <w:szCs w:val="21"/>
        </w:rPr>
        <w:t>/</w:t>
      </w:r>
      <w:r>
        <w:rPr>
          <w:rFonts w:hint="eastAsia"/>
          <w:color w:val="000000"/>
          <w:kern w:val="0"/>
          <w:szCs w:val="21"/>
        </w:rPr>
        <w:t>班集体强化过程管理和指导。学年中期，要督促其按照发展规划努力提高。评优结束时，要对实现目标者进行表扬或奖励，对未能实现目标者给予指导和帮助。</w:t>
      </w:r>
    </w:p>
    <w:p w:rsidR="006F1D08" w:rsidRDefault="002174CE">
      <w:pPr>
        <w:spacing w:line="380" w:lineRule="exact"/>
        <w:ind w:firstLineChars="201" w:firstLine="424"/>
        <w:rPr>
          <w:color w:val="000000"/>
          <w:kern w:val="0"/>
          <w:szCs w:val="21"/>
        </w:rPr>
      </w:pPr>
      <w:r>
        <w:rPr>
          <w:rFonts w:hint="eastAsia"/>
          <w:b/>
          <w:color w:val="000000"/>
          <w:kern w:val="0"/>
          <w:szCs w:val="21"/>
        </w:rPr>
        <w:t>第七条</w:t>
      </w:r>
      <w:r>
        <w:rPr>
          <w:color w:val="000000"/>
          <w:kern w:val="0"/>
          <w:szCs w:val="21"/>
        </w:rPr>
        <w:t xml:space="preserve"> </w:t>
      </w:r>
      <w:r>
        <w:rPr>
          <w:rFonts w:hint="eastAsia"/>
          <w:color w:val="000000"/>
          <w:kern w:val="0"/>
          <w:szCs w:val="21"/>
        </w:rPr>
        <w:t>本办法自</w:t>
      </w:r>
      <w:r>
        <w:rPr>
          <w:color w:val="000000"/>
          <w:kern w:val="0"/>
          <w:szCs w:val="21"/>
        </w:rPr>
        <w:t>2013</w:t>
      </w:r>
      <w:r>
        <w:rPr>
          <w:rFonts w:hint="eastAsia"/>
          <w:color w:val="000000"/>
          <w:kern w:val="0"/>
          <w:szCs w:val="21"/>
        </w:rPr>
        <w:t>年</w:t>
      </w:r>
      <w:r>
        <w:rPr>
          <w:color w:val="000000"/>
          <w:kern w:val="0"/>
          <w:szCs w:val="21"/>
        </w:rPr>
        <w:t>9</w:t>
      </w:r>
      <w:r>
        <w:rPr>
          <w:rFonts w:hint="eastAsia"/>
          <w:color w:val="000000"/>
          <w:kern w:val="0"/>
          <w:szCs w:val="21"/>
        </w:rPr>
        <w:t>月</w:t>
      </w:r>
      <w:r>
        <w:rPr>
          <w:color w:val="000000"/>
          <w:kern w:val="0"/>
          <w:szCs w:val="21"/>
        </w:rPr>
        <w:t>1</w:t>
      </w:r>
      <w:r>
        <w:rPr>
          <w:rFonts w:hint="eastAsia"/>
          <w:color w:val="000000"/>
          <w:kern w:val="0"/>
          <w:szCs w:val="21"/>
        </w:rPr>
        <w:t>日起开始试行，最终解释权归南京理工大学学生工作处。</w:t>
      </w:r>
    </w:p>
    <w:p w:rsidR="006F1D08" w:rsidRDefault="002174CE">
      <w:pPr>
        <w:spacing w:line="360" w:lineRule="auto"/>
        <w:jc w:val="center"/>
        <w:rPr>
          <w:rFonts w:eastAsia="黑体"/>
          <w:color w:val="000000"/>
          <w:sz w:val="30"/>
          <w:szCs w:val="30"/>
        </w:rPr>
      </w:pPr>
      <w:r>
        <w:rPr>
          <w:rFonts w:eastAsia="黑体"/>
          <w:color w:val="000000"/>
          <w:sz w:val="30"/>
          <w:szCs w:val="30"/>
        </w:rPr>
        <w:br w:type="page"/>
      </w:r>
      <w:r>
        <w:rPr>
          <w:rFonts w:eastAsia="黑体" w:hint="eastAsia"/>
          <w:color w:val="000000"/>
          <w:sz w:val="30"/>
          <w:szCs w:val="30"/>
        </w:rPr>
        <w:lastRenderedPageBreak/>
        <w:t>南京理工大学学生违纪处分条例</w:t>
      </w:r>
    </w:p>
    <w:p w:rsidR="006F1D08" w:rsidRDefault="002174CE" w:rsidP="00497876">
      <w:pPr>
        <w:pStyle w:val="af"/>
        <w:adjustRightInd w:val="0"/>
        <w:snapToGrid w:val="0"/>
        <w:spacing w:beforeLines="50" w:before="156" w:beforeAutospacing="0" w:after="0" w:afterAutospacing="0" w:line="400" w:lineRule="exact"/>
        <w:jc w:val="center"/>
        <w:rPr>
          <w:rFonts w:ascii="Times New Roman" w:eastAsia="黑体" w:hAnsi="Times New Roman"/>
          <w:bCs/>
          <w:color w:val="000000"/>
        </w:rPr>
      </w:pPr>
      <w:r>
        <w:rPr>
          <w:rFonts w:ascii="Times New Roman" w:eastAsia="黑体" w:hAnsi="Times New Roman" w:hint="eastAsia"/>
          <w:bCs/>
          <w:color w:val="000000"/>
        </w:rPr>
        <w:t>第一章</w:t>
      </w:r>
      <w:r>
        <w:rPr>
          <w:rFonts w:ascii="Times New Roman" w:eastAsia="黑体" w:hAnsi="Times New Roman"/>
          <w:bCs/>
          <w:color w:val="000000"/>
        </w:rPr>
        <w:t xml:space="preserve">  </w:t>
      </w:r>
      <w:r>
        <w:rPr>
          <w:rFonts w:ascii="Times New Roman" w:eastAsia="黑体" w:hAnsi="Times New Roman" w:hint="eastAsia"/>
          <w:bCs/>
          <w:color w:val="000000"/>
        </w:rPr>
        <w:t>总</w:t>
      </w:r>
      <w:r>
        <w:rPr>
          <w:rFonts w:ascii="Times New Roman" w:eastAsia="黑体" w:hAnsi="Times New Roman"/>
          <w:bCs/>
          <w:color w:val="000000"/>
        </w:rPr>
        <w:t xml:space="preserve">  </w:t>
      </w:r>
      <w:r>
        <w:rPr>
          <w:rFonts w:ascii="Times New Roman" w:eastAsia="黑体" w:hAnsi="Times New Roman" w:hint="eastAsia"/>
          <w:bCs/>
          <w:color w:val="000000"/>
        </w:rPr>
        <w:t>则</w:t>
      </w:r>
    </w:p>
    <w:p w:rsidR="006F1D08" w:rsidRDefault="002174CE">
      <w:pPr>
        <w:spacing w:line="400" w:lineRule="exact"/>
        <w:ind w:firstLineChars="200" w:firstLine="422"/>
        <w:rPr>
          <w:color w:val="000000"/>
          <w:kern w:val="0"/>
          <w:szCs w:val="21"/>
        </w:rPr>
      </w:pPr>
      <w:r>
        <w:rPr>
          <w:rFonts w:hint="eastAsia"/>
          <w:b/>
          <w:color w:val="000000"/>
          <w:kern w:val="0"/>
          <w:szCs w:val="21"/>
        </w:rPr>
        <w:t>第一条</w:t>
      </w:r>
      <w:r>
        <w:rPr>
          <w:color w:val="000000"/>
          <w:kern w:val="0"/>
          <w:szCs w:val="21"/>
        </w:rPr>
        <w:t xml:space="preserve"> </w:t>
      </w:r>
      <w:r>
        <w:rPr>
          <w:rFonts w:hint="eastAsia"/>
          <w:color w:val="000000"/>
          <w:kern w:val="0"/>
          <w:szCs w:val="21"/>
        </w:rPr>
        <w:t>为维护学校正常的教育教学和生活秩序，加强校风建设，优化育人环境，保障学生的合法权益，促进学生德、智、体、美全面发展，根据教育部《普通高等学校学生管理规定》和《高等学校学生行为准则》等规定，结合我校实际情况，制定本条例。</w:t>
      </w:r>
    </w:p>
    <w:p w:rsidR="006F1D08" w:rsidRDefault="002174CE">
      <w:pPr>
        <w:spacing w:line="400" w:lineRule="exact"/>
        <w:ind w:firstLineChars="200" w:firstLine="422"/>
        <w:rPr>
          <w:color w:val="000000"/>
          <w:kern w:val="0"/>
          <w:szCs w:val="21"/>
        </w:rPr>
      </w:pPr>
      <w:r>
        <w:rPr>
          <w:rFonts w:hint="eastAsia"/>
          <w:b/>
          <w:color w:val="000000"/>
          <w:kern w:val="0"/>
          <w:szCs w:val="21"/>
        </w:rPr>
        <w:t>第二条</w:t>
      </w:r>
      <w:r>
        <w:rPr>
          <w:color w:val="000000"/>
          <w:kern w:val="0"/>
          <w:szCs w:val="21"/>
        </w:rPr>
        <w:t xml:space="preserve"> </w:t>
      </w:r>
      <w:r>
        <w:rPr>
          <w:rFonts w:hint="eastAsia"/>
          <w:color w:val="000000"/>
          <w:kern w:val="0"/>
          <w:szCs w:val="21"/>
        </w:rPr>
        <w:t>本规定适用于南京理工大学在校学生（以下简称学生），指在校通过注册取得南京理工大学正式学籍的全日制各类学生。</w:t>
      </w:r>
    </w:p>
    <w:p w:rsidR="006F1D08" w:rsidRDefault="002174CE">
      <w:pPr>
        <w:tabs>
          <w:tab w:val="left" w:pos="180"/>
        </w:tabs>
        <w:snapToGrid w:val="0"/>
        <w:spacing w:line="400" w:lineRule="exact"/>
        <w:ind w:firstLineChars="200" w:firstLine="422"/>
        <w:rPr>
          <w:color w:val="000000"/>
          <w:kern w:val="0"/>
          <w:szCs w:val="21"/>
        </w:rPr>
      </w:pPr>
      <w:r>
        <w:rPr>
          <w:rFonts w:hint="eastAsia"/>
          <w:b/>
          <w:color w:val="000000"/>
          <w:kern w:val="0"/>
          <w:szCs w:val="21"/>
        </w:rPr>
        <w:t>第三条</w:t>
      </w:r>
      <w:r>
        <w:rPr>
          <w:color w:val="000000"/>
          <w:kern w:val="0"/>
          <w:szCs w:val="21"/>
        </w:rPr>
        <w:t xml:space="preserve"> </w:t>
      </w:r>
      <w:r>
        <w:rPr>
          <w:rFonts w:hint="eastAsia"/>
          <w:color w:val="000000"/>
          <w:kern w:val="0"/>
          <w:szCs w:val="21"/>
        </w:rPr>
        <w:t>学生在校外开展教学、实习、考察、社会实践、挂职锻炼等社会活动期间有违纪行为的，参照本条例给予纪律处分。</w:t>
      </w:r>
    </w:p>
    <w:p w:rsidR="006F1D08" w:rsidRDefault="002174CE" w:rsidP="00497876">
      <w:pPr>
        <w:pStyle w:val="af"/>
        <w:adjustRightInd w:val="0"/>
        <w:snapToGrid w:val="0"/>
        <w:spacing w:beforeLines="50" w:before="156" w:beforeAutospacing="0" w:after="0" w:afterAutospacing="0" w:line="400" w:lineRule="exact"/>
        <w:jc w:val="center"/>
        <w:rPr>
          <w:rFonts w:ascii="Times New Roman" w:eastAsia="黑体" w:hAnsi="Times New Roman"/>
          <w:bCs/>
          <w:color w:val="000000"/>
        </w:rPr>
      </w:pPr>
      <w:r>
        <w:rPr>
          <w:rFonts w:ascii="Times New Roman" w:eastAsia="黑体" w:hAnsi="Times New Roman" w:hint="eastAsia"/>
          <w:bCs/>
          <w:color w:val="000000"/>
        </w:rPr>
        <w:t>第二章</w:t>
      </w:r>
      <w:r>
        <w:rPr>
          <w:rFonts w:ascii="Times New Roman" w:eastAsia="黑体" w:hAnsi="Times New Roman"/>
          <w:bCs/>
          <w:color w:val="000000"/>
        </w:rPr>
        <w:t xml:space="preserve">  </w:t>
      </w:r>
      <w:r>
        <w:rPr>
          <w:rFonts w:ascii="Times New Roman" w:eastAsia="黑体" w:hAnsi="Times New Roman" w:hint="eastAsia"/>
          <w:bCs/>
          <w:color w:val="000000"/>
        </w:rPr>
        <w:t>处分种类与原则</w:t>
      </w:r>
    </w:p>
    <w:p w:rsidR="006F1D08" w:rsidRDefault="002174CE">
      <w:pPr>
        <w:tabs>
          <w:tab w:val="left" w:pos="566"/>
        </w:tabs>
        <w:autoSpaceDE w:val="0"/>
        <w:autoSpaceDN w:val="0"/>
        <w:adjustRightInd w:val="0"/>
        <w:snapToGrid w:val="0"/>
        <w:spacing w:line="400" w:lineRule="exact"/>
        <w:ind w:firstLineChars="200" w:firstLine="422"/>
        <w:rPr>
          <w:color w:val="000000"/>
          <w:kern w:val="0"/>
          <w:szCs w:val="21"/>
        </w:rPr>
      </w:pPr>
      <w:r>
        <w:rPr>
          <w:rFonts w:hint="eastAsia"/>
          <w:b/>
          <w:color w:val="000000"/>
          <w:kern w:val="0"/>
          <w:szCs w:val="21"/>
        </w:rPr>
        <w:t>第四条</w:t>
      </w:r>
      <w:r>
        <w:rPr>
          <w:color w:val="000000"/>
          <w:kern w:val="0"/>
          <w:szCs w:val="21"/>
        </w:rPr>
        <w:t xml:space="preserve"> </w:t>
      </w:r>
      <w:r>
        <w:rPr>
          <w:rFonts w:hint="eastAsia"/>
          <w:color w:val="000000"/>
          <w:kern w:val="0"/>
          <w:szCs w:val="21"/>
        </w:rPr>
        <w:t>学生违反校纪校规，学校视其情节轻重、认错态度、悔改表现等，给予其下列之一的处分：</w:t>
      </w:r>
    </w:p>
    <w:p w:rsidR="006F1D08" w:rsidRDefault="002174CE">
      <w:pPr>
        <w:tabs>
          <w:tab w:val="left" w:pos="566"/>
        </w:tabs>
        <w:autoSpaceDE w:val="0"/>
        <w:autoSpaceDN w:val="0"/>
        <w:adjustRightInd w:val="0"/>
        <w:snapToGrid w:val="0"/>
        <w:spacing w:line="400" w:lineRule="exact"/>
        <w:ind w:firstLineChars="200" w:firstLine="420"/>
        <w:rPr>
          <w:color w:val="000000"/>
          <w:kern w:val="0"/>
          <w:szCs w:val="21"/>
        </w:rPr>
      </w:pPr>
      <w:r>
        <w:rPr>
          <w:rFonts w:hint="eastAsia"/>
          <w:color w:val="000000"/>
          <w:kern w:val="0"/>
          <w:szCs w:val="21"/>
        </w:rPr>
        <w:t>（一）警告；（二）严重警告；（三）记过；（四）留校察看；（五）开除学籍。</w:t>
      </w:r>
    </w:p>
    <w:p w:rsidR="006F1D08" w:rsidRDefault="002174CE">
      <w:pPr>
        <w:autoSpaceDE w:val="0"/>
        <w:autoSpaceDN w:val="0"/>
        <w:adjustRightInd w:val="0"/>
        <w:snapToGrid w:val="0"/>
        <w:spacing w:line="400" w:lineRule="exact"/>
        <w:ind w:firstLineChars="200" w:firstLine="420"/>
        <w:rPr>
          <w:color w:val="000000"/>
          <w:kern w:val="0"/>
          <w:szCs w:val="21"/>
        </w:rPr>
      </w:pPr>
      <w:r>
        <w:rPr>
          <w:rFonts w:hint="eastAsia"/>
          <w:color w:val="000000"/>
          <w:kern w:val="0"/>
          <w:szCs w:val="21"/>
        </w:rPr>
        <w:t>学生违反校纪校规情节轻微不足以给予处分，由其所在学院或学校有关部门给予通报批评，并教育督促其改正错误。</w:t>
      </w:r>
    </w:p>
    <w:p w:rsidR="006F1D08" w:rsidRDefault="002174CE">
      <w:pPr>
        <w:snapToGrid w:val="0"/>
        <w:spacing w:line="400" w:lineRule="exact"/>
        <w:ind w:firstLineChars="200" w:firstLine="422"/>
        <w:rPr>
          <w:color w:val="000000"/>
          <w:kern w:val="0"/>
          <w:szCs w:val="21"/>
        </w:rPr>
      </w:pPr>
      <w:r>
        <w:rPr>
          <w:rFonts w:hint="eastAsia"/>
          <w:b/>
          <w:color w:val="000000"/>
          <w:kern w:val="0"/>
          <w:szCs w:val="21"/>
        </w:rPr>
        <w:t>第五条</w:t>
      </w:r>
      <w:r>
        <w:rPr>
          <w:color w:val="000000"/>
          <w:kern w:val="0"/>
          <w:szCs w:val="21"/>
        </w:rPr>
        <w:t xml:space="preserve"> </w:t>
      </w:r>
      <w:r>
        <w:rPr>
          <w:rFonts w:hint="eastAsia"/>
          <w:color w:val="000000"/>
          <w:kern w:val="0"/>
          <w:szCs w:val="21"/>
        </w:rPr>
        <w:t>受处分的学生，同时还应受到下列处理：</w:t>
      </w:r>
    </w:p>
    <w:p w:rsidR="006F1D08" w:rsidRDefault="002174CE">
      <w:pPr>
        <w:spacing w:line="400" w:lineRule="exact"/>
        <w:ind w:firstLineChars="200" w:firstLine="420"/>
        <w:rPr>
          <w:color w:val="000000"/>
          <w:kern w:val="0"/>
          <w:szCs w:val="21"/>
        </w:rPr>
      </w:pPr>
      <w:r>
        <w:rPr>
          <w:rFonts w:hint="eastAsia"/>
          <w:color w:val="000000"/>
          <w:kern w:val="0"/>
          <w:szCs w:val="21"/>
        </w:rPr>
        <w:t>（一）取消其当学年参加各级、各类评优资格与奖学金评选资格（如属新学年初违纪且上学年评优评奖结果未确定时，取消其上学年评优评奖资格，但可参加当学年的评优评奖）；不得申请各类困难补助；</w:t>
      </w:r>
    </w:p>
    <w:p w:rsidR="006F1D08" w:rsidRDefault="002174CE">
      <w:pPr>
        <w:spacing w:line="400" w:lineRule="exact"/>
        <w:ind w:firstLineChars="200" w:firstLine="420"/>
        <w:rPr>
          <w:color w:val="000000"/>
          <w:kern w:val="0"/>
          <w:szCs w:val="21"/>
        </w:rPr>
      </w:pPr>
      <w:r>
        <w:rPr>
          <w:rFonts w:hint="eastAsia"/>
          <w:color w:val="000000"/>
          <w:kern w:val="0"/>
          <w:szCs w:val="21"/>
        </w:rPr>
        <w:t>（二）本学年内的贷款申请不予受理；已批准贷款者，未发放的贷</w:t>
      </w:r>
      <w:r>
        <w:rPr>
          <w:rFonts w:hint="eastAsia"/>
          <w:color w:val="000000"/>
          <w:kern w:val="0"/>
          <w:szCs w:val="21"/>
        </w:rPr>
        <w:lastRenderedPageBreak/>
        <w:t>款将予以停贷；有助学金的停发一学期助学金；</w:t>
      </w:r>
    </w:p>
    <w:p w:rsidR="006F1D08" w:rsidRDefault="002174CE">
      <w:pPr>
        <w:spacing w:line="400" w:lineRule="exact"/>
        <w:ind w:firstLineChars="200" w:firstLine="420"/>
        <w:rPr>
          <w:color w:val="000000"/>
          <w:kern w:val="0"/>
          <w:szCs w:val="21"/>
        </w:rPr>
      </w:pPr>
      <w:r>
        <w:rPr>
          <w:rFonts w:hint="eastAsia"/>
          <w:color w:val="000000"/>
          <w:kern w:val="0"/>
          <w:szCs w:val="21"/>
        </w:rPr>
        <w:t>（三）担任学生干部者，免去相应职务；</w:t>
      </w:r>
    </w:p>
    <w:p w:rsidR="006F1D08" w:rsidRDefault="002174CE">
      <w:pPr>
        <w:spacing w:line="400" w:lineRule="exact"/>
        <w:ind w:firstLineChars="200" w:firstLine="420"/>
        <w:rPr>
          <w:color w:val="000000"/>
          <w:kern w:val="0"/>
          <w:szCs w:val="21"/>
        </w:rPr>
      </w:pPr>
      <w:r>
        <w:rPr>
          <w:rFonts w:hint="eastAsia"/>
          <w:color w:val="000000"/>
          <w:kern w:val="0"/>
          <w:szCs w:val="21"/>
        </w:rPr>
        <w:t>（四）学位的授予按照《南京理工大学授予学士学位的暂行规定》执行；</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（五）根据违纪情节应由司法部门处理的，移送司法部门进行处理；</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（六）有其他规定的按照相关规定处理。</w:t>
      </w:r>
    </w:p>
    <w:p w:rsidR="006F1D08" w:rsidRDefault="002174CE">
      <w:pPr>
        <w:snapToGrid w:val="0"/>
        <w:spacing w:line="400" w:lineRule="exact"/>
        <w:ind w:firstLineChars="200" w:firstLine="422"/>
        <w:rPr>
          <w:color w:val="000000"/>
          <w:kern w:val="0"/>
          <w:szCs w:val="21"/>
        </w:rPr>
      </w:pPr>
      <w:r>
        <w:rPr>
          <w:rFonts w:hint="eastAsia"/>
          <w:b/>
          <w:color w:val="000000"/>
          <w:kern w:val="0"/>
          <w:szCs w:val="21"/>
        </w:rPr>
        <w:t>第六条</w:t>
      </w:r>
      <w:r>
        <w:rPr>
          <w:color w:val="000000"/>
          <w:kern w:val="0"/>
          <w:szCs w:val="21"/>
        </w:rPr>
        <w:t xml:space="preserve"> </w:t>
      </w:r>
      <w:r>
        <w:rPr>
          <w:rFonts w:hint="eastAsia"/>
          <w:color w:val="000000"/>
          <w:kern w:val="0"/>
          <w:szCs w:val="21"/>
        </w:rPr>
        <w:t>学生违反校纪校规，有下列情形之一，可减轻处分：</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（一）违纪后果较轻，能主动承认错误，检查认识深刻，确有悔改表现的；</w:t>
      </w:r>
      <w:r>
        <w:rPr>
          <w:color w:val="000000"/>
          <w:kern w:val="0"/>
          <w:szCs w:val="21"/>
        </w:rPr>
        <w:t xml:space="preserve"> </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（二）违纪后果较轻，确系他人胁迫或诱骗，并能主动揭发，认错态度好的。</w:t>
      </w:r>
    </w:p>
    <w:p w:rsidR="006F1D08" w:rsidRDefault="002174CE">
      <w:pPr>
        <w:snapToGrid w:val="0"/>
        <w:spacing w:line="400" w:lineRule="exact"/>
        <w:ind w:firstLineChars="200" w:firstLine="422"/>
        <w:rPr>
          <w:color w:val="000000"/>
          <w:kern w:val="0"/>
          <w:szCs w:val="21"/>
        </w:rPr>
      </w:pPr>
      <w:r>
        <w:rPr>
          <w:rFonts w:hint="eastAsia"/>
          <w:b/>
          <w:color w:val="000000"/>
          <w:kern w:val="0"/>
          <w:szCs w:val="21"/>
        </w:rPr>
        <w:t>第七条</w:t>
      </w:r>
      <w:r>
        <w:rPr>
          <w:color w:val="000000"/>
          <w:kern w:val="0"/>
          <w:szCs w:val="21"/>
        </w:rPr>
        <w:t xml:space="preserve"> </w:t>
      </w:r>
      <w:r>
        <w:rPr>
          <w:rFonts w:hint="eastAsia"/>
          <w:color w:val="000000"/>
          <w:kern w:val="0"/>
          <w:szCs w:val="21"/>
        </w:rPr>
        <w:t>学校对学生违纪行为的处分，要坚持公平、公正、公开的原则，要坚持批评教育与严格管理相结合的原则。要做到事实清楚、程序正当、证据充分、依据明确、定性准确、处分适当。</w:t>
      </w:r>
    </w:p>
    <w:p w:rsidR="006F1D08" w:rsidRDefault="002174CE" w:rsidP="00497876">
      <w:pPr>
        <w:pStyle w:val="af"/>
        <w:adjustRightInd w:val="0"/>
        <w:snapToGrid w:val="0"/>
        <w:spacing w:beforeLines="50" w:before="156" w:beforeAutospacing="0" w:after="0" w:afterAutospacing="0" w:line="400" w:lineRule="exact"/>
        <w:jc w:val="center"/>
        <w:rPr>
          <w:rFonts w:ascii="Times New Roman" w:eastAsia="黑体" w:hAnsi="Times New Roman"/>
          <w:bCs/>
          <w:color w:val="000000"/>
        </w:rPr>
      </w:pPr>
      <w:r>
        <w:rPr>
          <w:rFonts w:ascii="Times New Roman" w:eastAsia="黑体" w:hAnsi="Times New Roman" w:hint="eastAsia"/>
          <w:bCs/>
          <w:color w:val="000000"/>
        </w:rPr>
        <w:t>第三章</w:t>
      </w:r>
      <w:r>
        <w:rPr>
          <w:rFonts w:ascii="Times New Roman" w:eastAsia="黑体" w:hAnsi="Times New Roman"/>
          <w:bCs/>
          <w:color w:val="000000"/>
        </w:rPr>
        <w:t xml:space="preserve">  </w:t>
      </w:r>
      <w:r>
        <w:rPr>
          <w:rFonts w:ascii="Times New Roman" w:eastAsia="黑体" w:hAnsi="Times New Roman" w:hint="eastAsia"/>
          <w:bCs/>
          <w:color w:val="000000"/>
        </w:rPr>
        <w:t>处分细则</w:t>
      </w:r>
    </w:p>
    <w:p w:rsidR="006F1D08" w:rsidRDefault="002174CE">
      <w:pPr>
        <w:snapToGrid w:val="0"/>
        <w:spacing w:line="400" w:lineRule="exact"/>
        <w:ind w:firstLineChars="200" w:firstLine="422"/>
        <w:rPr>
          <w:color w:val="000000"/>
          <w:kern w:val="0"/>
          <w:szCs w:val="21"/>
        </w:rPr>
      </w:pPr>
      <w:r>
        <w:rPr>
          <w:rFonts w:hint="eastAsia"/>
          <w:b/>
          <w:color w:val="000000"/>
          <w:kern w:val="0"/>
          <w:szCs w:val="21"/>
        </w:rPr>
        <w:t>第八条</w:t>
      </w:r>
      <w:r>
        <w:rPr>
          <w:color w:val="000000"/>
          <w:kern w:val="0"/>
          <w:szCs w:val="21"/>
        </w:rPr>
        <w:t xml:space="preserve"> </w:t>
      </w:r>
      <w:r>
        <w:rPr>
          <w:rFonts w:hint="eastAsia"/>
          <w:color w:val="000000"/>
          <w:kern w:val="0"/>
          <w:szCs w:val="21"/>
        </w:rPr>
        <w:t>违反宪法，反对四项基本原则、破坏安定团结、扰乱社会秩序的，反对党和国家现行路线、方针、政策，造成一定的影响或后果的，给予开除学籍处分；组织成立非法组织或未经有关部门批准擅自策划、组织大型集会、游行、示威等活动的，给予开除学籍处分；参与非法组织、集会、游行、示威等活动，视情节，给予批评教育或警告处分。</w:t>
      </w:r>
    </w:p>
    <w:p w:rsidR="006F1D08" w:rsidRDefault="002174CE">
      <w:pPr>
        <w:snapToGrid w:val="0"/>
        <w:spacing w:line="400" w:lineRule="exact"/>
        <w:ind w:firstLineChars="200" w:firstLine="422"/>
        <w:rPr>
          <w:color w:val="000000"/>
          <w:kern w:val="0"/>
          <w:szCs w:val="21"/>
        </w:rPr>
      </w:pPr>
      <w:r>
        <w:rPr>
          <w:rFonts w:hint="eastAsia"/>
          <w:b/>
          <w:color w:val="000000"/>
          <w:kern w:val="0"/>
          <w:szCs w:val="21"/>
        </w:rPr>
        <w:t>第九条</w:t>
      </w:r>
      <w:r>
        <w:rPr>
          <w:color w:val="000000"/>
          <w:kern w:val="0"/>
          <w:szCs w:val="21"/>
        </w:rPr>
        <w:t xml:space="preserve"> </w:t>
      </w:r>
      <w:r>
        <w:rPr>
          <w:rFonts w:hint="eastAsia"/>
          <w:color w:val="000000"/>
          <w:kern w:val="0"/>
          <w:szCs w:val="21"/>
        </w:rPr>
        <w:t>触犯国家法律、构成刑事犯罪的，给予开除学籍处分；违反治安管理规定受到处罚，性质恶劣的，给予开除学籍处分；其他违反治安管理规定的行为，给予警告或严重警告处分，情节严重的，给予记</w:t>
      </w:r>
      <w:r>
        <w:rPr>
          <w:rFonts w:hint="eastAsia"/>
          <w:color w:val="000000"/>
          <w:kern w:val="0"/>
          <w:szCs w:val="21"/>
        </w:rPr>
        <w:lastRenderedPageBreak/>
        <w:t>过或留校察看处分。</w:t>
      </w:r>
    </w:p>
    <w:p w:rsidR="006F1D08" w:rsidRDefault="002174CE">
      <w:pPr>
        <w:snapToGrid w:val="0"/>
        <w:spacing w:line="400" w:lineRule="exact"/>
        <w:ind w:firstLineChars="200" w:firstLine="422"/>
        <w:rPr>
          <w:color w:val="000000"/>
          <w:kern w:val="0"/>
          <w:szCs w:val="21"/>
        </w:rPr>
      </w:pPr>
      <w:r>
        <w:rPr>
          <w:rFonts w:hint="eastAsia"/>
          <w:b/>
          <w:color w:val="000000"/>
          <w:kern w:val="0"/>
          <w:szCs w:val="21"/>
        </w:rPr>
        <w:t>第十条</w:t>
      </w:r>
      <w:r>
        <w:rPr>
          <w:color w:val="000000"/>
          <w:kern w:val="0"/>
          <w:szCs w:val="21"/>
        </w:rPr>
        <w:t xml:space="preserve"> </w:t>
      </w:r>
      <w:r>
        <w:rPr>
          <w:rFonts w:hint="eastAsia"/>
          <w:color w:val="000000"/>
          <w:kern w:val="0"/>
          <w:szCs w:val="21"/>
        </w:rPr>
        <w:t>违反学校规定，影响学校教育教学秩序、生活秩序以及公共场所管理秩序，尚未构成犯罪的，视情节和后果，给予以下处分：</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（一）违反学校规定，影响学校教育教学秩序、生活秩序以及公共场所管理秩序且不服从批评教育，给予警告或严重警告处分；情节严重的，给予记过或留校察看处分；造成严重后果的，给予开除学籍处分；</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（二）以任何借口煽动、组织闹事、罢课，给予开除学籍处分；</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（三）学生参与非法传销或进行邪教、封建迷信及在校内开展宗教活动，给予严重警告处分；情节严重的，给予记过或留校察看处分；造成严重后果的，给予开除学籍处分；</w:t>
      </w:r>
    </w:p>
    <w:p w:rsidR="006F1D08" w:rsidRDefault="002174CE">
      <w:pPr>
        <w:pStyle w:val="af"/>
        <w:adjustRightInd w:val="0"/>
        <w:snapToGrid w:val="0"/>
        <w:spacing w:before="0" w:beforeAutospacing="0" w:after="0" w:afterAutospacing="0" w:line="400" w:lineRule="exact"/>
        <w:ind w:firstLineChars="200" w:firstLine="420"/>
        <w:rPr>
          <w:rFonts w:ascii="Times New Roman" w:hAnsi="Times New Roman"/>
          <w:color w:val="000000"/>
          <w:sz w:val="21"/>
          <w:szCs w:val="21"/>
        </w:rPr>
      </w:pPr>
      <w:r>
        <w:rPr>
          <w:rFonts w:ascii="Times New Roman" w:hAnsi="Times New Roman" w:hint="eastAsia"/>
          <w:color w:val="000000"/>
          <w:sz w:val="21"/>
          <w:szCs w:val="21"/>
        </w:rPr>
        <w:t>（四）学生未经批准擅自组建社团，给予严重警告处分；情节严重的，给予记过或留校察看处分；造成严重后果的，给予开除学籍处分；</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（五）酗酒滋事，经批评教育无效，给予警告或严重警告处分；造成他人财产、人身损害等后果，除按规定赔偿外，视情节，给予记过或留校察看处分；造成严重后果的，给予开除学籍处分；</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（六）拒绝、阻碍国家工作人员、学校管理人员依法或依据校纪校规执行公务，给予严重警告处分；情节严重的，给予记过或留校察看处分；造成严重后果的，给予开除学籍处分。</w:t>
      </w:r>
    </w:p>
    <w:p w:rsidR="006F1D08" w:rsidRDefault="002174CE">
      <w:pPr>
        <w:snapToGrid w:val="0"/>
        <w:spacing w:line="400" w:lineRule="exact"/>
        <w:ind w:firstLineChars="200" w:firstLine="422"/>
        <w:rPr>
          <w:color w:val="000000"/>
          <w:kern w:val="0"/>
          <w:szCs w:val="21"/>
        </w:rPr>
      </w:pPr>
      <w:r>
        <w:rPr>
          <w:rFonts w:hint="eastAsia"/>
          <w:b/>
          <w:color w:val="000000"/>
          <w:kern w:val="0"/>
          <w:szCs w:val="21"/>
        </w:rPr>
        <w:t>第十一条</w:t>
      </w:r>
      <w:r>
        <w:rPr>
          <w:color w:val="000000"/>
          <w:kern w:val="0"/>
          <w:szCs w:val="21"/>
        </w:rPr>
        <w:t xml:space="preserve"> </w:t>
      </w:r>
      <w:r>
        <w:rPr>
          <w:rFonts w:hint="eastAsia"/>
          <w:color w:val="000000"/>
          <w:kern w:val="0"/>
          <w:szCs w:val="21"/>
        </w:rPr>
        <w:t>侵害其他个人、组织合法权益，尚未构成犯罪的，视情节和后果，给予以下处分：</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（一）伪造、变造、冒领、冒用、转让各种证件或证明文件，给予严重警告处分；情节严重的，给予记过或留校察看处分；造成严重后果的，给予开除学籍处分；</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lastRenderedPageBreak/>
        <w:t>（二）私刻、伪造公章或涂改伪造成绩或伪造各类获奖证书、证明、毕业证书等，给予严重警告处分；情节严重的，给予记过或留校察看处分；造成严重后果的，给予开除学籍处分；</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（三）隐匿、毁弃或私拆他人信件，给予警告或严重警告处分；造成不良影响或损失，除赔偿经济损失外，给予记过或留校察看处分；造成严重后果的，给予开除学籍处分；</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（四）妨碍（侵犯）他人自由，给予警告或严重警告处分；情节严重的，给予记过或留校察看处分；造成严重后果的，给予开除学籍处分；</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（五）损害或侮辱、诽谤、诬告、威胁他人或集体，给予警告或严重警告处分；情节严重的，给予记过或留校察看处分；造成严重后果的，给予开除学籍处分；</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（六）泄漏国家机密、欺骗组织、包庇坏人，给予严重警告处分；情节严重的，给予记过或留校察看处分；造成严重后果的，给予开除学籍处分；</w:t>
      </w:r>
      <w:r>
        <w:rPr>
          <w:color w:val="000000"/>
          <w:kern w:val="0"/>
          <w:szCs w:val="21"/>
        </w:rPr>
        <w:t xml:space="preserve"> </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七）冒用学校或他人名义，侵害学校或他人利益，给予警告或严重警告处分；情节严重，给学校或他人造成不良影响或损失，除赔偿经济损失外，给予记过或留校察看处分；造成严重后果的，给予开除学籍处分；</w:t>
      </w:r>
    </w:p>
    <w:p w:rsidR="006F1D08" w:rsidRDefault="002174CE">
      <w:pPr>
        <w:pStyle w:val="a8"/>
        <w:snapToGrid w:val="0"/>
        <w:spacing w:line="400" w:lineRule="exact"/>
        <w:ind w:firstLine="420"/>
        <w:rPr>
          <w:rFonts w:ascii="Times New Roman" w:hAnsi="Times New Roman"/>
          <w:color w:val="000000"/>
          <w:kern w:val="0"/>
          <w:sz w:val="21"/>
          <w:szCs w:val="21"/>
        </w:rPr>
      </w:pPr>
      <w:r>
        <w:rPr>
          <w:rFonts w:ascii="Times New Roman" w:hAnsi="Times New Roman" w:hint="eastAsia"/>
          <w:color w:val="000000"/>
          <w:kern w:val="0"/>
          <w:sz w:val="21"/>
          <w:szCs w:val="21"/>
        </w:rPr>
        <w:t>（八）剽窃、抄袭他人研究成果的，给予记过或留校察看处分；情节严重的，给予开除学籍处分；</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（九）故意损坏、破坏国家、集体、个人财物，除赔偿经济损失外，视其情节及损失价值大小给予警告以上、留校察看以下处分；造成严重后果的，给予开除学籍处分；</w:t>
      </w:r>
      <w:r>
        <w:rPr>
          <w:color w:val="000000"/>
          <w:kern w:val="0"/>
          <w:szCs w:val="21"/>
        </w:rPr>
        <w:t xml:space="preserve"> </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lastRenderedPageBreak/>
        <w:t>（十）毕业生在毕业离校期间故意损坏公私财物、寻衅滋事、破坏正常教学生活秩序等违纪行为，除按规定处理外，学校可暂缓其办理有关派遣手续，若已离校，则与其所在单位联系进行处理。</w:t>
      </w:r>
    </w:p>
    <w:p w:rsidR="006F1D08" w:rsidRDefault="002174CE">
      <w:pPr>
        <w:adjustRightInd w:val="0"/>
        <w:snapToGrid w:val="0"/>
        <w:spacing w:line="400" w:lineRule="exact"/>
        <w:ind w:firstLineChars="200" w:firstLine="422"/>
        <w:rPr>
          <w:color w:val="000000"/>
          <w:kern w:val="0"/>
          <w:szCs w:val="21"/>
        </w:rPr>
      </w:pPr>
      <w:r>
        <w:rPr>
          <w:rFonts w:hint="eastAsia"/>
          <w:b/>
          <w:color w:val="000000"/>
          <w:kern w:val="0"/>
          <w:szCs w:val="21"/>
        </w:rPr>
        <w:t>第十二条</w:t>
      </w:r>
      <w:r>
        <w:rPr>
          <w:color w:val="000000"/>
          <w:kern w:val="0"/>
          <w:szCs w:val="21"/>
        </w:rPr>
        <w:t xml:space="preserve"> </w:t>
      </w:r>
      <w:r>
        <w:rPr>
          <w:rFonts w:hint="eastAsia"/>
          <w:color w:val="000000"/>
          <w:kern w:val="0"/>
          <w:szCs w:val="21"/>
        </w:rPr>
        <w:t>学生有盗窃、骗取、冒领、非法占有国家、集体、个人财物行为之一，除追回赃款、赃物和赔偿损失外，给予以下处分：</w:t>
      </w:r>
    </w:p>
    <w:p w:rsidR="006F1D08" w:rsidRDefault="002174CE">
      <w:pPr>
        <w:pStyle w:val="af"/>
        <w:adjustRightInd w:val="0"/>
        <w:snapToGrid w:val="0"/>
        <w:spacing w:before="0" w:beforeAutospacing="0" w:after="0" w:afterAutospacing="0" w:line="400" w:lineRule="exact"/>
        <w:ind w:firstLineChars="200" w:firstLine="420"/>
        <w:rPr>
          <w:rFonts w:ascii="Times New Roman" w:hAnsi="Times New Roman"/>
          <w:color w:val="000000"/>
          <w:sz w:val="21"/>
          <w:szCs w:val="21"/>
        </w:rPr>
      </w:pPr>
      <w:r>
        <w:rPr>
          <w:rFonts w:ascii="Times New Roman" w:hAnsi="Times New Roman" w:hint="eastAsia"/>
          <w:color w:val="000000"/>
          <w:sz w:val="21"/>
          <w:szCs w:val="21"/>
        </w:rPr>
        <w:t>（一）偷窃初犯的，作案价值较小，且情节较轻的，给予警告或严重警告处分；作案价值在</w:t>
      </w:r>
      <w:r>
        <w:rPr>
          <w:rFonts w:ascii="Times New Roman" w:hAnsi="Times New Roman"/>
          <w:color w:val="000000"/>
          <w:sz w:val="21"/>
          <w:szCs w:val="21"/>
        </w:rPr>
        <w:t>500</w:t>
      </w:r>
      <w:r>
        <w:rPr>
          <w:rFonts w:ascii="Times New Roman" w:hAnsi="Times New Roman" w:hint="eastAsia"/>
          <w:color w:val="000000"/>
          <w:sz w:val="21"/>
          <w:szCs w:val="21"/>
        </w:rPr>
        <w:t>元以上的，视情节，给予记过或留校察看处分；作案价值在</w:t>
      </w:r>
      <w:r>
        <w:rPr>
          <w:rFonts w:ascii="Times New Roman" w:hAnsi="Times New Roman"/>
          <w:color w:val="000000"/>
          <w:sz w:val="21"/>
          <w:szCs w:val="21"/>
        </w:rPr>
        <w:t>3000</w:t>
      </w:r>
      <w:r>
        <w:rPr>
          <w:rFonts w:ascii="Times New Roman" w:hAnsi="Times New Roman" w:hint="eastAsia"/>
          <w:color w:val="000000"/>
          <w:sz w:val="21"/>
          <w:szCs w:val="21"/>
        </w:rPr>
        <w:t>元以上的，给予开除学籍处分；</w:t>
      </w:r>
      <w:r>
        <w:rPr>
          <w:rFonts w:ascii="Times New Roman" w:hAnsi="Times New Roman"/>
          <w:color w:val="000000"/>
          <w:sz w:val="21"/>
          <w:szCs w:val="21"/>
        </w:rPr>
        <w:t xml:space="preserve"> </w:t>
      </w:r>
    </w:p>
    <w:p w:rsidR="006F1D08" w:rsidRDefault="002174CE">
      <w:pPr>
        <w:pStyle w:val="af"/>
        <w:adjustRightInd w:val="0"/>
        <w:snapToGrid w:val="0"/>
        <w:spacing w:before="0" w:beforeAutospacing="0" w:after="0" w:afterAutospacing="0" w:line="400" w:lineRule="exact"/>
        <w:ind w:firstLineChars="200" w:firstLine="420"/>
        <w:rPr>
          <w:rFonts w:ascii="Times New Roman" w:hAnsi="Times New Roman"/>
          <w:color w:val="000000"/>
          <w:sz w:val="21"/>
          <w:szCs w:val="21"/>
        </w:rPr>
      </w:pPr>
      <w:r>
        <w:rPr>
          <w:rFonts w:ascii="Times New Roman" w:hAnsi="Times New Roman" w:hint="eastAsia"/>
          <w:color w:val="000000"/>
          <w:sz w:val="21"/>
          <w:szCs w:val="21"/>
        </w:rPr>
        <w:t>（二）诈骗、侵占、敲诈勒索他人或公共财物情节轻微的，比照偷窃行为处理；</w:t>
      </w:r>
    </w:p>
    <w:p w:rsidR="006F1D08" w:rsidRDefault="002174CE">
      <w:pPr>
        <w:pStyle w:val="af"/>
        <w:adjustRightInd w:val="0"/>
        <w:snapToGrid w:val="0"/>
        <w:spacing w:before="0" w:beforeAutospacing="0" w:after="0" w:afterAutospacing="0" w:line="400" w:lineRule="exact"/>
        <w:ind w:firstLineChars="200" w:firstLine="420"/>
        <w:rPr>
          <w:rFonts w:ascii="Times New Roman" w:hAnsi="Times New Roman"/>
          <w:color w:val="000000"/>
          <w:sz w:val="21"/>
          <w:szCs w:val="21"/>
        </w:rPr>
      </w:pPr>
      <w:r>
        <w:rPr>
          <w:rFonts w:ascii="Times New Roman" w:hAnsi="Times New Roman" w:hint="eastAsia"/>
          <w:color w:val="000000"/>
          <w:sz w:val="21"/>
          <w:szCs w:val="21"/>
        </w:rPr>
        <w:t>（三）偷窃（盖）公章、保密文件、档案等物品者，视情节，给予记过或留校察看处分；造成严重后果的，给予开除学籍处分；</w:t>
      </w:r>
    </w:p>
    <w:p w:rsidR="006F1D08" w:rsidRDefault="002174CE">
      <w:pPr>
        <w:pStyle w:val="af"/>
        <w:adjustRightInd w:val="0"/>
        <w:snapToGrid w:val="0"/>
        <w:spacing w:before="0" w:beforeAutospacing="0" w:after="0" w:afterAutospacing="0" w:line="400" w:lineRule="exact"/>
        <w:ind w:firstLineChars="200" w:firstLine="420"/>
        <w:rPr>
          <w:rFonts w:ascii="Times New Roman" w:hAnsi="Times New Roman"/>
          <w:color w:val="000000"/>
          <w:sz w:val="21"/>
          <w:szCs w:val="21"/>
        </w:rPr>
      </w:pPr>
      <w:r>
        <w:rPr>
          <w:rFonts w:ascii="Times New Roman" w:hAnsi="Times New Roman" w:hint="eastAsia"/>
          <w:color w:val="000000"/>
          <w:sz w:val="21"/>
          <w:szCs w:val="21"/>
        </w:rPr>
        <w:t>（四）盗用他人（单位）帐号或各类通讯卡帐号和密码的，或盗用他人通信工具和证件注册各类账号造成不良后果，给予严重警告处分；损失价值在</w:t>
      </w:r>
      <w:r>
        <w:rPr>
          <w:rFonts w:ascii="Times New Roman" w:hAnsi="Times New Roman"/>
          <w:color w:val="000000"/>
          <w:sz w:val="21"/>
          <w:szCs w:val="21"/>
        </w:rPr>
        <w:t>500</w:t>
      </w:r>
      <w:r>
        <w:rPr>
          <w:rFonts w:ascii="Times New Roman" w:hAnsi="Times New Roman" w:hint="eastAsia"/>
          <w:color w:val="000000"/>
          <w:sz w:val="21"/>
          <w:szCs w:val="21"/>
        </w:rPr>
        <w:t>元以上，给予记过或留校察看处分；损失价值在</w:t>
      </w:r>
      <w:r>
        <w:rPr>
          <w:rFonts w:ascii="Times New Roman" w:hAnsi="Times New Roman"/>
          <w:color w:val="000000"/>
          <w:sz w:val="21"/>
          <w:szCs w:val="21"/>
        </w:rPr>
        <w:t>3000</w:t>
      </w:r>
      <w:r>
        <w:rPr>
          <w:rFonts w:ascii="Times New Roman" w:hAnsi="Times New Roman" w:hint="eastAsia"/>
          <w:color w:val="000000"/>
          <w:sz w:val="21"/>
          <w:szCs w:val="21"/>
        </w:rPr>
        <w:t>元以上的，给予开除学籍处分；</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（五）为作案者放哨，提供信息、作案工具或进行掩盖、窝赃等，比照作案者处理。</w:t>
      </w:r>
    </w:p>
    <w:p w:rsidR="006F1D08" w:rsidRDefault="002174CE">
      <w:pPr>
        <w:snapToGrid w:val="0"/>
        <w:spacing w:line="400" w:lineRule="exact"/>
        <w:ind w:firstLineChars="200" w:firstLine="422"/>
        <w:rPr>
          <w:color w:val="000000"/>
          <w:kern w:val="0"/>
          <w:szCs w:val="21"/>
        </w:rPr>
      </w:pPr>
      <w:r>
        <w:rPr>
          <w:rFonts w:hint="eastAsia"/>
          <w:b/>
          <w:color w:val="000000"/>
          <w:kern w:val="0"/>
          <w:szCs w:val="21"/>
        </w:rPr>
        <w:t>第十三条</w:t>
      </w:r>
      <w:r>
        <w:rPr>
          <w:color w:val="000000"/>
          <w:kern w:val="0"/>
          <w:szCs w:val="21"/>
        </w:rPr>
        <w:t xml:space="preserve"> </w:t>
      </w:r>
      <w:r>
        <w:rPr>
          <w:rFonts w:hint="eastAsia"/>
          <w:color w:val="000000"/>
          <w:kern w:val="0"/>
          <w:szCs w:val="21"/>
        </w:rPr>
        <w:t>学生寻衅滋事，打架斗殴，给予以下处分：</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（一）凡参与打架，给予严重警告处分；打人致伤，视情节，给予记过或留校察看处分；造成严重后果的，给予开除学籍处分；</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（二）持械打人，给予记过处分；持械伤人，给予留校察看处分；为打架提供器械，给予严重警告处分，且参与打架，加重处分；造成严</w:t>
      </w:r>
      <w:r>
        <w:rPr>
          <w:rFonts w:hint="eastAsia"/>
          <w:color w:val="000000"/>
          <w:kern w:val="0"/>
          <w:szCs w:val="21"/>
        </w:rPr>
        <w:lastRenderedPageBreak/>
        <w:t>重后果的，给予开除学籍处分；</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（三）故意策划、挑起事端引发打架，给予记过处分，且参与打架，加重处分；造成严重后果的，给予开除学籍处分；</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（四）以</w:t>
      </w:r>
      <w:r>
        <w:rPr>
          <w:color w:val="000000"/>
          <w:kern w:val="0"/>
          <w:szCs w:val="21"/>
        </w:rPr>
        <w:t>“</w:t>
      </w:r>
      <w:r>
        <w:rPr>
          <w:rFonts w:hint="eastAsia"/>
          <w:color w:val="000000"/>
          <w:kern w:val="0"/>
          <w:szCs w:val="21"/>
        </w:rPr>
        <w:t>劝架</w:t>
      </w:r>
      <w:r>
        <w:rPr>
          <w:color w:val="000000"/>
          <w:kern w:val="0"/>
          <w:szCs w:val="21"/>
        </w:rPr>
        <w:t>”</w:t>
      </w:r>
      <w:r>
        <w:rPr>
          <w:rFonts w:hint="eastAsia"/>
          <w:color w:val="000000"/>
          <w:kern w:val="0"/>
          <w:szCs w:val="21"/>
        </w:rPr>
        <w:t>为名，偏袒一方，致使事态扩大，给予记过或留校察看处分；造成严重后果的，给予开除学籍处分；</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（五）为打架作伪证，给予严重警告处分；打架者犯此款，加重处分；造成严重后果的，给予开除学籍处分；</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（六）故意寻衅报复打人，给予留校察看处分；造成严重后果的，给予开除学籍处分；</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（七）打人致伤，除给予行政处分外，还需赔偿受伤者的医疗费等经济损失，如不按处理部门规定的时间缴纳赔款，加重处分。必要的应移交公安部门依法处理。</w:t>
      </w:r>
    </w:p>
    <w:p w:rsidR="006F1D08" w:rsidRDefault="002174CE">
      <w:pPr>
        <w:pStyle w:val="a8"/>
        <w:snapToGrid w:val="0"/>
        <w:spacing w:line="400" w:lineRule="exact"/>
        <w:ind w:firstLine="422"/>
        <w:rPr>
          <w:rFonts w:ascii="Times New Roman" w:hAnsi="Times New Roman"/>
          <w:color w:val="000000"/>
          <w:kern w:val="0"/>
          <w:sz w:val="21"/>
          <w:szCs w:val="21"/>
        </w:rPr>
      </w:pPr>
      <w:r>
        <w:rPr>
          <w:rFonts w:ascii="Times New Roman" w:hAnsi="Times New Roman" w:hint="eastAsia"/>
          <w:b/>
          <w:color w:val="000000"/>
          <w:kern w:val="0"/>
          <w:sz w:val="21"/>
          <w:szCs w:val="21"/>
        </w:rPr>
        <w:t>第十四条</w:t>
      </w: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学生旷课，视情节，给予通报批评或纪律处分。一学期内，旷课累计达</w:t>
      </w:r>
      <w:r>
        <w:rPr>
          <w:rFonts w:ascii="Times New Roman" w:hAnsi="Times New Roman"/>
          <w:color w:val="000000"/>
          <w:kern w:val="0"/>
          <w:sz w:val="21"/>
          <w:szCs w:val="21"/>
        </w:rPr>
        <w:t>10</w:t>
      </w:r>
      <w:r>
        <w:rPr>
          <w:rFonts w:ascii="Times New Roman" w:hAnsi="Times New Roman" w:hint="eastAsia"/>
          <w:color w:val="000000"/>
          <w:kern w:val="0"/>
          <w:sz w:val="21"/>
          <w:szCs w:val="21"/>
        </w:rPr>
        <w:t>学时且不足</w:t>
      </w:r>
      <w:r>
        <w:rPr>
          <w:rFonts w:ascii="Times New Roman" w:hAnsi="Times New Roman"/>
          <w:color w:val="000000"/>
          <w:kern w:val="0"/>
          <w:sz w:val="21"/>
          <w:szCs w:val="21"/>
        </w:rPr>
        <w:t>20</w:t>
      </w:r>
      <w:r>
        <w:rPr>
          <w:rFonts w:ascii="Times New Roman" w:hAnsi="Times New Roman" w:hint="eastAsia"/>
          <w:color w:val="000000"/>
          <w:kern w:val="0"/>
          <w:sz w:val="21"/>
          <w:szCs w:val="21"/>
        </w:rPr>
        <w:t>学时，给予警告处分；旷课累计达</w:t>
      </w:r>
      <w:r>
        <w:rPr>
          <w:rFonts w:ascii="Times New Roman" w:hAnsi="Times New Roman"/>
          <w:color w:val="000000"/>
          <w:kern w:val="0"/>
          <w:sz w:val="21"/>
          <w:szCs w:val="21"/>
        </w:rPr>
        <w:t>20</w:t>
      </w:r>
      <w:r>
        <w:rPr>
          <w:rFonts w:ascii="Times New Roman" w:hAnsi="Times New Roman" w:hint="eastAsia"/>
          <w:color w:val="000000"/>
          <w:kern w:val="0"/>
          <w:sz w:val="21"/>
          <w:szCs w:val="21"/>
        </w:rPr>
        <w:t>学时且不足</w:t>
      </w:r>
      <w:r>
        <w:rPr>
          <w:rFonts w:ascii="Times New Roman" w:hAnsi="Times New Roman"/>
          <w:color w:val="000000"/>
          <w:kern w:val="0"/>
          <w:sz w:val="21"/>
          <w:szCs w:val="21"/>
        </w:rPr>
        <w:t>30</w:t>
      </w:r>
      <w:r>
        <w:rPr>
          <w:rFonts w:ascii="Times New Roman" w:hAnsi="Times New Roman" w:hint="eastAsia"/>
          <w:color w:val="000000"/>
          <w:kern w:val="0"/>
          <w:sz w:val="21"/>
          <w:szCs w:val="21"/>
        </w:rPr>
        <w:t>学时，给予严重警告处分；旷课累计达</w:t>
      </w:r>
      <w:r>
        <w:rPr>
          <w:rFonts w:ascii="Times New Roman" w:hAnsi="Times New Roman"/>
          <w:color w:val="000000"/>
          <w:kern w:val="0"/>
          <w:sz w:val="21"/>
          <w:szCs w:val="21"/>
        </w:rPr>
        <w:t>30</w:t>
      </w:r>
      <w:r>
        <w:rPr>
          <w:rFonts w:ascii="Times New Roman" w:hAnsi="Times New Roman" w:hint="eastAsia"/>
          <w:color w:val="000000"/>
          <w:kern w:val="0"/>
          <w:sz w:val="21"/>
          <w:szCs w:val="21"/>
        </w:rPr>
        <w:t>学时且不足</w:t>
      </w:r>
      <w:r>
        <w:rPr>
          <w:rFonts w:ascii="Times New Roman" w:hAnsi="Times New Roman"/>
          <w:color w:val="000000"/>
          <w:kern w:val="0"/>
          <w:sz w:val="21"/>
          <w:szCs w:val="21"/>
        </w:rPr>
        <w:t>40</w:t>
      </w:r>
      <w:r>
        <w:rPr>
          <w:rFonts w:ascii="Times New Roman" w:hAnsi="Times New Roman" w:hint="eastAsia"/>
          <w:color w:val="000000"/>
          <w:kern w:val="0"/>
          <w:sz w:val="21"/>
          <w:szCs w:val="21"/>
        </w:rPr>
        <w:t>学时，给予记过处分；旷课累计达</w:t>
      </w:r>
      <w:r>
        <w:rPr>
          <w:rFonts w:ascii="Times New Roman" w:hAnsi="Times New Roman"/>
          <w:color w:val="000000"/>
          <w:kern w:val="0"/>
          <w:sz w:val="21"/>
          <w:szCs w:val="21"/>
        </w:rPr>
        <w:t>40</w:t>
      </w:r>
      <w:r>
        <w:rPr>
          <w:rFonts w:ascii="Times New Roman" w:hAnsi="Times New Roman" w:hint="eastAsia"/>
          <w:color w:val="000000"/>
          <w:kern w:val="0"/>
          <w:sz w:val="21"/>
          <w:szCs w:val="21"/>
        </w:rPr>
        <w:t>学时且不足</w:t>
      </w:r>
      <w:r>
        <w:rPr>
          <w:rFonts w:ascii="Times New Roman" w:hAnsi="Times New Roman"/>
          <w:color w:val="000000"/>
          <w:kern w:val="0"/>
          <w:sz w:val="21"/>
          <w:szCs w:val="21"/>
        </w:rPr>
        <w:t>50</w:t>
      </w:r>
      <w:r>
        <w:rPr>
          <w:rFonts w:ascii="Times New Roman" w:hAnsi="Times New Roman" w:hint="eastAsia"/>
          <w:color w:val="000000"/>
          <w:kern w:val="0"/>
          <w:sz w:val="21"/>
          <w:szCs w:val="21"/>
        </w:rPr>
        <w:t>学时，给予留校察看处分，旷课累计达</w:t>
      </w:r>
      <w:r>
        <w:rPr>
          <w:rFonts w:ascii="Times New Roman" w:hAnsi="Times New Roman"/>
          <w:color w:val="000000"/>
          <w:kern w:val="0"/>
          <w:sz w:val="21"/>
          <w:szCs w:val="21"/>
        </w:rPr>
        <w:t>50</w:t>
      </w:r>
      <w:r>
        <w:rPr>
          <w:rFonts w:ascii="Times New Roman" w:hAnsi="Times New Roman" w:hint="eastAsia"/>
          <w:color w:val="000000"/>
          <w:kern w:val="0"/>
          <w:sz w:val="21"/>
          <w:szCs w:val="21"/>
        </w:rPr>
        <w:t>学时以上，给予开除学籍处分。</w:t>
      </w:r>
    </w:p>
    <w:p w:rsidR="006F1D08" w:rsidRDefault="002174CE">
      <w:pPr>
        <w:pStyle w:val="a8"/>
        <w:snapToGrid w:val="0"/>
        <w:spacing w:line="400" w:lineRule="exact"/>
        <w:ind w:firstLine="422"/>
        <w:rPr>
          <w:rFonts w:ascii="Times New Roman" w:hAnsi="Times New Roman"/>
          <w:color w:val="000000"/>
          <w:kern w:val="0"/>
          <w:sz w:val="21"/>
          <w:szCs w:val="21"/>
        </w:rPr>
      </w:pPr>
      <w:r>
        <w:rPr>
          <w:rFonts w:ascii="Times New Roman" w:hAnsi="Times New Roman" w:hint="eastAsia"/>
          <w:b/>
          <w:color w:val="000000"/>
          <w:kern w:val="0"/>
          <w:sz w:val="21"/>
          <w:szCs w:val="21"/>
        </w:rPr>
        <w:t>第十五条</w:t>
      </w: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学生违反考试规定，有下列情形之一，给予以下处分：</w:t>
      </w:r>
    </w:p>
    <w:p w:rsidR="006F1D08" w:rsidRDefault="002174CE">
      <w:pPr>
        <w:pStyle w:val="a8"/>
        <w:snapToGrid w:val="0"/>
        <w:spacing w:line="400" w:lineRule="exact"/>
        <w:ind w:firstLine="420"/>
        <w:rPr>
          <w:rFonts w:ascii="Times New Roman" w:hAnsi="Times New Roman"/>
          <w:color w:val="000000"/>
          <w:kern w:val="0"/>
          <w:sz w:val="21"/>
          <w:szCs w:val="21"/>
        </w:rPr>
      </w:pPr>
      <w:r>
        <w:rPr>
          <w:rFonts w:ascii="Times New Roman" w:hAnsi="Times New Roman" w:hint="eastAsia"/>
          <w:color w:val="000000"/>
          <w:kern w:val="0"/>
          <w:sz w:val="21"/>
          <w:szCs w:val="21"/>
        </w:rPr>
        <w:t>（一）违反考试纪律的，视情节，给予警告或严重警告处分；</w:t>
      </w:r>
      <w:r>
        <w:rPr>
          <w:rFonts w:ascii="Times New Roman" w:hAnsi="Times New Roman"/>
          <w:color w:val="000000"/>
          <w:kern w:val="0"/>
          <w:sz w:val="21"/>
          <w:szCs w:val="21"/>
        </w:rPr>
        <w:t xml:space="preserve"> </w:t>
      </w:r>
    </w:p>
    <w:p w:rsidR="006F1D08" w:rsidRDefault="002174CE">
      <w:pPr>
        <w:pStyle w:val="a8"/>
        <w:snapToGrid w:val="0"/>
        <w:spacing w:line="400" w:lineRule="exact"/>
        <w:ind w:firstLine="420"/>
        <w:rPr>
          <w:rFonts w:ascii="Times New Roman" w:hAnsi="Times New Roman"/>
          <w:color w:val="000000"/>
          <w:kern w:val="0"/>
          <w:sz w:val="21"/>
          <w:szCs w:val="21"/>
        </w:rPr>
      </w:pPr>
      <w:r>
        <w:rPr>
          <w:rFonts w:ascii="Times New Roman" w:hAnsi="Times New Roman" w:hint="eastAsia"/>
          <w:color w:val="000000"/>
          <w:kern w:val="0"/>
          <w:sz w:val="21"/>
          <w:szCs w:val="21"/>
        </w:rPr>
        <w:t>（二）存在考试作弊行为的，给予留校察看处分；</w:t>
      </w:r>
    </w:p>
    <w:p w:rsidR="006F1D08" w:rsidRDefault="002174CE">
      <w:pPr>
        <w:pStyle w:val="a8"/>
        <w:snapToGrid w:val="0"/>
        <w:spacing w:line="400" w:lineRule="exact"/>
        <w:ind w:firstLine="420"/>
        <w:rPr>
          <w:rFonts w:ascii="Times New Roman" w:hAnsi="Times New Roman"/>
          <w:color w:val="000000"/>
          <w:kern w:val="0"/>
          <w:sz w:val="21"/>
          <w:szCs w:val="21"/>
        </w:rPr>
      </w:pPr>
      <w:r>
        <w:rPr>
          <w:rFonts w:ascii="Times New Roman" w:hAnsi="Times New Roman" w:hint="eastAsia"/>
          <w:color w:val="000000"/>
          <w:kern w:val="0"/>
          <w:sz w:val="21"/>
          <w:szCs w:val="21"/>
        </w:rPr>
        <w:t>（三）纠缠教师或干扰阅卷、评分的，给予严重警告处分；威胁教师的，视情节，给予记过或留校察看处分；</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（四）由他人代替考试、替他人参加考试、组织作弊、使用通讯设</w:t>
      </w:r>
      <w:r>
        <w:rPr>
          <w:rFonts w:hint="eastAsia"/>
          <w:color w:val="000000"/>
          <w:kern w:val="0"/>
          <w:szCs w:val="21"/>
        </w:rPr>
        <w:lastRenderedPageBreak/>
        <w:t>备作弊及其它作弊行为严重的，给予开除学籍处分。</w:t>
      </w:r>
    </w:p>
    <w:p w:rsidR="006F1D08" w:rsidRDefault="002174CE">
      <w:pPr>
        <w:pStyle w:val="a9"/>
        <w:snapToGrid w:val="0"/>
        <w:spacing w:line="400" w:lineRule="exact"/>
        <w:ind w:firstLineChars="200" w:firstLine="422"/>
        <w:rPr>
          <w:rFonts w:ascii="Times New Roman" w:hAnsi="Times New Roman" w:cs="Times New Roman"/>
          <w:color w:val="000000"/>
          <w:kern w:val="0"/>
        </w:rPr>
      </w:pPr>
      <w:r>
        <w:rPr>
          <w:rFonts w:ascii="Times New Roman" w:hAnsi="Times New Roman" w:cs="Times New Roman" w:hint="eastAsia"/>
          <w:b/>
          <w:color w:val="000000"/>
          <w:kern w:val="0"/>
        </w:rPr>
        <w:t>第十六条</w:t>
      </w:r>
      <w:r>
        <w:rPr>
          <w:rFonts w:ascii="Times New Roman" w:hAnsi="Times New Roman" w:cs="Times New Roman"/>
          <w:color w:val="000000"/>
          <w:kern w:val="0"/>
        </w:rPr>
        <w:t xml:space="preserve"> </w:t>
      </w:r>
      <w:r>
        <w:rPr>
          <w:rFonts w:ascii="Times New Roman" w:hAnsi="Times New Roman" w:cs="Times New Roman" w:hint="eastAsia"/>
          <w:color w:val="000000"/>
          <w:kern w:val="0"/>
        </w:rPr>
        <w:t>学生违反以下安全管理规定，给予以下处分：</w:t>
      </w:r>
    </w:p>
    <w:p w:rsidR="006F1D08" w:rsidRDefault="002174CE">
      <w:pPr>
        <w:pStyle w:val="a9"/>
        <w:snapToGrid w:val="0"/>
        <w:spacing w:line="400" w:lineRule="exact"/>
        <w:ind w:firstLineChars="200" w:firstLine="420"/>
        <w:rPr>
          <w:rFonts w:ascii="Times New Roman" w:hAnsi="Times New Roman" w:cs="Times New Roman"/>
          <w:color w:val="000000"/>
          <w:kern w:val="0"/>
        </w:rPr>
      </w:pPr>
      <w:r>
        <w:rPr>
          <w:rFonts w:ascii="Times New Roman" w:hAnsi="Times New Roman" w:cs="Times New Roman" w:hint="eastAsia"/>
          <w:color w:val="000000"/>
          <w:kern w:val="0"/>
        </w:rPr>
        <w:t>（一）学生在宿舍内违反消防安全管理的行为，按照《学生公寓消防安全管理规定》进行处理；</w:t>
      </w:r>
    </w:p>
    <w:p w:rsidR="006F1D08" w:rsidRDefault="002174CE">
      <w:pPr>
        <w:pStyle w:val="a9"/>
        <w:snapToGrid w:val="0"/>
        <w:spacing w:line="400" w:lineRule="exact"/>
        <w:ind w:firstLineChars="200" w:firstLine="420"/>
        <w:rPr>
          <w:rFonts w:ascii="Times New Roman" w:hAnsi="Times New Roman" w:cs="Times New Roman"/>
          <w:color w:val="000000"/>
          <w:kern w:val="0"/>
        </w:rPr>
      </w:pPr>
      <w:r>
        <w:rPr>
          <w:rFonts w:ascii="Times New Roman" w:hAnsi="Times New Roman" w:cs="Times New Roman" w:hint="eastAsia"/>
          <w:color w:val="000000"/>
          <w:kern w:val="0"/>
        </w:rPr>
        <w:t>（二）学生在校内其他公共活动场所有使用篝火、焚烧杂物等违章用电用火行为的，视情节给予严重警告以上处分；造成责任事故的，除赔偿经济损失外，给予开除学籍处分，必要的应移交公安部门依法处理；</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三）学生将管制刀具、易燃和易爆、剧毒等危险物品带入学生公寓，给予警告或严重警告处分；情节严重的，给予记过或留校察看处分，造成责任事故的，除赔偿经济损失外，给予开除学籍处分，必要的应移交公安部门依法处理。</w:t>
      </w:r>
    </w:p>
    <w:p w:rsidR="006F1D08" w:rsidRDefault="002174CE">
      <w:pPr>
        <w:pStyle w:val="a9"/>
        <w:snapToGrid w:val="0"/>
        <w:spacing w:line="400" w:lineRule="exact"/>
        <w:ind w:firstLineChars="200" w:firstLine="422"/>
        <w:rPr>
          <w:rFonts w:ascii="Times New Roman" w:hAnsi="Times New Roman" w:cs="Times New Roman"/>
          <w:color w:val="000000"/>
          <w:kern w:val="0"/>
        </w:rPr>
      </w:pPr>
      <w:r>
        <w:rPr>
          <w:rFonts w:ascii="Times New Roman" w:hAnsi="Times New Roman" w:cs="Times New Roman" w:hint="eastAsia"/>
          <w:b/>
          <w:color w:val="000000"/>
          <w:kern w:val="0"/>
        </w:rPr>
        <w:t>第十七条</w:t>
      </w:r>
      <w:r>
        <w:rPr>
          <w:rFonts w:ascii="Times New Roman" w:hAnsi="Times New Roman" w:cs="Times New Roman"/>
          <w:color w:val="000000"/>
          <w:kern w:val="0"/>
        </w:rPr>
        <w:t xml:space="preserve"> </w:t>
      </w:r>
      <w:r>
        <w:rPr>
          <w:rFonts w:ascii="Times New Roman" w:hAnsi="Times New Roman" w:cs="Times New Roman" w:hint="eastAsia"/>
          <w:color w:val="000000"/>
          <w:kern w:val="0"/>
        </w:rPr>
        <w:t>学生违反住宿管理规定，有下列情形之一，给予以下处分：</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（一）不执行公寓管理规定，经教育批评无效的，视情节，给予警告或严重警告处分；</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（二）扰乱公寓管理秩序，对他人的正常学习生活造成影响，经批评教育无效的，视情节，给予警告或严重警告处分；情节严重的，给予记过或留校察看处分；</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（三）违反公寓环境卫生管理规定，乱贴乱画乱刻乱写乱涂乱扔乱倒，经批评教育无效的，视情节，给予警告或严重警告处分；</w:t>
      </w:r>
    </w:p>
    <w:p w:rsidR="006F1D08" w:rsidRDefault="002174CE">
      <w:pPr>
        <w:pStyle w:val="a9"/>
        <w:snapToGrid w:val="0"/>
        <w:spacing w:line="400" w:lineRule="exact"/>
        <w:ind w:firstLineChars="200" w:firstLine="420"/>
        <w:rPr>
          <w:rFonts w:ascii="Times New Roman" w:hAnsi="Times New Roman" w:cs="Times New Roman"/>
          <w:color w:val="000000"/>
          <w:kern w:val="0"/>
        </w:rPr>
      </w:pPr>
      <w:r>
        <w:rPr>
          <w:rFonts w:ascii="Times New Roman" w:hAnsi="Times New Roman" w:cs="Times New Roman" w:hint="eastAsia"/>
          <w:color w:val="000000"/>
          <w:kern w:val="0"/>
        </w:rPr>
        <w:t>（四）学生未经许可夜不归宿或夜间不到指定宿舍就宿或未经允许在外租住，经批评教育无效的，给予警告处分；私自调换、占用、出租床位或私自留宿外人的，给予严重警告处分；留宿异性或在异性宿舍留</w:t>
      </w:r>
      <w:r>
        <w:rPr>
          <w:rFonts w:ascii="Times New Roman" w:hAnsi="Times New Roman" w:cs="Times New Roman" w:hint="eastAsia"/>
          <w:color w:val="000000"/>
          <w:kern w:val="0"/>
        </w:rPr>
        <w:lastRenderedPageBreak/>
        <w:t>宿的，给予留校察看处分；</w:t>
      </w:r>
    </w:p>
    <w:p w:rsidR="006F1D08" w:rsidRDefault="002174CE">
      <w:pPr>
        <w:pStyle w:val="a9"/>
        <w:snapToGrid w:val="0"/>
        <w:spacing w:line="400" w:lineRule="exact"/>
        <w:ind w:firstLineChars="200" w:firstLine="420"/>
        <w:rPr>
          <w:rFonts w:ascii="Times New Roman" w:hAnsi="Times New Roman" w:cs="Times New Roman"/>
          <w:color w:val="000000"/>
          <w:kern w:val="0"/>
        </w:rPr>
      </w:pPr>
      <w:r>
        <w:rPr>
          <w:rFonts w:ascii="Times New Roman" w:hAnsi="Times New Roman" w:cs="Times New Roman" w:hint="eastAsia"/>
          <w:color w:val="000000"/>
          <w:kern w:val="0"/>
        </w:rPr>
        <w:t>（五）学生擅自在外租房住宿的，视情节，给予警告或严重警告处分；学生在外租房住宿行为不当，给学校带来恶劣影响的，视情节，给予记过或留校察看处分。</w:t>
      </w:r>
    </w:p>
    <w:p w:rsidR="006F1D08" w:rsidRDefault="002174CE">
      <w:pPr>
        <w:snapToGrid w:val="0"/>
        <w:spacing w:line="400" w:lineRule="exact"/>
        <w:ind w:firstLineChars="200" w:firstLine="422"/>
        <w:rPr>
          <w:color w:val="000000"/>
          <w:kern w:val="0"/>
          <w:szCs w:val="21"/>
        </w:rPr>
      </w:pPr>
      <w:r>
        <w:rPr>
          <w:rFonts w:hint="eastAsia"/>
          <w:b/>
          <w:color w:val="000000"/>
          <w:kern w:val="0"/>
          <w:szCs w:val="21"/>
        </w:rPr>
        <w:t>第十八条</w:t>
      </w:r>
      <w:r>
        <w:rPr>
          <w:color w:val="000000"/>
          <w:kern w:val="0"/>
          <w:szCs w:val="21"/>
        </w:rPr>
        <w:t xml:space="preserve"> </w:t>
      </w:r>
      <w:r>
        <w:rPr>
          <w:rFonts w:hint="eastAsia"/>
          <w:color w:val="000000"/>
          <w:kern w:val="0"/>
          <w:szCs w:val="21"/>
        </w:rPr>
        <w:t>学生违反国家关于计算机网络使用的有关规定，尚未构成犯罪的，视情节及危害程度分别给予以下处分：</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（一）利用计算机信息网络制作、复制、发布、传播不良信息的，给予严重警告处分；情节严重的，给予记过或留校察看处分；造成严重后果的，给予开除学籍处分；</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（二）从事侵犯他人的知识产权和利益、危害计算机网络安全活动的，除经济赔偿外，给予严重警告处分；情节严重的，给予记过或留校察看处分；造成严重后果的，给予开除学籍处分。</w:t>
      </w:r>
    </w:p>
    <w:p w:rsidR="006F1D08" w:rsidRDefault="002174CE">
      <w:pPr>
        <w:snapToGrid w:val="0"/>
        <w:spacing w:line="400" w:lineRule="exact"/>
        <w:ind w:firstLineChars="200" w:firstLine="422"/>
        <w:rPr>
          <w:color w:val="000000"/>
          <w:kern w:val="0"/>
          <w:szCs w:val="21"/>
        </w:rPr>
      </w:pPr>
      <w:r>
        <w:rPr>
          <w:rFonts w:hint="eastAsia"/>
          <w:b/>
          <w:color w:val="000000"/>
          <w:kern w:val="0"/>
          <w:szCs w:val="21"/>
        </w:rPr>
        <w:t>第十九条</w:t>
      </w:r>
      <w:r>
        <w:rPr>
          <w:color w:val="000000"/>
          <w:kern w:val="0"/>
          <w:szCs w:val="21"/>
        </w:rPr>
        <w:t xml:space="preserve"> </w:t>
      </w:r>
      <w:r>
        <w:rPr>
          <w:rFonts w:hint="eastAsia"/>
          <w:color w:val="000000"/>
          <w:kern w:val="0"/>
          <w:szCs w:val="21"/>
        </w:rPr>
        <w:t>学生参与赌博，有下列情形之一，给予以下处分：</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（一）参与赌博，视情节，给予记过或留校察看处分；</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（二）提供场地、赌具者，视情节，给予警告或严重警告处分；若收费，给予记过或留校察看处分；</w:t>
      </w:r>
      <w:r>
        <w:rPr>
          <w:color w:val="000000"/>
          <w:kern w:val="0"/>
          <w:szCs w:val="21"/>
        </w:rPr>
        <w:t xml:space="preserve"> </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（三）参与赌博受到处分后再犯，给予开除学籍处分。</w:t>
      </w:r>
    </w:p>
    <w:p w:rsidR="006F1D08" w:rsidRDefault="002174CE">
      <w:pPr>
        <w:snapToGrid w:val="0"/>
        <w:spacing w:line="400" w:lineRule="exact"/>
        <w:ind w:firstLineChars="200" w:firstLine="422"/>
        <w:rPr>
          <w:color w:val="000000"/>
          <w:kern w:val="0"/>
          <w:szCs w:val="21"/>
        </w:rPr>
      </w:pPr>
      <w:r>
        <w:rPr>
          <w:rFonts w:hint="eastAsia"/>
          <w:b/>
          <w:color w:val="000000"/>
          <w:kern w:val="0"/>
          <w:szCs w:val="21"/>
        </w:rPr>
        <w:t>第二十条</w:t>
      </w:r>
      <w:r>
        <w:rPr>
          <w:color w:val="000000"/>
          <w:kern w:val="0"/>
          <w:szCs w:val="21"/>
        </w:rPr>
        <w:t xml:space="preserve"> </w:t>
      </w:r>
      <w:r>
        <w:rPr>
          <w:rFonts w:hint="eastAsia"/>
          <w:color w:val="000000"/>
          <w:kern w:val="0"/>
          <w:szCs w:val="21"/>
        </w:rPr>
        <w:t>学生收听、观看、阅读淫秽品，给予严重警告处分；制作、传播淫秽品，给予记过或留校察看处分；情节严重的，给予开除学籍处分。</w:t>
      </w:r>
    </w:p>
    <w:p w:rsidR="006F1D08" w:rsidRDefault="002174CE">
      <w:pPr>
        <w:snapToGrid w:val="0"/>
        <w:spacing w:line="400" w:lineRule="exact"/>
        <w:ind w:firstLineChars="200" w:firstLine="422"/>
        <w:rPr>
          <w:color w:val="000000"/>
          <w:kern w:val="0"/>
          <w:szCs w:val="21"/>
        </w:rPr>
      </w:pPr>
      <w:r>
        <w:rPr>
          <w:rFonts w:hint="eastAsia"/>
          <w:b/>
          <w:color w:val="000000"/>
          <w:kern w:val="0"/>
          <w:szCs w:val="21"/>
        </w:rPr>
        <w:t>第二十一条</w:t>
      </w:r>
      <w:r>
        <w:rPr>
          <w:color w:val="000000"/>
          <w:kern w:val="0"/>
          <w:szCs w:val="21"/>
        </w:rPr>
        <w:t xml:space="preserve"> </w:t>
      </w:r>
      <w:r>
        <w:rPr>
          <w:rFonts w:hint="eastAsia"/>
          <w:color w:val="000000"/>
          <w:kern w:val="0"/>
          <w:szCs w:val="21"/>
        </w:rPr>
        <w:t>学生吸食毒品，经公安部门认定，给予开除学籍处分。</w:t>
      </w:r>
    </w:p>
    <w:p w:rsidR="006F1D08" w:rsidRDefault="002174CE">
      <w:pPr>
        <w:snapToGrid w:val="0"/>
        <w:spacing w:line="400" w:lineRule="exact"/>
        <w:ind w:firstLineChars="200" w:firstLine="422"/>
        <w:rPr>
          <w:color w:val="000000"/>
          <w:kern w:val="0"/>
          <w:szCs w:val="21"/>
        </w:rPr>
      </w:pPr>
      <w:r>
        <w:rPr>
          <w:rFonts w:hint="eastAsia"/>
          <w:b/>
          <w:color w:val="000000"/>
          <w:kern w:val="0"/>
          <w:szCs w:val="21"/>
        </w:rPr>
        <w:t>第二十二条</w:t>
      </w:r>
      <w:r>
        <w:rPr>
          <w:color w:val="000000"/>
          <w:kern w:val="0"/>
          <w:szCs w:val="21"/>
        </w:rPr>
        <w:t xml:space="preserve"> </w:t>
      </w:r>
      <w:r>
        <w:rPr>
          <w:rFonts w:hint="eastAsia"/>
          <w:color w:val="000000"/>
          <w:kern w:val="0"/>
          <w:szCs w:val="21"/>
        </w:rPr>
        <w:t>屡次违反学校规定，受到纪律处分，经教育不改的，给予开除学籍处分。</w:t>
      </w:r>
    </w:p>
    <w:p w:rsidR="006F1D08" w:rsidRDefault="002174CE">
      <w:pPr>
        <w:snapToGrid w:val="0"/>
        <w:spacing w:line="400" w:lineRule="exact"/>
        <w:ind w:firstLineChars="200" w:firstLine="422"/>
        <w:rPr>
          <w:color w:val="000000"/>
          <w:kern w:val="0"/>
          <w:szCs w:val="21"/>
        </w:rPr>
      </w:pPr>
      <w:r>
        <w:rPr>
          <w:rFonts w:hint="eastAsia"/>
          <w:b/>
          <w:color w:val="000000"/>
          <w:kern w:val="0"/>
          <w:szCs w:val="21"/>
        </w:rPr>
        <w:lastRenderedPageBreak/>
        <w:t>第二十三条</w:t>
      </w:r>
      <w:r>
        <w:rPr>
          <w:color w:val="000000"/>
          <w:kern w:val="0"/>
          <w:szCs w:val="21"/>
        </w:rPr>
        <w:t xml:space="preserve"> </w:t>
      </w:r>
      <w:r>
        <w:rPr>
          <w:rFonts w:hint="eastAsia"/>
          <w:color w:val="000000"/>
          <w:kern w:val="0"/>
          <w:szCs w:val="21"/>
        </w:rPr>
        <w:t>本条例没有列举的违纪行为，确应给予处分的，可参照近似或相关条款给予处理。</w:t>
      </w:r>
    </w:p>
    <w:p w:rsidR="006F1D08" w:rsidRDefault="002174CE" w:rsidP="00497876">
      <w:pPr>
        <w:pStyle w:val="af"/>
        <w:adjustRightInd w:val="0"/>
        <w:snapToGrid w:val="0"/>
        <w:spacing w:beforeLines="50" w:before="156" w:beforeAutospacing="0" w:after="0" w:afterAutospacing="0" w:line="400" w:lineRule="exact"/>
        <w:jc w:val="center"/>
        <w:rPr>
          <w:rFonts w:ascii="Times New Roman" w:eastAsia="黑体" w:hAnsi="Times New Roman"/>
          <w:bCs/>
          <w:color w:val="000000"/>
        </w:rPr>
      </w:pPr>
      <w:r>
        <w:rPr>
          <w:rFonts w:ascii="Times New Roman" w:eastAsia="黑体" w:hAnsi="Times New Roman" w:hint="eastAsia"/>
          <w:bCs/>
          <w:color w:val="000000"/>
        </w:rPr>
        <w:t>第四章</w:t>
      </w:r>
      <w:r>
        <w:rPr>
          <w:rFonts w:ascii="Times New Roman" w:eastAsia="黑体" w:hAnsi="Times New Roman"/>
          <w:bCs/>
          <w:color w:val="000000"/>
        </w:rPr>
        <w:t xml:space="preserve">  </w:t>
      </w:r>
      <w:r>
        <w:rPr>
          <w:rFonts w:ascii="Times New Roman" w:eastAsia="黑体" w:hAnsi="Times New Roman" w:hint="eastAsia"/>
          <w:bCs/>
          <w:color w:val="000000"/>
        </w:rPr>
        <w:t>处分调查、程序与权限</w:t>
      </w:r>
    </w:p>
    <w:p w:rsidR="006F1D08" w:rsidRDefault="002174CE">
      <w:pPr>
        <w:snapToGrid w:val="0"/>
        <w:spacing w:line="400" w:lineRule="exact"/>
        <w:ind w:firstLineChars="200" w:firstLine="422"/>
        <w:rPr>
          <w:color w:val="000000"/>
          <w:kern w:val="0"/>
          <w:szCs w:val="21"/>
        </w:rPr>
      </w:pPr>
      <w:r>
        <w:rPr>
          <w:rFonts w:hint="eastAsia"/>
          <w:b/>
          <w:color w:val="000000"/>
          <w:kern w:val="0"/>
          <w:szCs w:val="21"/>
        </w:rPr>
        <w:t>第二十四条</w:t>
      </w:r>
      <w:r>
        <w:rPr>
          <w:color w:val="000000"/>
          <w:kern w:val="0"/>
          <w:szCs w:val="21"/>
        </w:rPr>
        <w:t xml:space="preserve"> </w:t>
      </w:r>
      <w:r>
        <w:rPr>
          <w:rFonts w:hint="eastAsia"/>
          <w:color w:val="000000"/>
          <w:kern w:val="0"/>
          <w:szCs w:val="21"/>
        </w:rPr>
        <w:t>违纪事件调查：除了考试违纪行为由学校考试委员会认定之外，其他违纪事件须按照以下规定进行违纪事件调查：</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（一）学生违反法律法规，依法应由司法部门进行调查处理的，移送司法部门处理；</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（二）学生违反法律法规或在校内违纪违规但未达到司法部门处罚标准的，根据违法和违纪违规事件所涉及的具体内容，由学校保卫处等相关职能部门或学院进行调查；</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（三）学生及所在学院应积极配合调查部门对学生违纪事件的调查；</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（四）在调查取证时必须两人以上参与进行，调查材料必须是原件，每页均需具有被调查人员的签名。调查取证时间一般在十天以内，特殊情况不超过一个月；</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（五）调查材料必须规范、齐全，证据须妥善保存。</w:t>
      </w:r>
    </w:p>
    <w:p w:rsidR="006F1D08" w:rsidRDefault="002174CE">
      <w:pPr>
        <w:snapToGrid w:val="0"/>
        <w:spacing w:line="400" w:lineRule="exact"/>
        <w:ind w:firstLineChars="200" w:firstLine="422"/>
        <w:rPr>
          <w:color w:val="000000"/>
          <w:kern w:val="0"/>
          <w:szCs w:val="21"/>
        </w:rPr>
      </w:pPr>
      <w:r>
        <w:rPr>
          <w:rFonts w:hint="eastAsia"/>
          <w:b/>
          <w:color w:val="000000"/>
          <w:kern w:val="0"/>
          <w:szCs w:val="21"/>
        </w:rPr>
        <w:t>第二十五条</w:t>
      </w:r>
      <w:r>
        <w:rPr>
          <w:color w:val="000000"/>
          <w:kern w:val="0"/>
          <w:szCs w:val="21"/>
        </w:rPr>
        <w:t xml:space="preserve"> </w:t>
      </w:r>
      <w:r>
        <w:rPr>
          <w:rFonts w:hint="eastAsia"/>
          <w:color w:val="000000"/>
          <w:kern w:val="0"/>
          <w:szCs w:val="21"/>
        </w:rPr>
        <w:t>违纪处理程序与权限：除了学生考试违纪由学校考试委员会进行认定并作出处理之外，其他违纪处理须按照以下规定进行：</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（一）警告和严重警告处分由年级提出意见，并附相关材料，由院务会议研究决定，报学校学生工作处备案；</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（二）记过和留校察看处分，由学院院务会议提出意见，并附相关材料，学校学生工作处审核，报学校主管领导批准；</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（三）开除学籍处分，由学院院务会议提出意见，并附相关材料，</w:t>
      </w:r>
      <w:r>
        <w:rPr>
          <w:rFonts w:hint="eastAsia"/>
          <w:color w:val="000000"/>
          <w:kern w:val="0"/>
          <w:szCs w:val="21"/>
        </w:rPr>
        <w:lastRenderedPageBreak/>
        <w:t>学校学生工作处审核后，报校长会议研究决定；</w:t>
      </w:r>
    </w:p>
    <w:p w:rsidR="006F1D08" w:rsidRDefault="002174CE">
      <w:pPr>
        <w:snapToGrid w:val="0"/>
        <w:spacing w:line="400" w:lineRule="exact"/>
        <w:ind w:firstLineChars="200" w:firstLine="420"/>
        <w:rPr>
          <w:color w:val="000000"/>
          <w:kern w:val="0"/>
          <w:szCs w:val="21"/>
        </w:rPr>
      </w:pPr>
      <w:r>
        <w:rPr>
          <w:rFonts w:hint="eastAsia"/>
          <w:color w:val="000000"/>
          <w:kern w:val="0"/>
          <w:szCs w:val="21"/>
        </w:rPr>
        <w:t>（四）同一违纪事件涉及不同学院的学生，由学校学生工作处负责牵头协调处理；学生工作处根据违纪事件所涉及的具体内容，会同相关职能部门协调处理。</w:t>
      </w:r>
    </w:p>
    <w:p w:rsidR="006F1D08" w:rsidRDefault="002174CE" w:rsidP="00497876">
      <w:pPr>
        <w:pStyle w:val="af"/>
        <w:adjustRightInd w:val="0"/>
        <w:snapToGrid w:val="0"/>
        <w:spacing w:beforeLines="50" w:before="156" w:beforeAutospacing="0" w:after="0" w:afterAutospacing="0" w:line="400" w:lineRule="exact"/>
        <w:jc w:val="center"/>
        <w:rPr>
          <w:rFonts w:ascii="Times New Roman" w:eastAsia="黑体" w:hAnsi="Times New Roman"/>
          <w:bCs/>
          <w:color w:val="000000"/>
        </w:rPr>
      </w:pPr>
      <w:r>
        <w:rPr>
          <w:rFonts w:ascii="Times New Roman" w:eastAsia="黑体" w:hAnsi="Times New Roman" w:hint="eastAsia"/>
          <w:bCs/>
          <w:color w:val="000000"/>
        </w:rPr>
        <w:t>第五章</w:t>
      </w:r>
      <w:r>
        <w:rPr>
          <w:rFonts w:ascii="Times New Roman" w:eastAsia="黑体" w:hAnsi="Times New Roman"/>
          <w:bCs/>
          <w:color w:val="000000"/>
        </w:rPr>
        <w:t xml:space="preserve">  </w:t>
      </w:r>
      <w:r>
        <w:rPr>
          <w:rFonts w:ascii="Times New Roman" w:eastAsia="黑体" w:hAnsi="Times New Roman" w:hint="eastAsia"/>
          <w:bCs/>
          <w:color w:val="000000"/>
        </w:rPr>
        <w:t>处分申诉</w:t>
      </w:r>
    </w:p>
    <w:p w:rsidR="006F1D08" w:rsidRDefault="002174CE">
      <w:pPr>
        <w:snapToGrid w:val="0"/>
        <w:spacing w:line="380" w:lineRule="exact"/>
        <w:ind w:firstLineChars="200" w:firstLine="422"/>
        <w:rPr>
          <w:color w:val="000000"/>
          <w:kern w:val="0"/>
          <w:szCs w:val="21"/>
        </w:rPr>
      </w:pPr>
      <w:r>
        <w:rPr>
          <w:rFonts w:hint="eastAsia"/>
          <w:b/>
          <w:color w:val="000000"/>
          <w:kern w:val="0"/>
          <w:szCs w:val="21"/>
        </w:rPr>
        <w:t>第二十六条</w:t>
      </w:r>
      <w:r>
        <w:rPr>
          <w:color w:val="000000"/>
          <w:kern w:val="0"/>
          <w:szCs w:val="21"/>
        </w:rPr>
        <w:t xml:space="preserve"> </w:t>
      </w:r>
      <w:r>
        <w:rPr>
          <w:rFonts w:hint="eastAsia"/>
          <w:color w:val="000000"/>
          <w:kern w:val="0"/>
          <w:szCs w:val="21"/>
        </w:rPr>
        <w:t>学校成立学生申诉处理委员会，受理学生对违纪处分的申诉。学生申诉处理委员会由学校主管领导、职能部门负责人、教师代表、学生代表组成，下设办公室，挂靠团委，作为学生申诉的受理机关。</w:t>
      </w:r>
    </w:p>
    <w:p w:rsidR="006F1D08" w:rsidRDefault="002174CE">
      <w:pPr>
        <w:snapToGrid w:val="0"/>
        <w:spacing w:line="380" w:lineRule="exact"/>
        <w:ind w:firstLineChars="200" w:firstLine="422"/>
        <w:rPr>
          <w:color w:val="000000"/>
          <w:kern w:val="0"/>
          <w:szCs w:val="21"/>
        </w:rPr>
      </w:pPr>
      <w:r>
        <w:rPr>
          <w:rFonts w:hint="eastAsia"/>
          <w:b/>
          <w:color w:val="000000"/>
          <w:kern w:val="0"/>
          <w:szCs w:val="21"/>
        </w:rPr>
        <w:t>第二十七条</w:t>
      </w:r>
      <w:r>
        <w:rPr>
          <w:color w:val="000000"/>
          <w:kern w:val="0"/>
          <w:szCs w:val="21"/>
        </w:rPr>
        <w:t xml:space="preserve"> </w:t>
      </w:r>
      <w:r>
        <w:rPr>
          <w:rFonts w:hint="eastAsia"/>
          <w:color w:val="000000"/>
          <w:kern w:val="0"/>
          <w:szCs w:val="21"/>
        </w:rPr>
        <w:t>学生对处分决定有异议的，应在接到处分文件</w:t>
      </w:r>
      <w:r>
        <w:rPr>
          <w:color w:val="000000"/>
          <w:kern w:val="0"/>
          <w:szCs w:val="21"/>
        </w:rPr>
        <w:t>5</w:t>
      </w:r>
      <w:r>
        <w:rPr>
          <w:rFonts w:hint="eastAsia"/>
          <w:color w:val="000000"/>
          <w:kern w:val="0"/>
          <w:szCs w:val="21"/>
        </w:rPr>
        <w:t>个工作日以内向学校学生申诉处理委员会提出书面申诉：</w:t>
      </w:r>
    </w:p>
    <w:p w:rsidR="006F1D08" w:rsidRDefault="002174CE">
      <w:pPr>
        <w:pStyle w:val="a9"/>
        <w:snapToGrid w:val="0"/>
        <w:spacing w:line="380" w:lineRule="exact"/>
        <w:ind w:firstLineChars="200" w:firstLine="420"/>
        <w:rPr>
          <w:rFonts w:ascii="Times New Roman" w:hAnsi="Times New Roman" w:cs="Times New Roman"/>
          <w:color w:val="000000"/>
          <w:kern w:val="0"/>
        </w:rPr>
      </w:pPr>
      <w:r>
        <w:rPr>
          <w:rFonts w:ascii="Times New Roman" w:hAnsi="Times New Roman" w:cs="Times New Roman" w:hint="eastAsia"/>
          <w:color w:val="000000"/>
          <w:kern w:val="0"/>
        </w:rPr>
        <w:t>（一）对学生本人作出的警告、严重警告、记过、留校察看、开除学籍的纪律处分；</w:t>
      </w:r>
    </w:p>
    <w:p w:rsidR="006F1D08" w:rsidRDefault="002174CE">
      <w:pPr>
        <w:snapToGrid w:val="0"/>
        <w:spacing w:line="380" w:lineRule="exact"/>
        <w:ind w:firstLineChars="200" w:firstLine="420"/>
        <w:rPr>
          <w:color w:val="000000"/>
          <w:kern w:val="0"/>
          <w:szCs w:val="21"/>
        </w:rPr>
      </w:pPr>
      <w:r>
        <w:rPr>
          <w:rFonts w:hint="eastAsia"/>
          <w:color w:val="000000"/>
          <w:kern w:val="0"/>
          <w:szCs w:val="21"/>
        </w:rPr>
        <w:t>（二）对学生本人作出的取消入学资格、退学等学籍处理。</w:t>
      </w:r>
    </w:p>
    <w:p w:rsidR="006F1D08" w:rsidRDefault="002174CE">
      <w:pPr>
        <w:pStyle w:val="a9"/>
        <w:snapToGrid w:val="0"/>
        <w:spacing w:line="380" w:lineRule="exact"/>
        <w:ind w:firstLineChars="200" w:firstLine="422"/>
        <w:rPr>
          <w:rFonts w:ascii="Times New Roman" w:hAnsi="Times New Roman" w:cs="Times New Roman"/>
          <w:color w:val="000000"/>
          <w:kern w:val="0"/>
        </w:rPr>
      </w:pPr>
      <w:r>
        <w:rPr>
          <w:rFonts w:ascii="Times New Roman" w:hAnsi="Times New Roman" w:cs="Times New Roman" w:hint="eastAsia"/>
          <w:b/>
          <w:color w:val="000000"/>
          <w:kern w:val="0"/>
        </w:rPr>
        <w:t>第二十八条</w:t>
      </w:r>
      <w:r>
        <w:rPr>
          <w:rFonts w:ascii="Times New Roman" w:hAnsi="Times New Roman" w:cs="Times New Roman"/>
          <w:color w:val="000000"/>
          <w:kern w:val="0"/>
        </w:rPr>
        <w:t xml:space="preserve"> </w:t>
      </w:r>
      <w:r>
        <w:rPr>
          <w:rFonts w:ascii="Times New Roman" w:hAnsi="Times New Roman" w:cs="Times New Roman" w:hint="eastAsia"/>
          <w:color w:val="000000"/>
          <w:kern w:val="0"/>
        </w:rPr>
        <w:t>学生提出申诉时，应当向申诉的受理机关递交申诉申请书，并附上学校作出的处理或处分决定书（复印件）。申诉书应当载明下列事项：</w:t>
      </w:r>
    </w:p>
    <w:p w:rsidR="006F1D08" w:rsidRDefault="002174CE">
      <w:pPr>
        <w:pStyle w:val="a9"/>
        <w:snapToGrid w:val="0"/>
        <w:spacing w:line="380" w:lineRule="exact"/>
        <w:ind w:firstLineChars="200" w:firstLine="420"/>
        <w:rPr>
          <w:rFonts w:ascii="Times New Roman" w:hAnsi="Times New Roman" w:cs="Times New Roman"/>
          <w:color w:val="000000"/>
          <w:kern w:val="0"/>
        </w:rPr>
      </w:pPr>
      <w:r>
        <w:rPr>
          <w:rFonts w:ascii="Times New Roman" w:hAnsi="Times New Roman" w:cs="Times New Roman" w:hint="eastAsia"/>
          <w:color w:val="000000"/>
          <w:kern w:val="0"/>
        </w:rPr>
        <w:t>（一）申诉人的姓名、班级、学号、申诉人或代理人通讯地址和联系方式及其它基本情况；</w:t>
      </w:r>
    </w:p>
    <w:p w:rsidR="006F1D08" w:rsidRDefault="002174CE">
      <w:pPr>
        <w:pStyle w:val="a9"/>
        <w:snapToGrid w:val="0"/>
        <w:spacing w:line="380" w:lineRule="exact"/>
        <w:ind w:firstLineChars="200" w:firstLine="420"/>
        <w:rPr>
          <w:rFonts w:ascii="Times New Roman" w:hAnsi="Times New Roman" w:cs="Times New Roman"/>
          <w:color w:val="000000"/>
          <w:kern w:val="0"/>
        </w:rPr>
      </w:pPr>
      <w:r>
        <w:rPr>
          <w:rFonts w:ascii="Times New Roman" w:hAnsi="Times New Roman" w:cs="Times New Roman" w:hint="eastAsia"/>
          <w:color w:val="000000"/>
          <w:kern w:val="0"/>
        </w:rPr>
        <w:t>（二）申诉的事项、要求、理由及相关材料；</w:t>
      </w:r>
    </w:p>
    <w:p w:rsidR="006F1D08" w:rsidRDefault="002174CE">
      <w:pPr>
        <w:pStyle w:val="a9"/>
        <w:snapToGrid w:val="0"/>
        <w:spacing w:line="380" w:lineRule="exact"/>
        <w:ind w:firstLineChars="200" w:firstLine="420"/>
        <w:rPr>
          <w:rFonts w:ascii="Times New Roman" w:hAnsi="Times New Roman" w:cs="Times New Roman"/>
          <w:color w:val="000000"/>
          <w:kern w:val="0"/>
        </w:rPr>
      </w:pPr>
      <w:r>
        <w:rPr>
          <w:rFonts w:ascii="Times New Roman" w:hAnsi="Times New Roman" w:cs="Times New Roman" w:hint="eastAsia"/>
          <w:color w:val="000000"/>
          <w:kern w:val="0"/>
        </w:rPr>
        <w:t>（三）提出申诉的日期；</w:t>
      </w:r>
    </w:p>
    <w:p w:rsidR="006F1D08" w:rsidRDefault="002174CE">
      <w:pPr>
        <w:snapToGrid w:val="0"/>
        <w:spacing w:line="380" w:lineRule="exact"/>
        <w:ind w:firstLineChars="200" w:firstLine="420"/>
        <w:rPr>
          <w:color w:val="000000"/>
          <w:kern w:val="0"/>
          <w:szCs w:val="21"/>
        </w:rPr>
      </w:pPr>
      <w:r>
        <w:rPr>
          <w:rFonts w:hint="eastAsia"/>
          <w:color w:val="000000"/>
          <w:kern w:val="0"/>
          <w:szCs w:val="21"/>
        </w:rPr>
        <w:t>（四）申诉人或代理人签名或盖章。</w:t>
      </w:r>
    </w:p>
    <w:p w:rsidR="006F1D08" w:rsidRDefault="002174CE">
      <w:pPr>
        <w:pStyle w:val="a9"/>
        <w:snapToGrid w:val="0"/>
        <w:spacing w:line="380" w:lineRule="exact"/>
        <w:ind w:firstLineChars="200" w:firstLine="422"/>
        <w:rPr>
          <w:rFonts w:ascii="Times New Roman" w:hAnsi="Times New Roman" w:cs="Times New Roman"/>
          <w:color w:val="000000"/>
          <w:kern w:val="0"/>
        </w:rPr>
      </w:pPr>
      <w:r>
        <w:rPr>
          <w:rFonts w:ascii="Times New Roman" w:hAnsi="Times New Roman" w:cs="Times New Roman" w:hint="eastAsia"/>
          <w:b/>
          <w:color w:val="000000"/>
          <w:kern w:val="0"/>
        </w:rPr>
        <w:t>第二十九条</w:t>
      </w:r>
      <w:r>
        <w:rPr>
          <w:rFonts w:ascii="Times New Roman" w:hAnsi="Times New Roman" w:cs="Times New Roman"/>
          <w:color w:val="000000"/>
          <w:kern w:val="0"/>
        </w:rPr>
        <w:t xml:space="preserve"> </w:t>
      </w:r>
      <w:r>
        <w:rPr>
          <w:rFonts w:ascii="Times New Roman" w:hAnsi="Times New Roman" w:cs="Times New Roman" w:hint="eastAsia"/>
          <w:color w:val="000000"/>
          <w:kern w:val="0"/>
        </w:rPr>
        <w:t>对学生提出的申诉，受理机关应当在接到申诉书之日起</w:t>
      </w:r>
      <w:r>
        <w:rPr>
          <w:rFonts w:ascii="Times New Roman" w:hAnsi="Times New Roman" w:cs="Times New Roman"/>
          <w:color w:val="000000"/>
          <w:kern w:val="0"/>
        </w:rPr>
        <w:t>3</w:t>
      </w:r>
      <w:r>
        <w:rPr>
          <w:rFonts w:ascii="Times New Roman" w:hAnsi="Times New Roman" w:cs="Times New Roman" w:hint="eastAsia"/>
          <w:color w:val="000000"/>
          <w:kern w:val="0"/>
        </w:rPr>
        <w:t>个工作日内，区别不同情况作出如下处理：</w:t>
      </w:r>
    </w:p>
    <w:p w:rsidR="006F1D08" w:rsidRDefault="002174CE">
      <w:pPr>
        <w:pStyle w:val="a9"/>
        <w:snapToGrid w:val="0"/>
        <w:spacing w:line="380" w:lineRule="exact"/>
        <w:ind w:firstLineChars="200" w:firstLine="420"/>
        <w:rPr>
          <w:rFonts w:ascii="Times New Roman" w:hAnsi="Times New Roman" w:cs="Times New Roman"/>
          <w:color w:val="000000"/>
          <w:kern w:val="0"/>
        </w:rPr>
      </w:pPr>
      <w:r>
        <w:rPr>
          <w:rFonts w:ascii="Times New Roman" w:hAnsi="Times New Roman" w:cs="Times New Roman" w:hint="eastAsia"/>
          <w:color w:val="000000"/>
          <w:kern w:val="0"/>
        </w:rPr>
        <w:lastRenderedPageBreak/>
        <w:t>（一）予以受理，同时告知申诉人或代理人；</w:t>
      </w:r>
    </w:p>
    <w:p w:rsidR="006F1D08" w:rsidRDefault="002174CE">
      <w:pPr>
        <w:pStyle w:val="a9"/>
        <w:snapToGrid w:val="0"/>
        <w:spacing w:line="380" w:lineRule="exact"/>
        <w:ind w:firstLineChars="200" w:firstLine="420"/>
        <w:rPr>
          <w:rFonts w:ascii="Times New Roman" w:hAnsi="Times New Roman" w:cs="Times New Roman"/>
          <w:color w:val="000000"/>
          <w:kern w:val="0"/>
        </w:rPr>
      </w:pPr>
      <w:r>
        <w:rPr>
          <w:rFonts w:ascii="Times New Roman" w:hAnsi="Times New Roman" w:cs="Times New Roman" w:hint="eastAsia"/>
          <w:color w:val="000000"/>
          <w:kern w:val="0"/>
        </w:rPr>
        <w:t>（二）对不属于本条例第二十七条规定的申诉事项，或者申诉人提供的申诉材料不齐备的，受理机关不予受理。</w:t>
      </w:r>
    </w:p>
    <w:p w:rsidR="006F1D08" w:rsidRDefault="002174CE">
      <w:pPr>
        <w:snapToGrid w:val="0"/>
        <w:spacing w:line="380" w:lineRule="exact"/>
        <w:ind w:firstLineChars="200" w:firstLine="422"/>
        <w:rPr>
          <w:color w:val="000000"/>
          <w:kern w:val="0"/>
          <w:szCs w:val="21"/>
        </w:rPr>
      </w:pPr>
      <w:r>
        <w:rPr>
          <w:rFonts w:hint="eastAsia"/>
          <w:b/>
          <w:color w:val="000000"/>
          <w:kern w:val="0"/>
          <w:szCs w:val="21"/>
        </w:rPr>
        <w:t>第三十条</w:t>
      </w:r>
      <w:r>
        <w:rPr>
          <w:color w:val="000000"/>
          <w:kern w:val="0"/>
          <w:szCs w:val="21"/>
        </w:rPr>
        <w:t xml:space="preserve"> </w:t>
      </w:r>
      <w:r>
        <w:rPr>
          <w:rFonts w:hint="eastAsia"/>
          <w:color w:val="000000"/>
          <w:kern w:val="0"/>
          <w:szCs w:val="21"/>
        </w:rPr>
        <w:t>学生申诉处理委员会在接到学生本人申诉材料后的</w:t>
      </w:r>
      <w:r>
        <w:rPr>
          <w:color w:val="000000"/>
          <w:kern w:val="0"/>
          <w:szCs w:val="21"/>
        </w:rPr>
        <w:t>15</w:t>
      </w:r>
      <w:r>
        <w:rPr>
          <w:rFonts w:hint="eastAsia"/>
          <w:color w:val="000000"/>
          <w:kern w:val="0"/>
          <w:szCs w:val="21"/>
        </w:rPr>
        <w:t>个工作日以内予以复查，并将复查结果及时告知有关部门和申诉人或其代理人，需要改变原处分决定的，由学生申诉处理委员会提交学校重新研究决定。</w:t>
      </w:r>
    </w:p>
    <w:p w:rsidR="006F1D08" w:rsidRDefault="002174CE">
      <w:pPr>
        <w:snapToGrid w:val="0"/>
        <w:spacing w:line="380" w:lineRule="exact"/>
        <w:ind w:firstLineChars="200" w:firstLine="422"/>
        <w:rPr>
          <w:color w:val="000000"/>
          <w:kern w:val="0"/>
          <w:szCs w:val="21"/>
        </w:rPr>
      </w:pPr>
      <w:r>
        <w:rPr>
          <w:rFonts w:hint="eastAsia"/>
          <w:b/>
          <w:color w:val="000000"/>
          <w:kern w:val="0"/>
          <w:szCs w:val="21"/>
        </w:rPr>
        <w:t>第三十一条</w:t>
      </w:r>
      <w:r>
        <w:rPr>
          <w:color w:val="000000"/>
          <w:kern w:val="0"/>
          <w:szCs w:val="21"/>
        </w:rPr>
        <w:t xml:space="preserve"> </w:t>
      </w:r>
      <w:r>
        <w:rPr>
          <w:rFonts w:hint="eastAsia"/>
          <w:color w:val="000000"/>
          <w:kern w:val="0"/>
          <w:szCs w:val="21"/>
        </w:rPr>
        <w:t>学校在申诉和复议期内不停止处分决定的执行。学生对复查决定有异议的，在接到学校复查决定书之日起</w:t>
      </w:r>
      <w:r>
        <w:rPr>
          <w:color w:val="000000"/>
          <w:kern w:val="0"/>
          <w:szCs w:val="21"/>
        </w:rPr>
        <w:t>15</w:t>
      </w:r>
      <w:r>
        <w:rPr>
          <w:rFonts w:hint="eastAsia"/>
          <w:color w:val="000000"/>
          <w:kern w:val="0"/>
          <w:szCs w:val="21"/>
        </w:rPr>
        <w:t>个工作日以内，可向江苏省教育行政主管部门提出书面申诉，江苏省教育行政主管部门在接到学生书面申诉之日起</w:t>
      </w:r>
      <w:r>
        <w:rPr>
          <w:color w:val="000000"/>
          <w:kern w:val="0"/>
          <w:szCs w:val="21"/>
        </w:rPr>
        <w:t>30</w:t>
      </w:r>
      <w:r>
        <w:rPr>
          <w:rFonts w:hint="eastAsia"/>
          <w:color w:val="000000"/>
          <w:kern w:val="0"/>
          <w:szCs w:val="21"/>
        </w:rPr>
        <w:t>个工作日以内，会对申诉人的问题给予处理并答复。</w:t>
      </w:r>
    </w:p>
    <w:p w:rsidR="006F1D08" w:rsidRDefault="002174CE">
      <w:pPr>
        <w:snapToGrid w:val="0"/>
        <w:spacing w:line="380" w:lineRule="exact"/>
        <w:ind w:firstLineChars="200" w:firstLine="422"/>
        <w:rPr>
          <w:color w:val="000000"/>
          <w:kern w:val="0"/>
          <w:szCs w:val="21"/>
        </w:rPr>
      </w:pPr>
      <w:r>
        <w:rPr>
          <w:rFonts w:hint="eastAsia"/>
          <w:b/>
          <w:color w:val="000000"/>
          <w:kern w:val="0"/>
          <w:szCs w:val="21"/>
        </w:rPr>
        <w:t>第三十二条</w:t>
      </w:r>
      <w:r>
        <w:rPr>
          <w:color w:val="000000"/>
          <w:kern w:val="0"/>
          <w:szCs w:val="21"/>
        </w:rPr>
        <w:t xml:space="preserve"> </w:t>
      </w:r>
      <w:r>
        <w:rPr>
          <w:rFonts w:hint="eastAsia"/>
          <w:color w:val="000000"/>
          <w:kern w:val="0"/>
          <w:szCs w:val="21"/>
        </w:rPr>
        <w:t>申诉的受理机关应当将申诉处理决定书及时送达申诉人或代理人。送达方式可采取下列任何一种：申诉人本人或代理人本人签收；按申诉申请书通讯地址邮寄。通过邮递方式送达的，以收件人的签收日期为送达时间。</w:t>
      </w:r>
    </w:p>
    <w:p w:rsidR="006F1D08" w:rsidRDefault="002174CE">
      <w:pPr>
        <w:snapToGrid w:val="0"/>
        <w:spacing w:line="380" w:lineRule="exact"/>
        <w:ind w:firstLineChars="200" w:firstLine="422"/>
        <w:rPr>
          <w:color w:val="000000"/>
          <w:kern w:val="0"/>
          <w:szCs w:val="21"/>
        </w:rPr>
      </w:pPr>
      <w:r>
        <w:rPr>
          <w:rFonts w:hint="eastAsia"/>
          <w:b/>
          <w:color w:val="000000"/>
          <w:kern w:val="0"/>
          <w:szCs w:val="21"/>
        </w:rPr>
        <w:t>第三十三条</w:t>
      </w:r>
      <w:r>
        <w:rPr>
          <w:color w:val="000000"/>
          <w:kern w:val="0"/>
          <w:szCs w:val="21"/>
        </w:rPr>
        <w:t xml:space="preserve"> </w:t>
      </w:r>
      <w:r>
        <w:rPr>
          <w:rFonts w:hint="eastAsia"/>
          <w:color w:val="000000"/>
          <w:kern w:val="0"/>
          <w:szCs w:val="21"/>
        </w:rPr>
        <w:t>从处分决定或者复查决定送达之日起，学生在申诉期内未提出申诉的，学校或者江苏省教育行政主管部门不再受理其提出的申诉。</w:t>
      </w:r>
    </w:p>
    <w:p w:rsidR="006F1D08" w:rsidRDefault="002174CE">
      <w:pPr>
        <w:snapToGrid w:val="0"/>
        <w:spacing w:line="380" w:lineRule="exact"/>
        <w:ind w:firstLineChars="200" w:firstLine="422"/>
        <w:rPr>
          <w:color w:val="000000"/>
          <w:kern w:val="0"/>
          <w:szCs w:val="21"/>
        </w:rPr>
      </w:pPr>
      <w:r>
        <w:rPr>
          <w:rFonts w:hint="eastAsia"/>
          <w:b/>
          <w:color w:val="000000"/>
          <w:kern w:val="0"/>
          <w:szCs w:val="21"/>
        </w:rPr>
        <w:t>第三十四条</w:t>
      </w:r>
      <w:r>
        <w:rPr>
          <w:color w:val="000000"/>
          <w:kern w:val="0"/>
          <w:szCs w:val="21"/>
        </w:rPr>
        <w:t xml:space="preserve"> </w:t>
      </w:r>
      <w:r>
        <w:rPr>
          <w:rFonts w:hint="eastAsia"/>
          <w:color w:val="000000"/>
          <w:kern w:val="0"/>
          <w:szCs w:val="21"/>
        </w:rPr>
        <w:t>学生提起申诉和复议时若故意采集、提供假证，弄虚作假，应加重处分。</w:t>
      </w:r>
    </w:p>
    <w:p w:rsidR="006F1D08" w:rsidRDefault="002174CE" w:rsidP="00497876">
      <w:pPr>
        <w:pStyle w:val="af"/>
        <w:adjustRightInd w:val="0"/>
        <w:snapToGrid w:val="0"/>
        <w:spacing w:beforeLines="50" w:before="156" w:beforeAutospacing="0" w:after="0" w:afterAutospacing="0" w:line="400" w:lineRule="exact"/>
        <w:jc w:val="center"/>
        <w:rPr>
          <w:rFonts w:ascii="Times New Roman" w:eastAsia="黑体" w:hAnsi="Times New Roman"/>
          <w:bCs/>
          <w:color w:val="000000"/>
        </w:rPr>
      </w:pPr>
      <w:r>
        <w:rPr>
          <w:rFonts w:ascii="Times New Roman" w:eastAsia="黑体" w:hAnsi="Times New Roman" w:hint="eastAsia"/>
          <w:bCs/>
          <w:color w:val="000000"/>
        </w:rPr>
        <w:t>第六章</w:t>
      </w:r>
      <w:r>
        <w:rPr>
          <w:rFonts w:ascii="Times New Roman" w:eastAsia="黑体" w:hAnsi="Times New Roman"/>
          <w:bCs/>
          <w:color w:val="000000"/>
        </w:rPr>
        <w:t xml:space="preserve">  </w:t>
      </w:r>
      <w:r>
        <w:rPr>
          <w:rFonts w:ascii="Times New Roman" w:eastAsia="黑体" w:hAnsi="Times New Roman" w:hint="eastAsia"/>
          <w:bCs/>
          <w:color w:val="000000"/>
        </w:rPr>
        <w:t>善后处理</w:t>
      </w:r>
    </w:p>
    <w:p w:rsidR="006F1D08" w:rsidRDefault="002174CE">
      <w:pPr>
        <w:snapToGrid w:val="0"/>
        <w:spacing w:line="380" w:lineRule="exact"/>
        <w:ind w:firstLineChars="200" w:firstLine="422"/>
        <w:rPr>
          <w:color w:val="000000"/>
          <w:kern w:val="0"/>
          <w:szCs w:val="21"/>
        </w:rPr>
      </w:pPr>
      <w:r>
        <w:rPr>
          <w:rFonts w:hint="eastAsia"/>
          <w:b/>
          <w:color w:val="000000"/>
          <w:kern w:val="0"/>
          <w:szCs w:val="21"/>
        </w:rPr>
        <w:t>第三十五条</w:t>
      </w:r>
      <w:r>
        <w:rPr>
          <w:color w:val="000000"/>
          <w:kern w:val="0"/>
          <w:szCs w:val="21"/>
        </w:rPr>
        <w:t xml:space="preserve"> </w:t>
      </w:r>
      <w:r>
        <w:rPr>
          <w:rFonts w:hint="eastAsia"/>
          <w:color w:val="000000"/>
          <w:kern w:val="0"/>
          <w:szCs w:val="21"/>
        </w:rPr>
        <w:t>处分文件应及时送达违纪学生，且需有两个以上的证明人证明文件送达。学生拒签或因特殊情况无法签字的，需有两名教师</w:t>
      </w:r>
      <w:r>
        <w:rPr>
          <w:rFonts w:hint="eastAsia"/>
          <w:color w:val="000000"/>
          <w:kern w:val="0"/>
          <w:szCs w:val="21"/>
        </w:rPr>
        <w:lastRenderedPageBreak/>
        <w:t>及受处分学生同宿舍两名以上同学证明处分文件已送达受处分学生宿舍，或在学校一定范围内进行公布。</w:t>
      </w:r>
    </w:p>
    <w:p w:rsidR="006F1D08" w:rsidRDefault="002174CE">
      <w:pPr>
        <w:snapToGrid w:val="0"/>
        <w:spacing w:line="380" w:lineRule="exact"/>
        <w:ind w:firstLineChars="200" w:firstLine="420"/>
        <w:rPr>
          <w:color w:val="000000"/>
          <w:kern w:val="0"/>
          <w:szCs w:val="21"/>
        </w:rPr>
      </w:pPr>
      <w:r>
        <w:rPr>
          <w:rFonts w:hint="eastAsia"/>
          <w:color w:val="000000"/>
          <w:kern w:val="0"/>
          <w:szCs w:val="21"/>
        </w:rPr>
        <w:t>处分文件下达后应及时通报受处分学生的家长（通报必须记录备案）。</w:t>
      </w:r>
    </w:p>
    <w:p w:rsidR="006F1D08" w:rsidRDefault="002174CE">
      <w:pPr>
        <w:snapToGrid w:val="0"/>
        <w:spacing w:line="380" w:lineRule="exact"/>
        <w:ind w:firstLineChars="200" w:firstLine="422"/>
        <w:rPr>
          <w:color w:val="000000"/>
          <w:kern w:val="0"/>
          <w:szCs w:val="21"/>
        </w:rPr>
      </w:pPr>
      <w:r>
        <w:rPr>
          <w:rFonts w:hint="eastAsia"/>
          <w:b/>
          <w:color w:val="000000"/>
          <w:kern w:val="0"/>
          <w:szCs w:val="21"/>
        </w:rPr>
        <w:t>第三十六条</w:t>
      </w:r>
      <w:r>
        <w:rPr>
          <w:color w:val="000000"/>
          <w:kern w:val="0"/>
          <w:szCs w:val="21"/>
        </w:rPr>
        <w:t xml:space="preserve"> </w:t>
      </w:r>
      <w:r>
        <w:rPr>
          <w:rFonts w:hint="eastAsia"/>
          <w:color w:val="000000"/>
          <w:kern w:val="0"/>
          <w:szCs w:val="21"/>
        </w:rPr>
        <w:t>学生违纪处分有关材料存入学生档案。给予学生开除学籍处分，应及时填写《江苏省普通高等学校处分学生登记表》，并报江苏省教育行政部门备案。</w:t>
      </w:r>
    </w:p>
    <w:p w:rsidR="006F1D08" w:rsidRDefault="002174CE">
      <w:pPr>
        <w:snapToGrid w:val="0"/>
        <w:spacing w:line="380" w:lineRule="exact"/>
        <w:ind w:firstLineChars="200" w:firstLine="422"/>
        <w:rPr>
          <w:color w:val="000000"/>
          <w:kern w:val="0"/>
          <w:szCs w:val="21"/>
        </w:rPr>
      </w:pPr>
      <w:r>
        <w:rPr>
          <w:rFonts w:hint="eastAsia"/>
          <w:b/>
          <w:color w:val="000000"/>
          <w:kern w:val="0"/>
          <w:szCs w:val="21"/>
        </w:rPr>
        <w:t>第三十七条</w:t>
      </w:r>
      <w:r>
        <w:rPr>
          <w:color w:val="000000"/>
          <w:kern w:val="0"/>
          <w:szCs w:val="21"/>
        </w:rPr>
        <w:t xml:space="preserve"> </w:t>
      </w:r>
      <w:r>
        <w:rPr>
          <w:rFonts w:hint="eastAsia"/>
          <w:color w:val="000000"/>
          <w:kern w:val="0"/>
          <w:szCs w:val="21"/>
        </w:rPr>
        <w:t>学生受到记过以下处分，自处分之日起一年内，有改正错误的实际表现，品德考评优等，学习成绩优良，或具有突出的先进事迹，在处分期满一年后由本人申请，所在班级进行民主评议，年级审核，学院批准后可参加各级各类评优评奖。</w:t>
      </w:r>
    </w:p>
    <w:p w:rsidR="006F1D08" w:rsidRDefault="002174CE">
      <w:pPr>
        <w:snapToGrid w:val="0"/>
        <w:spacing w:line="380" w:lineRule="exact"/>
        <w:ind w:firstLineChars="200" w:firstLine="422"/>
        <w:rPr>
          <w:color w:val="000000"/>
          <w:kern w:val="0"/>
          <w:szCs w:val="21"/>
        </w:rPr>
      </w:pPr>
      <w:r>
        <w:rPr>
          <w:rFonts w:hint="eastAsia"/>
          <w:b/>
          <w:color w:val="000000"/>
          <w:kern w:val="0"/>
          <w:szCs w:val="21"/>
        </w:rPr>
        <w:t>第三十八条</w:t>
      </w:r>
      <w:r>
        <w:rPr>
          <w:color w:val="000000"/>
          <w:kern w:val="0"/>
          <w:szCs w:val="21"/>
        </w:rPr>
        <w:t xml:space="preserve"> </w:t>
      </w:r>
      <w:r>
        <w:rPr>
          <w:rFonts w:hint="eastAsia"/>
          <w:color w:val="000000"/>
          <w:kern w:val="0"/>
          <w:szCs w:val="21"/>
        </w:rPr>
        <w:t>学生受到留校察看处分：</w:t>
      </w:r>
    </w:p>
    <w:p w:rsidR="006F1D08" w:rsidRDefault="002174CE">
      <w:pPr>
        <w:snapToGrid w:val="0"/>
        <w:spacing w:line="380" w:lineRule="exact"/>
        <w:ind w:firstLineChars="200" w:firstLine="420"/>
        <w:rPr>
          <w:color w:val="000000"/>
          <w:kern w:val="0"/>
          <w:szCs w:val="21"/>
        </w:rPr>
      </w:pPr>
      <w:r>
        <w:rPr>
          <w:rFonts w:hint="eastAsia"/>
          <w:color w:val="000000"/>
          <w:kern w:val="0"/>
          <w:szCs w:val="21"/>
        </w:rPr>
        <w:t>（一）留校察看期限为一年；</w:t>
      </w:r>
    </w:p>
    <w:p w:rsidR="006F1D08" w:rsidRDefault="002174CE">
      <w:pPr>
        <w:snapToGrid w:val="0"/>
        <w:spacing w:line="380" w:lineRule="exact"/>
        <w:ind w:firstLineChars="200" w:firstLine="420"/>
        <w:rPr>
          <w:color w:val="000000"/>
          <w:kern w:val="0"/>
          <w:szCs w:val="21"/>
        </w:rPr>
      </w:pPr>
      <w:r>
        <w:rPr>
          <w:rFonts w:hint="eastAsia"/>
          <w:color w:val="000000"/>
          <w:kern w:val="0"/>
          <w:szCs w:val="21"/>
        </w:rPr>
        <w:t>（二）在留校察看期间有明显进步表现，由本人书面申请，经年级同意，学院审核并提出意见，学校学生工作处复核后报学校主管领导批准，可提前解除察看期；留校察看期满者，学校应视其表现，及时作出按期解除对其留校察看或延长留校察看期的决定。到期未作出延期解除规定的，应视为自动解除；</w:t>
      </w:r>
    </w:p>
    <w:p w:rsidR="006F1D08" w:rsidRDefault="002174CE">
      <w:pPr>
        <w:snapToGrid w:val="0"/>
        <w:spacing w:line="380" w:lineRule="exact"/>
        <w:ind w:firstLineChars="200" w:firstLine="420"/>
        <w:rPr>
          <w:color w:val="000000"/>
          <w:kern w:val="0"/>
          <w:szCs w:val="21"/>
        </w:rPr>
      </w:pPr>
      <w:r>
        <w:rPr>
          <w:rFonts w:hint="eastAsia"/>
          <w:color w:val="000000"/>
          <w:kern w:val="0"/>
          <w:szCs w:val="21"/>
        </w:rPr>
        <w:t>（三）学生在就读毕业年级时受到留校察看处分的，毕业时按结业处理，处分满一年后，经本人申请，由有关单位出具其在这一年中各方面表现材料证明其已改正错误，学校学生工作处审核后报学校主管领导批准，可给予解除察看期，并换发毕业证书；</w:t>
      </w:r>
    </w:p>
    <w:p w:rsidR="006F1D08" w:rsidRDefault="002174CE">
      <w:pPr>
        <w:snapToGrid w:val="0"/>
        <w:spacing w:line="380" w:lineRule="exact"/>
        <w:ind w:firstLineChars="200" w:firstLine="420"/>
        <w:rPr>
          <w:color w:val="000000"/>
          <w:kern w:val="0"/>
          <w:szCs w:val="21"/>
        </w:rPr>
      </w:pPr>
      <w:r>
        <w:rPr>
          <w:rFonts w:hint="eastAsia"/>
          <w:color w:val="000000"/>
          <w:kern w:val="0"/>
          <w:szCs w:val="21"/>
        </w:rPr>
        <w:t>（四）在留校察看期间内，再次违纪应当受到纪律处分的，给予开除学籍处分；解除察看期后再次违纪应当受到纪律处分的，加重一级处分。</w:t>
      </w:r>
    </w:p>
    <w:p w:rsidR="006F1D08" w:rsidRDefault="002174CE">
      <w:pPr>
        <w:snapToGrid w:val="0"/>
        <w:spacing w:line="380" w:lineRule="exact"/>
        <w:ind w:firstLineChars="200" w:firstLine="422"/>
        <w:rPr>
          <w:color w:val="000000"/>
          <w:kern w:val="0"/>
          <w:szCs w:val="21"/>
        </w:rPr>
      </w:pPr>
      <w:r>
        <w:rPr>
          <w:rFonts w:hint="eastAsia"/>
          <w:b/>
          <w:color w:val="000000"/>
          <w:kern w:val="0"/>
          <w:szCs w:val="21"/>
        </w:rPr>
        <w:lastRenderedPageBreak/>
        <w:t>第三十九条</w:t>
      </w:r>
      <w:r>
        <w:rPr>
          <w:color w:val="000000"/>
          <w:kern w:val="0"/>
          <w:szCs w:val="21"/>
        </w:rPr>
        <w:t xml:space="preserve"> </w:t>
      </w:r>
      <w:r>
        <w:rPr>
          <w:rFonts w:hint="eastAsia"/>
          <w:color w:val="000000"/>
          <w:kern w:val="0"/>
          <w:szCs w:val="21"/>
        </w:rPr>
        <w:t>学生受到开除学籍处分，应在接到处分通知后一周内离校，学生公寓管理部门、学生所在学院负责落实；学生逾期拒不执行，由学校保卫部门督促搬离。</w:t>
      </w:r>
    </w:p>
    <w:p w:rsidR="006F1D08" w:rsidRDefault="002174CE">
      <w:pPr>
        <w:snapToGrid w:val="0"/>
        <w:spacing w:line="380" w:lineRule="exact"/>
        <w:ind w:firstLineChars="200" w:firstLine="420"/>
        <w:rPr>
          <w:color w:val="000000"/>
          <w:kern w:val="0"/>
          <w:szCs w:val="21"/>
        </w:rPr>
      </w:pPr>
      <w:r>
        <w:rPr>
          <w:rFonts w:hint="eastAsia"/>
          <w:color w:val="000000"/>
          <w:kern w:val="0"/>
          <w:szCs w:val="21"/>
        </w:rPr>
        <w:t>学生受到开除学籍处分，可由学校发给学习证明。</w:t>
      </w:r>
    </w:p>
    <w:p w:rsidR="006F1D08" w:rsidRDefault="002174CE">
      <w:pPr>
        <w:spacing w:line="400" w:lineRule="exact"/>
        <w:ind w:firstLineChars="196" w:firstLine="413"/>
        <w:rPr>
          <w:color w:val="000000"/>
          <w:kern w:val="0"/>
          <w:szCs w:val="21"/>
        </w:rPr>
      </w:pPr>
      <w:r>
        <w:rPr>
          <w:rFonts w:hint="eastAsia"/>
          <w:b/>
          <w:color w:val="000000"/>
          <w:kern w:val="0"/>
          <w:szCs w:val="21"/>
        </w:rPr>
        <w:t>第四十条</w:t>
      </w:r>
      <w:r>
        <w:rPr>
          <w:color w:val="000000"/>
          <w:kern w:val="0"/>
          <w:szCs w:val="21"/>
        </w:rPr>
        <w:t xml:space="preserve"> </w:t>
      </w:r>
      <w:r>
        <w:rPr>
          <w:rFonts w:hint="eastAsia"/>
          <w:color w:val="000000"/>
          <w:kern w:val="0"/>
          <w:szCs w:val="21"/>
        </w:rPr>
        <w:t>学生受到开除学籍处分，不予退还当学年学费，若欠缴学费，办理离校手续时必须缴清所欠学费，否则不发给学习证明或肄业证书，并在其档案材料中注明。</w:t>
      </w:r>
    </w:p>
    <w:p w:rsidR="006F1D08" w:rsidRDefault="002174CE" w:rsidP="00497876">
      <w:pPr>
        <w:pStyle w:val="af"/>
        <w:adjustRightInd w:val="0"/>
        <w:snapToGrid w:val="0"/>
        <w:spacing w:beforeLines="50" w:before="156" w:beforeAutospacing="0" w:after="0" w:afterAutospacing="0" w:line="400" w:lineRule="exact"/>
        <w:jc w:val="center"/>
        <w:rPr>
          <w:rFonts w:ascii="Times New Roman" w:eastAsia="黑体" w:hAnsi="Times New Roman"/>
          <w:bCs/>
          <w:color w:val="000000"/>
        </w:rPr>
      </w:pPr>
      <w:r>
        <w:rPr>
          <w:rFonts w:ascii="Times New Roman" w:eastAsia="黑体" w:hAnsi="Times New Roman" w:hint="eastAsia"/>
          <w:bCs/>
          <w:color w:val="000000"/>
        </w:rPr>
        <w:t>第七章</w:t>
      </w:r>
      <w:r>
        <w:rPr>
          <w:rFonts w:ascii="Times New Roman" w:eastAsia="黑体" w:hAnsi="Times New Roman"/>
          <w:bCs/>
          <w:color w:val="000000"/>
        </w:rPr>
        <w:t xml:space="preserve">  </w:t>
      </w:r>
      <w:r>
        <w:rPr>
          <w:rFonts w:ascii="Times New Roman" w:eastAsia="黑体" w:hAnsi="Times New Roman" w:hint="eastAsia"/>
          <w:bCs/>
          <w:color w:val="000000"/>
        </w:rPr>
        <w:t>附</w:t>
      </w:r>
      <w:r>
        <w:rPr>
          <w:rFonts w:ascii="Times New Roman" w:eastAsia="黑体" w:hAnsi="Times New Roman"/>
          <w:bCs/>
          <w:color w:val="000000"/>
        </w:rPr>
        <w:t xml:space="preserve">  </w:t>
      </w:r>
      <w:r>
        <w:rPr>
          <w:rFonts w:ascii="Times New Roman" w:eastAsia="黑体" w:hAnsi="Times New Roman" w:hint="eastAsia"/>
          <w:bCs/>
          <w:color w:val="000000"/>
        </w:rPr>
        <w:t>则</w:t>
      </w:r>
    </w:p>
    <w:p w:rsidR="006F1D08" w:rsidRDefault="002174CE">
      <w:pPr>
        <w:spacing w:line="380" w:lineRule="exact"/>
        <w:ind w:firstLineChars="200" w:firstLine="422"/>
        <w:rPr>
          <w:color w:val="000000"/>
          <w:kern w:val="0"/>
          <w:szCs w:val="21"/>
        </w:rPr>
      </w:pPr>
      <w:r>
        <w:rPr>
          <w:rFonts w:hint="eastAsia"/>
          <w:b/>
          <w:color w:val="000000"/>
          <w:kern w:val="0"/>
          <w:szCs w:val="21"/>
        </w:rPr>
        <w:t>第四十一条</w:t>
      </w:r>
      <w:r>
        <w:rPr>
          <w:color w:val="000000"/>
          <w:kern w:val="0"/>
          <w:szCs w:val="21"/>
        </w:rPr>
        <w:t xml:space="preserve"> </w:t>
      </w:r>
      <w:r>
        <w:rPr>
          <w:rFonts w:hint="eastAsia"/>
          <w:color w:val="000000"/>
          <w:kern w:val="0"/>
          <w:szCs w:val="21"/>
        </w:rPr>
        <w:t>本条例中所给予某一级别</w:t>
      </w:r>
      <w:r>
        <w:rPr>
          <w:color w:val="000000"/>
          <w:kern w:val="0"/>
          <w:szCs w:val="21"/>
        </w:rPr>
        <w:t>“</w:t>
      </w:r>
      <w:r>
        <w:rPr>
          <w:rFonts w:hint="eastAsia"/>
          <w:color w:val="000000"/>
          <w:kern w:val="0"/>
          <w:szCs w:val="21"/>
        </w:rPr>
        <w:t>以上处分</w:t>
      </w:r>
      <w:r>
        <w:rPr>
          <w:color w:val="000000"/>
          <w:kern w:val="0"/>
          <w:szCs w:val="21"/>
        </w:rPr>
        <w:t>”</w:t>
      </w:r>
      <w:r>
        <w:rPr>
          <w:rFonts w:hint="eastAsia"/>
          <w:color w:val="000000"/>
          <w:kern w:val="0"/>
          <w:szCs w:val="21"/>
        </w:rPr>
        <w:t>或</w:t>
      </w:r>
      <w:r>
        <w:rPr>
          <w:color w:val="000000"/>
          <w:kern w:val="0"/>
          <w:szCs w:val="21"/>
        </w:rPr>
        <w:t>“</w:t>
      </w:r>
      <w:r>
        <w:rPr>
          <w:rFonts w:hint="eastAsia"/>
          <w:color w:val="000000"/>
          <w:kern w:val="0"/>
          <w:szCs w:val="21"/>
        </w:rPr>
        <w:t>以下处分</w:t>
      </w:r>
      <w:r>
        <w:rPr>
          <w:color w:val="000000"/>
          <w:kern w:val="0"/>
          <w:szCs w:val="21"/>
        </w:rPr>
        <w:t>”</w:t>
      </w:r>
      <w:r>
        <w:rPr>
          <w:rFonts w:hint="eastAsia"/>
          <w:color w:val="000000"/>
          <w:kern w:val="0"/>
          <w:szCs w:val="21"/>
        </w:rPr>
        <w:t>均包含该级别处分。</w:t>
      </w:r>
    </w:p>
    <w:p w:rsidR="006F1D08" w:rsidRDefault="002174CE">
      <w:pPr>
        <w:spacing w:line="380" w:lineRule="exact"/>
        <w:ind w:firstLineChars="200" w:firstLine="422"/>
        <w:rPr>
          <w:color w:val="000000"/>
          <w:kern w:val="0"/>
          <w:szCs w:val="21"/>
        </w:rPr>
      </w:pPr>
      <w:r>
        <w:rPr>
          <w:rFonts w:hint="eastAsia"/>
          <w:b/>
          <w:color w:val="000000"/>
          <w:kern w:val="0"/>
          <w:szCs w:val="21"/>
        </w:rPr>
        <w:t>第四十二条</w:t>
      </w:r>
      <w:r>
        <w:rPr>
          <w:color w:val="000000"/>
          <w:kern w:val="0"/>
          <w:szCs w:val="21"/>
        </w:rPr>
        <w:t xml:space="preserve"> </w:t>
      </w:r>
      <w:r>
        <w:rPr>
          <w:rFonts w:hint="eastAsia"/>
          <w:color w:val="000000"/>
          <w:kern w:val="0"/>
          <w:szCs w:val="21"/>
        </w:rPr>
        <w:t>本条例中在述及数量、金额、天数时，</w:t>
      </w:r>
      <w:r>
        <w:rPr>
          <w:color w:val="000000"/>
          <w:kern w:val="0"/>
          <w:szCs w:val="21"/>
        </w:rPr>
        <w:t>“</w:t>
      </w:r>
      <w:r>
        <w:rPr>
          <w:rFonts w:hint="eastAsia"/>
          <w:color w:val="000000"/>
          <w:kern w:val="0"/>
          <w:szCs w:val="21"/>
        </w:rPr>
        <w:t>以上</w:t>
      </w:r>
      <w:r>
        <w:rPr>
          <w:color w:val="000000"/>
          <w:kern w:val="0"/>
          <w:szCs w:val="21"/>
        </w:rPr>
        <w:t>”</w:t>
      </w:r>
      <w:r>
        <w:rPr>
          <w:rFonts w:hint="eastAsia"/>
          <w:color w:val="000000"/>
          <w:kern w:val="0"/>
          <w:szCs w:val="21"/>
        </w:rPr>
        <w:t>或</w:t>
      </w:r>
      <w:r>
        <w:rPr>
          <w:color w:val="000000"/>
          <w:kern w:val="0"/>
          <w:szCs w:val="21"/>
        </w:rPr>
        <w:t>“</w:t>
      </w:r>
      <w:r>
        <w:rPr>
          <w:rFonts w:hint="eastAsia"/>
          <w:color w:val="000000"/>
          <w:kern w:val="0"/>
          <w:szCs w:val="21"/>
        </w:rPr>
        <w:t>以下</w:t>
      </w:r>
      <w:r>
        <w:rPr>
          <w:color w:val="000000"/>
          <w:kern w:val="0"/>
          <w:szCs w:val="21"/>
        </w:rPr>
        <w:t>”</w:t>
      </w:r>
      <w:r>
        <w:rPr>
          <w:rFonts w:hint="eastAsia"/>
          <w:color w:val="000000"/>
          <w:kern w:val="0"/>
          <w:szCs w:val="21"/>
        </w:rPr>
        <w:t>均包含所述之数字。</w:t>
      </w:r>
    </w:p>
    <w:p w:rsidR="006F1D08" w:rsidRDefault="002174CE">
      <w:pPr>
        <w:tabs>
          <w:tab w:val="right" w:pos="142"/>
        </w:tabs>
        <w:spacing w:line="380" w:lineRule="exact"/>
        <w:ind w:firstLineChars="200" w:firstLine="422"/>
        <w:rPr>
          <w:color w:val="000000"/>
          <w:kern w:val="0"/>
          <w:szCs w:val="21"/>
        </w:rPr>
      </w:pPr>
      <w:r>
        <w:rPr>
          <w:rFonts w:hint="eastAsia"/>
          <w:b/>
          <w:color w:val="000000"/>
          <w:kern w:val="0"/>
          <w:szCs w:val="21"/>
        </w:rPr>
        <w:t>第四十三条</w:t>
      </w:r>
      <w:r>
        <w:rPr>
          <w:rFonts w:ascii="MingLiU_HKSCS" w:hAnsi="MingLiU_HKSCS" w:cs="MingLiU_HKSCS"/>
          <w:color w:val="000000"/>
          <w:kern w:val="0"/>
          <w:szCs w:val="21"/>
        </w:rPr>
        <w:t xml:space="preserve"> </w:t>
      </w:r>
      <w:r>
        <w:rPr>
          <w:rFonts w:hint="eastAsia"/>
          <w:color w:val="000000"/>
          <w:kern w:val="0"/>
          <w:szCs w:val="21"/>
        </w:rPr>
        <w:t>学校有关部门可以依据本条例制定相关规定，其他有关规定与本条例相抵触者，以本条例为准。</w:t>
      </w:r>
    </w:p>
    <w:p w:rsidR="006F1D08" w:rsidRDefault="002174CE">
      <w:pPr>
        <w:spacing w:line="380" w:lineRule="exact"/>
        <w:ind w:firstLineChars="200" w:firstLine="422"/>
        <w:rPr>
          <w:color w:val="000000"/>
          <w:kern w:val="0"/>
          <w:szCs w:val="21"/>
        </w:rPr>
      </w:pPr>
      <w:r>
        <w:rPr>
          <w:rFonts w:hint="eastAsia"/>
          <w:b/>
          <w:color w:val="000000"/>
          <w:kern w:val="0"/>
          <w:szCs w:val="21"/>
        </w:rPr>
        <w:t>第四十四条</w:t>
      </w:r>
      <w:r>
        <w:rPr>
          <w:rFonts w:ascii="MingLiU_HKSCS" w:hAnsi="MingLiU_HKSCS" w:cs="MingLiU_HKSCS"/>
          <w:color w:val="000000"/>
          <w:kern w:val="0"/>
          <w:szCs w:val="21"/>
        </w:rPr>
        <w:t xml:space="preserve"> </w:t>
      </w:r>
      <w:r>
        <w:rPr>
          <w:rFonts w:hint="eastAsia"/>
          <w:color w:val="000000"/>
          <w:kern w:val="0"/>
          <w:szCs w:val="21"/>
        </w:rPr>
        <w:t>本条例由学生工作处解释。</w:t>
      </w:r>
    </w:p>
    <w:p w:rsidR="006F1D08" w:rsidRDefault="002174CE">
      <w:pPr>
        <w:spacing w:line="380" w:lineRule="exact"/>
        <w:ind w:firstLineChars="196" w:firstLine="413"/>
        <w:rPr>
          <w:color w:val="000000"/>
          <w:kern w:val="0"/>
          <w:szCs w:val="21"/>
        </w:rPr>
      </w:pPr>
      <w:r>
        <w:rPr>
          <w:rFonts w:hint="eastAsia"/>
          <w:b/>
          <w:color w:val="000000"/>
          <w:kern w:val="0"/>
          <w:szCs w:val="21"/>
        </w:rPr>
        <w:t>第四十五条</w:t>
      </w:r>
      <w:r>
        <w:rPr>
          <w:color w:val="000000"/>
          <w:kern w:val="0"/>
          <w:szCs w:val="21"/>
        </w:rPr>
        <w:t xml:space="preserve"> </w:t>
      </w:r>
      <w:r>
        <w:rPr>
          <w:rFonts w:hint="eastAsia"/>
          <w:color w:val="000000"/>
          <w:kern w:val="0"/>
          <w:szCs w:val="21"/>
        </w:rPr>
        <w:t>本条例自</w:t>
      </w:r>
      <w:r>
        <w:rPr>
          <w:color w:val="000000"/>
          <w:kern w:val="0"/>
          <w:szCs w:val="21"/>
        </w:rPr>
        <w:t>2008</w:t>
      </w:r>
      <w:r>
        <w:rPr>
          <w:rFonts w:hint="eastAsia"/>
          <w:color w:val="000000"/>
          <w:kern w:val="0"/>
          <w:szCs w:val="21"/>
        </w:rPr>
        <w:t>年</w:t>
      </w:r>
      <w:r>
        <w:rPr>
          <w:color w:val="000000"/>
          <w:kern w:val="0"/>
          <w:szCs w:val="21"/>
        </w:rPr>
        <w:t>12</w:t>
      </w:r>
      <w:r>
        <w:rPr>
          <w:rFonts w:hint="eastAsia"/>
          <w:color w:val="000000"/>
          <w:kern w:val="0"/>
          <w:szCs w:val="21"/>
        </w:rPr>
        <w:t>月</w:t>
      </w:r>
      <w:r>
        <w:rPr>
          <w:color w:val="000000"/>
          <w:kern w:val="0"/>
          <w:szCs w:val="21"/>
        </w:rPr>
        <w:t>8</w:t>
      </w:r>
      <w:r>
        <w:rPr>
          <w:rFonts w:hint="eastAsia"/>
          <w:color w:val="000000"/>
          <w:kern w:val="0"/>
          <w:szCs w:val="21"/>
        </w:rPr>
        <w:t>日起施行。</w:t>
      </w:r>
    </w:p>
    <w:p w:rsidR="006F1D08" w:rsidRDefault="006F1D08">
      <w:pPr>
        <w:rPr>
          <w:color w:val="000000"/>
          <w:kern w:val="0"/>
          <w:szCs w:val="21"/>
        </w:rPr>
      </w:pPr>
    </w:p>
    <w:p w:rsidR="006F1D08" w:rsidRDefault="006F1D08">
      <w:pPr>
        <w:rPr>
          <w:color w:val="000000"/>
          <w:kern w:val="0"/>
          <w:szCs w:val="21"/>
        </w:rPr>
      </w:pPr>
    </w:p>
    <w:p w:rsidR="006F1D08" w:rsidRDefault="006F1D08">
      <w:pPr>
        <w:rPr>
          <w:color w:val="000000"/>
          <w:kern w:val="0"/>
          <w:szCs w:val="21"/>
        </w:rPr>
      </w:pPr>
    </w:p>
    <w:p w:rsidR="006F1D08" w:rsidRDefault="006F1D08">
      <w:pPr>
        <w:rPr>
          <w:color w:val="000000"/>
          <w:kern w:val="0"/>
          <w:szCs w:val="21"/>
        </w:rPr>
      </w:pPr>
    </w:p>
    <w:p w:rsidR="006F1D08" w:rsidRDefault="006F1D08">
      <w:pPr>
        <w:spacing w:line="500" w:lineRule="exact"/>
        <w:rPr>
          <w:rFonts w:eastAsia="仿宋_GB2312"/>
          <w:color w:val="000000"/>
          <w:sz w:val="32"/>
          <w:szCs w:val="32"/>
        </w:rPr>
      </w:pPr>
    </w:p>
    <w:p w:rsidR="006F1D08" w:rsidRDefault="006F1D08">
      <w:pPr>
        <w:spacing w:line="500" w:lineRule="exact"/>
        <w:rPr>
          <w:rFonts w:eastAsia="仿宋_GB2312"/>
          <w:color w:val="000000"/>
          <w:sz w:val="32"/>
          <w:szCs w:val="32"/>
        </w:rPr>
      </w:pPr>
    </w:p>
    <w:p w:rsidR="006F1D08" w:rsidRDefault="006F1D08">
      <w:pPr>
        <w:spacing w:line="500" w:lineRule="exact"/>
        <w:rPr>
          <w:rFonts w:eastAsia="仿宋_GB2312"/>
          <w:color w:val="000000"/>
          <w:sz w:val="32"/>
          <w:szCs w:val="32"/>
        </w:rPr>
      </w:pPr>
    </w:p>
    <w:p w:rsidR="006F1D08" w:rsidRDefault="002174CE" w:rsidP="00497876">
      <w:pPr>
        <w:spacing w:beforeLines="50" w:before="156" w:afterLines="50" w:after="156" w:line="380" w:lineRule="exact"/>
        <w:jc w:val="center"/>
        <w:rPr>
          <w:rFonts w:eastAsia="黑体"/>
          <w:color w:val="000000"/>
          <w:sz w:val="30"/>
          <w:szCs w:val="30"/>
        </w:rPr>
      </w:pPr>
      <w:r>
        <w:rPr>
          <w:rFonts w:eastAsia="黑体" w:hint="eastAsia"/>
          <w:color w:val="000000"/>
          <w:sz w:val="30"/>
          <w:szCs w:val="30"/>
        </w:rPr>
        <w:lastRenderedPageBreak/>
        <w:t>学生公寓消防安全管理规定</w:t>
      </w:r>
    </w:p>
    <w:p w:rsidR="006F1D08" w:rsidRDefault="002174CE" w:rsidP="00497876">
      <w:pPr>
        <w:spacing w:beforeLines="50" w:before="156" w:line="380" w:lineRule="exact"/>
        <w:jc w:val="center"/>
        <w:rPr>
          <w:rFonts w:eastAsia="黑体"/>
          <w:color w:val="000000"/>
          <w:sz w:val="24"/>
        </w:rPr>
      </w:pPr>
      <w:r>
        <w:rPr>
          <w:rFonts w:eastAsia="黑体" w:hint="eastAsia"/>
          <w:color w:val="000000"/>
          <w:sz w:val="24"/>
        </w:rPr>
        <w:t>第一章</w:t>
      </w:r>
      <w:r>
        <w:rPr>
          <w:rFonts w:eastAsia="黑体"/>
          <w:color w:val="000000"/>
          <w:sz w:val="24"/>
        </w:rPr>
        <w:t xml:space="preserve"> </w:t>
      </w:r>
      <w:r>
        <w:rPr>
          <w:rFonts w:eastAsia="黑体" w:hint="eastAsia"/>
          <w:color w:val="000000"/>
          <w:sz w:val="24"/>
        </w:rPr>
        <w:t>总</w:t>
      </w:r>
      <w:r>
        <w:rPr>
          <w:rFonts w:eastAsia="黑体"/>
          <w:color w:val="000000"/>
          <w:sz w:val="24"/>
        </w:rPr>
        <w:t xml:space="preserve">  </w:t>
      </w:r>
      <w:r>
        <w:rPr>
          <w:rFonts w:eastAsia="黑体" w:hint="eastAsia"/>
          <w:color w:val="000000"/>
          <w:sz w:val="24"/>
        </w:rPr>
        <w:t>则</w:t>
      </w:r>
    </w:p>
    <w:p w:rsidR="006F1D08" w:rsidRDefault="002174CE">
      <w:pPr>
        <w:spacing w:line="360" w:lineRule="exact"/>
        <w:ind w:firstLineChars="200" w:firstLine="422"/>
        <w:rPr>
          <w:color w:val="000000"/>
          <w:kern w:val="0"/>
          <w:szCs w:val="21"/>
        </w:rPr>
      </w:pPr>
      <w:r>
        <w:rPr>
          <w:rFonts w:hint="eastAsia"/>
          <w:b/>
          <w:color w:val="000000"/>
          <w:kern w:val="0"/>
          <w:szCs w:val="21"/>
        </w:rPr>
        <w:t>第一条</w:t>
      </w:r>
      <w:r>
        <w:rPr>
          <w:color w:val="000000"/>
          <w:kern w:val="0"/>
          <w:szCs w:val="21"/>
        </w:rPr>
        <w:t xml:space="preserve"> </w:t>
      </w:r>
      <w:r>
        <w:rPr>
          <w:rFonts w:hint="eastAsia"/>
          <w:color w:val="000000"/>
          <w:kern w:val="0"/>
          <w:szCs w:val="21"/>
        </w:rPr>
        <w:t>根据《高等学校消防安全管理规定》、《中华人民共和国消防法》，结合我校实际，特制定本规定。</w:t>
      </w:r>
    </w:p>
    <w:p w:rsidR="006F1D08" w:rsidRDefault="002174CE">
      <w:pPr>
        <w:spacing w:line="360" w:lineRule="exact"/>
        <w:ind w:firstLineChars="200" w:firstLine="422"/>
        <w:rPr>
          <w:color w:val="000000"/>
          <w:kern w:val="0"/>
          <w:szCs w:val="21"/>
        </w:rPr>
      </w:pPr>
      <w:r>
        <w:rPr>
          <w:rFonts w:hint="eastAsia"/>
          <w:b/>
          <w:color w:val="000000"/>
          <w:kern w:val="0"/>
          <w:szCs w:val="21"/>
        </w:rPr>
        <w:t>第二条</w:t>
      </w:r>
      <w:r>
        <w:rPr>
          <w:color w:val="000000"/>
          <w:kern w:val="0"/>
          <w:szCs w:val="21"/>
        </w:rPr>
        <w:t xml:space="preserve"> </w:t>
      </w:r>
      <w:r>
        <w:rPr>
          <w:rFonts w:hint="eastAsia"/>
          <w:color w:val="000000"/>
          <w:kern w:val="0"/>
          <w:szCs w:val="21"/>
        </w:rPr>
        <w:t>本规定适用于除一号住宅小区博士生公寓、留学生公寓之外的南京理工大学校内各类学生公寓。</w:t>
      </w:r>
    </w:p>
    <w:p w:rsidR="006F1D08" w:rsidRDefault="002174CE" w:rsidP="00497876">
      <w:pPr>
        <w:spacing w:beforeLines="50" w:before="156" w:line="380" w:lineRule="exact"/>
        <w:jc w:val="center"/>
        <w:rPr>
          <w:rFonts w:eastAsia="黑体"/>
          <w:color w:val="000000"/>
          <w:sz w:val="24"/>
        </w:rPr>
      </w:pPr>
      <w:r>
        <w:rPr>
          <w:rFonts w:eastAsia="黑体" w:hint="eastAsia"/>
          <w:color w:val="000000"/>
          <w:sz w:val="24"/>
        </w:rPr>
        <w:t>第二章</w:t>
      </w:r>
      <w:r>
        <w:rPr>
          <w:rFonts w:eastAsia="黑体"/>
          <w:color w:val="000000"/>
          <w:sz w:val="24"/>
        </w:rPr>
        <w:t xml:space="preserve">  </w:t>
      </w:r>
      <w:r>
        <w:rPr>
          <w:rFonts w:eastAsia="黑体" w:hint="eastAsia"/>
          <w:color w:val="000000"/>
          <w:sz w:val="24"/>
        </w:rPr>
        <w:t>管理体系及职责</w:t>
      </w:r>
    </w:p>
    <w:p w:rsidR="006F1D08" w:rsidRDefault="002174CE">
      <w:pPr>
        <w:spacing w:line="400" w:lineRule="exact"/>
        <w:ind w:firstLineChars="200" w:firstLine="422"/>
        <w:rPr>
          <w:color w:val="000000"/>
          <w:kern w:val="0"/>
          <w:szCs w:val="21"/>
        </w:rPr>
      </w:pPr>
      <w:r>
        <w:rPr>
          <w:rFonts w:hint="eastAsia"/>
          <w:b/>
          <w:color w:val="000000"/>
          <w:kern w:val="0"/>
          <w:szCs w:val="21"/>
        </w:rPr>
        <w:t>第三条</w:t>
      </w:r>
      <w:r>
        <w:rPr>
          <w:color w:val="000000"/>
          <w:kern w:val="0"/>
          <w:szCs w:val="21"/>
        </w:rPr>
        <w:t xml:space="preserve"> </w:t>
      </w:r>
      <w:r>
        <w:rPr>
          <w:rFonts w:hint="eastAsia"/>
          <w:color w:val="000000"/>
          <w:kern w:val="0"/>
          <w:szCs w:val="21"/>
        </w:rPr>
        <w:t>保卫处对学生公寓消防安全管理负有监督、指导职能：</w:t>
      </w:r>
    </w:p>
    <w:p w:rsidR="006F1D08" w:rsidRDefault="002174CE">
      <w:pPr>
        <w:spacing w:line="400" w:lineRule="exact"/>
        <w:ind w:firstLineChars="200" w:firstLine="420"/>
        <w:rPr>
          <w:color w:val="000000"/>
          <w:kern w:val="0"/>
          <w:szCs w:val="21"/>
        </w:rPr>
      </w:pPr>
      <w:r>
        <w:rPr>
          <w:rFonts w:hint="eastAsia"/>
          <w:color w:val="000000"/>
          <w:kern w:val="0"/>
          <w:szCs w:val="21"/>
        </w:rPr>
        <w:t>（一）监督、检查学生公寓管理机关落实消防安全责任制情况，指导其做好消防安全工作；</w:t>
      </w:r>
    </w:p>
    <w:p w:rsidR="006F1D08" w:rsidRDefault="002174CE">
      <w:pPr>
        <w:spacing w:line="400" w:lineRule="exact"/>
        <w:ind w:firstLineChars="200" w:firstLine="420"/>
        <w:rPr>
          <w:color w:val="000000"/>
          <w:kern w:val="0"/>
          <w:szCs w:val="21"/>
        </w:rPr>
      </w:pPr>
      <w:r>
        <w:rPr>
          <w:rFonts w:hint="eastAsia"/>
          <w:color w:val="000000"/>
          <w:kern w:val="0"/>
          <w:szCs w:val="21"/>
        </w:rPr>
        <w:t>（二）组织更换、更新学生公寓到期灭火器，监督、检查消防设施、设备的使用与管理、以及消防基础设施的运转；</w:t>
      </w:r>
    </w:p>
    <w:p w:rsidR="006F1D08" w:rsidRDefault="002174CE">
      <w:pPr>
        <w:spacing w:line="400" w:lineRule="exact"/>
        <w:ind w:firstLineChars="200" w:firstLine="420"/>
        <w:rPr>
          <w:color w:val="000000"/>
          <w:kern w:val="0"/>
          <w:szCs w:val="21"/>
        </w:rPr>
      </w:pPr>
      <w:r>
        <w:rPr>
          <w:rFonts w:hint="eastAsia"/>
          <w:color w:val="000000"/>
          <w:kern w:val="0"/>
          <w:szCs w:val="21"/>
        </w:rPr>
        <w:t>（三）指导学生公寓管理人员、学生志愿消防组织消防安全知识教育和技能培训工作；</w:t>
      </w:r>
    </w:p>
    <w:p w:rsidR="006F1D08" w:rsidRDefault="002174CE">
      <w:pPr>
        <w:spacing w:line="400" w:lineRule="exact"/>
        <w:ind w:firstLineChars="200" w:firstLine="420"/>
        <w:rPr>
          <w:color w:val="000000"/>
          <w:kern w:val="0"/>
          <w:szCs w:val="21"/>
        </w:rPr>
      </w:pPr>
      <w:r>
        <w:rPr>
          <w:rFonts w:hint="eastAsia"/>
          <w:color w:val="000000"/>
          <w:kern w:val="0"/>
          <w:szCs w:val="21"/>
        </w:rPr>
        <w:t>（四）指导学生消防安全知识教育及消防技能培训工作；</w:t>
      </w:r>
    </w:p>
    <w:p w:rsidR="006F1D08" w:rsidRDefault="002174CE">
      <w:pPr>
        <w:spacing w:line="400" w:lineRule="exact"/>
        <w:ind w:firstLineChars="200" w:firstLine="420"/>
        <w:rPr>
          <w:color w:val="000000"/>
          <w:kern w:val="0"/>
          <w:szCs w:val="21"/>
        </w:rPr>
      </w:pPr>
      <w:r>
        <w:rPr>
          <w:rFonts w:hint="eastAsia"/>
          <w:color w:val="000000"/>
          <w:kern w:val="0"/>
          <w:szCs w:val="21"/>
        </w:rPr>
        <w:t>（五）协助公安机关消防机构调查处理火灾事故，会同校内有关机关或单位调查火灾事故、火险、火情（警）原因，认定责任。</w:t>
      </w:r>
    </w:p>
    <w:p w:rsidR="006F1D08" w:rsidRDefault="002174CE">
      <w:pPr>
        <w:spacing w:line="400" w:lineRule="exact"/>
        <w:ind w:firstLineChars="200" w:firstLine="422"/>
        <w:rPr>
          <w:color w:val="000000"/>
          <w:kern w:val="0"/>
          <w:szCs w:val="21"/>
        </w:rPr>
      </w:pPr>
      <w:r>
        <w:rPr>
          <w:rFonts w:hint="eastAsia"/>
          <w:b/>
          <w:color w:val="000000"/>
          <w:kern w:val="0"/>
          <w:szCs w:val="21"/>
        </w:rPr>
        <w:t>第四条</w:t>
      </w:r>
      <w:r>
        <w:rPr>
          <w:color w:val="000000"/>
          <w:kern w:val="0"/>
          <w:szCs w:val="21"/>
        </w:rPr>
        <w:t xml:space="preserve"> </w:t>
      </w:r>
      <w:r>
        <w:rPr>
          <w:rFonts w:hint="eastAsia"/>
          <w:color w:val="000000"/>
          <w:kern w:val="0"/>
          <w:szCs w:val="21"/>
        </w:rPr>
        <w:t>后勤管理服务中心和学生公寓物业管理单位全面负责学生公寓消防安全日常管理工作：</w:t>
      </w:r>
    </w:p>
    <w:p w:rsidR="006F1D08" w:rsidRDefault="002174CE">
      <w:pPr>
        <w:spacing w:line="400" w:lineRule="exact"/>
        <w:ind w:firstLineChars="200" w:firstLine="420"/>
        <w:rPr>
          <w:color w:val="000000"/>
          <w:kern w:val="0"/>
          <w:szCs w:val="21"/>
        </w:rPr>
      </w:pPr>
      <w:r>
        <w:rPr>
          <w:rFonts w:hint="eastAsia"/>
          <w:color w:val="000000"/>
          <w:kern w:val="0"/>
          <w:szCs w:val="21"/>
        </w:rPr>
        <w:t>（一）制定学生公寓消防安全制度和消防安全设施操作规程；</w:t>
      </w:r>
    </w:p>
    <w:p w:rsidR="006F1D08" w:rsidRDefault="002174CE">
      <w:pPr>
        <w:spacing w:line="400" w:lineRule="exact"/>
        <w:ind w:firstLineChars="200" w:firstLine="420"/>
        <w:rPr>
          <w:color w:val="000000"/>
          <w:kern w:val="0"/>
          <w:szCs w:val="21"/>
        </w:rPr>
      </w:pPr>
      <w:r>
        <w:rPr>
          <w:rFonts w:hint="eastAsia"/>
          <w:color w:val="000000"/>
          <w:kern w:val="0"/>
          <w:szCs w:val="21"/>
        </w:rPr>
        <w:t>（二）在物业管理合同（协议）中明确消防安全责任，建立责任考核和奖惩标准；</w:t>
      </w:r>
    </w:p>
    <w:p w:rsidR="006F1D08" w:rsidRDefault="002174CE">
      <w:pPr>
        <w:spacing w:line="400" w:lineRule="exact"/>
        <w:ind w:firstLineChars="200" w:firstLine="420"/>
        <w:rPr>
          <w:color w:val="000000"/>
          <w:kern w:val="0"/>
          <w:szCs w:val="21"/>
        </w:rPr>
      </w:pPr>
      <w:r>
        <w:rPr>
          <w:rFonts w:hint="eastAsia"/>
          <w:color w:val="000000"/>
          <w:kern w:val="0"/>
          <w:szCs w:val="21"/>
        </w:rPr>
        <w:t>（三）对员工开展经常性的消防安全教育、培训和演练；建立由学</w:t>
      </w:r>
      <w:r>
        <w:rPr>
          <w:rFonts w:hint="eastAsia"/>
          <w:color w:val="000000"/>
          <w:kern w:val="0"/>
          <w:szCs w:val="21"/>
        </w:rPr>
        <w:lastRenderedPageBreak/>
        <w:t>生参加的志愿消防组织，定期进行消防演练；</w:t>
      </w:r>
    </w:p>
    <w:p w:rsidR="006F1D08" w:rsidRDefault="002174CE">
      <w:pPr>
        <w:spacing w:line="400" w:lineRule="exact"/>
        <w:ind w:firstLineChars="200" w:firstLine="420"/>
        <w:rPr>
          <w:color w:val="000000"/>
          <w:kern w:val="0"/>
          <w:szCs w:val="21"/>
        </w:rPr>
      </w:pPr>
      <w:r>
        <w:rPr>
          <w:rFonts w:hint="eastAsia"/>
          <w:color w:val="000000"/>
          <w:kern w:val="0"/>
          <w:szCs w:val="21"/>
        </w:rPr>
        <w:t>（四）定期进行学生公寓区域的防火检查，落实夜间防火巡查制度，做好检查记录，及时消除火灾隐患；</w:t>
      </w:r>
      <w:r>
        <w:rPr>
          <w:color w:val="000000"/>
          <w:kern w:val="0"/>
          <w:szCs w:val="21"/>
        </w:rPr>
        <w:t xml:space="preserve"> </w:t>
      </w:r>
    </w:p>
    <w:p w:rsidR="006F1D08" w:rsidRDefault="002174CE">
      <w:pPr>
        <w:spacing w:line="400" w:lineRule="exact"/>
        <w:ind w:firstLineChars="200" w:firstLine="420"/>
        <w:rPr>
          <w:color w:val="000000"/>
          <w:kern w:val="0"/>
          <w:szCs w:val="21"/>
        </w:rPr>
      </w:pPr>
      <w:r>
        <w:rPr>
          <w:rFonts w:hint="eastAsia"/>
          <w:color w:val="000000"/>
          <w:kern w:val="0"/>
          <w:szCs w:val="21"/>
        </w:rPr>
        <w:t>（五）加强学生宿舍内用火、用电安全宣传教育与检查，制止违反消防安全管理规定行为，牵头查证违章、违规行为人，形成具有违章违规人意见的规范记录，及时通报学生管理机关、学生管理单位、校消防安全管理部门；</w:t>
      </w:r>
    </w:p>
    <w:p w:rsidR="006F1D08" w:rsidRDefault="002174CE">
      <w:pPr>
        <w:spacing w:line="400" w:lineRule="exact"/>
        <w:ind w:firstLineChars="200" w:firstLine="420"/>
        <w:rPr>
          <w:color w:val="000000"/>
          <w:kern w:val="0"/>
          <w:szCs w:val="21"/>
        </w:rPr>
      </w:pPr>
      <w:r>
        <w:rPr>
          <w:rFonts w:hint="eastAsia"/>
          <w:color w:val="000000"/>
          <w:kern w:val="0"/>
          <w:szCs w:val="21"/>
        </w:rPr>
        <w:t>（六）负责学生公寓消防设施、设备、灭火器材的日常管理、维护、保养，确保消防设施、设备、灭火器材处于正常工作状态；</w:t>
      </w:r>
    </w:p>
    <w:p w:rsidR="006F1D08" w:rsidRDefault="002174CE">
      <w:pPr>
        <w:spacing w:line="400" w:lineRule="exact"/>
        <w:ind w:firstLineChars="200" w:firstLine="420"/>
        <w:rPr>
          <w:color w:val="000000"/>
          <w:kern w:val="0"/>
          <w:szCs w:val="21"/>
        </w:rPr>
      </w:pPr>
      <w:r>
        <w:rPr>
          <w:rFonts w:hint="eastAsia"/>
          <w:color w:val="000000"/>
          <w:kern w:val="0"/>
          <w:szCs w:val="21"/>
        </w:rPr>
        <w:t>（七）保障学生公寓区域及楼宇的安全疏散通道、安全出口、消防车通道畅通；</w:t>
      </w:r>
    </w:p>
    <w:p w:rsidR="006F1D08" w:rsidRDefault="002174CE">
      <w:pPr>
        <w:spacing w:line="400" w:lineRule="exact"/>
        <w:ind w:firstLineChars="200" w:firstLine="420"/>
        <w:rPr>
          <w:color w:val="000000"/>
          <w:kern w:val="0"/>
          <w:szCs w:val="21"/>
        </w:rPr>
      </w:pPr>
      <w:r>
        <w:rPr>
          <w:rFonts w:hint="eastAsia"/>
          <w:color w:val="000000"/>
          <w:kern w:val="0"/>
          <w:szCs w:val="21"/>
        </w:rPr>
        <w:t>（八）按规定配备消防控制室值班人员，值班、操作人员必须持证上岗，制定值班岗位职责，做好监督检查工作；</w:t>
      </w:r>
      <w:r>
        <w:rPr>
          <w:color w:val="000000"/>
          <w:kern w:val="0"/>
          <w:szCs w:val="21"/>
        </w:rPr>
        <w:t xml:space="preserve"> </w:t>
      </w:r>
    </w:p>
    <w:p w:rsidR="006F1D08" w:rsidRDefault="002174CE">
      <w:pPr>
        <w:spacing w:line="400" w:lineRule="exact"/>
        <w:ind w:firstLineChars="200" w:firstLine="420"/>
        <w:rPr>
          <w:color w:val="000000"/>
          <w:kern w:val="0"/>
          <w:szCs w:val="21"/>
        </w:rPr>
      </w:pPr>
      <w:r>
        <w:rPr>
          <w:rFonts w:hint="eastAsia"/>
          <w:color w:val="000000"/>
          <w:kern w:val="0"/>
          <w:szCs w:val="21"/>
        </w:rPr>
        <w:t>（九）制定并完善灭火、应急疏散预案，每半年至少组织一次消防演练；</w:t>
      </w:r>
    </w:p>
    <w:p w:rsidR="006F1D08" w:rsidRDefault="002174CE">
      <w:pPr>
        <w:spacing w:line="400" w:lineRule="exact"/>
        <w:ind w:firstLineChars="200" w:firstLine="420"/>
        <w:rPr>
          <w:color w:val="000000"/>
          <w:kern w:val="0"/>
          <w:szCs w:val="21"/>
        </w:rPr>
      </w:pPr>
      <w:r>
        <w:rPr>
          <w:rFonts w:hint="eastAsia"/>
          <w:color w:val="000000"/>
          <w:kern w:val="0"/>
          <w:szCs w:val="21"/>
        </w:rPr>
        <w:t>（十）发现火灾、火险、火情（警）按照既定的预案立即组织扑救、疏散学生并报警；</w:t>
      </w:r>
    </w:p>
    <w:p w:rsidR="006F1D08" w:rsidRDefault="002174CE">
      <w:pPr>
        <w:spacing w:line="400" w:lineRule="exact"/>
        <w:ind w:firstLineChars="200" w:firstLine="420"/>
        <w:rPr>
          <w:color w:val="000000"/>
          <w:kern w:val="0"/>
          <w:szCs w:val="21"/>
        </w:rPr>
      </w:pPr>
      <w:r>
        <w:rPr>
          <w:rFonts w:hint="eastAsia"/>
          <w:color w:val="000000"/>
          <w:kern w:val="0"/>
          <w:szCs w:val="21"/>
        </w:rPr>
        <w:t>（十一）对积极参与火灾、火险、火情（警）扑救、表现突出的员工给予表彰和奖励。</w:t>
      </w:r>
    </w:p>
    <w:p w:rsidR="006F1D08" w:rsidRDefault="002174CE">
      <w:pPr>
        <w:spacing w:line="400" w:lineRule="exact"/>
        <w:ind w:firstLineChars="200" w:firstLine="422"/>
        <w:rPr>
          <w:color w:val="000000"/>
          <w:kern w:val="0"/>
          <w:szCs w:val="21"/>
        </w:rPr>
      </w:pPr>
      <w:r>
        <w:rPr>
          <w:rFonts w:hint="eastAsia"/>
          <w:b/>
          <w:color w:val="000000"/>
          <w:kern w:val="0"/>
          <w:szCs w:val="21"/>
        </w:rPr>
        <w:t>第五条</w:t>
      </w:r>
      <w:r>
        <w:rPr>
          <w:color w:val="000000"/>
          <w:kern w:val="0"/>
          <w:szCs w:val="21"/>
        </w:rPr>
        <w:t xml:space="preserve"> </w:t>
      </w:r>
      <w:r>
        <w:rPr>
          <w:rFonts w:hint="eastAsia"/>
          <w:color w:val="000000"/>
          <w:kern w:val="0"/>
          <w:szCs w:val="21"/>
        </w:rPr>
        <w:t>学生工作处、研究生院等学生管理机关，各学院、继续教育学院、国际教育学院等学生管理单位对学生负有消防安全知识和技能教育、消防安全行为奖惩职责：</w:t>
      </w:r>
    </w:p>
    <w:p w:rsidR="006F1D08" w:rsidRDefault="002174CE">
      <w:pPr>
        <w:spacing w:line="400" w:lineRule="exact"/>
        <w:ind w:firstLineChars="200" w:firstLine="420"/>
        <w:rPr>
          <w:color w:val="000000"/>
          <w:kern w:val="0"/>
          <w:szCs w:val="21"/>
        </w:rPr>
      </w:pPr>
      <w:r>
        <w:rPr>
          <w:rFonts w:hint="eastAsia"/>
          <w:color w:val="000000"/>
          <w:kern w:val="0"/>
          <w:szCs w:val="21"/>
        </w:rPr>
        <w:t>（一）开展经常性的学生消防安全知识教育、技能培训和演练；</w:t>
      </w:r>
    </w:p>
    <w:p w:rsidR="006F1D08" w:rsidRDefault="002174CE">
      <w:pPr>
        <w:spacing w:line="400" w:lineRule="exact"/>
        <w:ind w:firstLineChars="200" w:firstLine="420"/>
        <w:rPr>
          <w:color w:val="000000"/>
          <w:kern w:val="0"/>
          <w:szCs w:val="21"/>
        </w:rPr>
      </w:pPr>
      <w:r>
        <w:rPr>
          <w:rFonts w:hint="eastAsia"/>
          <w:color w:val="000000"/>
          <w:kern w:val="0"/>
          <w:szCs w:val="21"/>
        </w:rPr>
        <w:lastRenderedPageBreak/>
        <w:t>（二）将消防安全教育、检查作为学生工作重要内容之一，列入年度考核内容；</w:t>
      </w:r>
    </w:p>
    <w:p w:rsidR="006F1D08" w:rsidRDefault="002174CE">
      <w:pPr>
        <w:spacing w:line="400" w:lineRule="exact"/>
        <w:ind w:firstLineChars="200" w:firstLine="420"/>
        <w:rPr>
          <w:color w:val="000000"/>
          <w:kern w:val="0"/>
          <w:szCs w:val="21"/>
        </w:rPr>
      </w:pPr>
      <w:r>
        <w:rPr>
          <w:rFonts w:hint="eastAsia"/>
          <w:color w:val="000000"/>
          <w:kern w:val="0"/>
          <w:szCs w:val="21"/>
        </w:rPr>
        <w:t>（三）告知学生公寓消防安全管理规定和处罚规定，协助学生公寓物业管理单位查证违章、违规行为人；</w:t>
      </w:r>
    </w:p>
    <w:p w:rsidR="006F1D08" w:rsidRDefault="002174CE">
      <w:pPr>
        <w:spacing w:line="400" w:lineRule="exact"/>
        <w:ind w:firstLineChars="200" w:firstLine="420"/>
        <w:rPr>
          <w:color w:val="000000"/>
          <w:kern w:val="0"/>
          <w:szCs w:val="21"/>
        </w:rPr>
      </w:pPr>
      <w:r>
        <w:rPr>
          <w:rFonts w:hint="eastAsia"/>
          <w:color w:val="000000"/>
          <w:kern w:val="0"/>
          <w:szCs w:val="21"/>
        </w:rPr>
        <w:t>（四）对制止或举报违章用电、用火现象，积极参与火灾、火险、火情（警）扑救、表现突出的学生给予表彰；</w:t>
      </w:r>
    </w:p>
    <w:p w:rsidR="006F1D08" w:rsidRDefault="002174CE">
      <w:pPr>
        <w:spacing w:line="400" w:lineRule="exact"/>
        <w:ind w:firstLineChars="200" w:firstLine="420"/>
        <w:rPr>
          <w:color w:val="000000"/>
          <w:kern w:val="0"/>
          <w:szCs w:val="21"/>
        </w:rPr>
      </w:pPr>
      <w:r>
        <w:rPr>
          <w:rFonts w:hint="eastAsia"/>
          <w:color w:val="000000"/>
          <w:kern w:val="0"/>
          <w:szCs w:val="21"/>
        </w:rPr>
        <w:t>（五）对违反本规定的学生，及时、准确地给予相应行政纪律处分。</w:t>
      </w:r>
    </w:p>
    <w:p w:rsidR="006F1D08" w:rsidRDefault="002174CE">
      <w:pPr>
        <w:spacing w:line="400" w:lineRule="exact"/>
        <w:ind w:firstLineChars="200" w:firstLine="422"/>
        <w:rPr>
          <w:color w:val="000000"/>
          <w:kern w:val="0"/>
          <w:szCs w:val="21"/>
        </w:rPr>
      </w:pPr>
      <w:r>
        <w:rPr>
          <w:rFonts w:hint="eastAsia"/>
          <w:b/>
          <w:color w:val="000000"/>
          <w:kern w:val="0"/>
          <w:szCs w:val="21"/>
        </w:rPr>
        <w:t>第六条</w:t>
      </w:r>
      <w:r>
        <w:rPr>
          <w:color w:val="000000"/>
          <w:kern w:val="0"/>
          <w:szCs w:val="21"/>
        </w:rPr>
        <w:t xml:space="preserve"> </w:t>
      </w:r>
      <w:r>
        <w:rPr>
          <w:rFonts w:hint="eastAsia"/>
          <w:color w:val="000000"/>
          <w:kern w:val="0"/>
          <w:szCs w:val="21"/>
        </w:rPr>
        <w:t>对管理人员失职或渎职行为，由所在单位依据相应规定进行责任追究；重大责任追究事项，报请学校处理。</w:t>
      </w:r>
      <w:r>
        <w:rPr>
          <w:color w:val="000000"/>
          <w:kern w:val="0"/>
          <w:szCs w:val="21"/>
        </w:rPr>
        <w:t xml:space="preserve">  </w:t>
      </w:r>
    </w:p>
    <w:p w:rsidR="006F1D08" w:rsidRDefault="002174CE" w:rsidP="00497876">
      <w:pPr>
        <w:spacing w:beforeLines="50" w:before="156" w:line="380" w:lineRule="exact"/>
        <w:jc w:val="center"/>
        <w:rPr>
          <w:rFonts w:eastAsia="黑体"/>
          <w:color w:val="000000"/>
          <w:sz w:val="24"/>
        </w:rPr>
      </w:pPr>
      <w:r>
        <w:rPr>
          <w:rFonts w:eastAsia="黑体" w:hint="eastAsia"/>
          <w:color w:val="000000"/>
          <w:sz w:val="24"/>
        </w:rPr>
        <w:t>第三章</w:t>
      </w:r>
      <w:r>
        <w:rPr>
          <w:rFonts w:eastAsia="黑体"/>
          <w:color w:val="000000"/>
          <w:sz w:val="24"/>
        </w:rPr>
        <w:t xml:space="preserve">  </w:t>
      </w:r>
      <w:r>
        <w:rPr>
          <w:rFonts w:eastAsia="黑体" w:hint="eastAsia"/>
          <w:color w:val="000000"/>
          <w:sz w:val="24"/>
        </w:rPr>
        <w:t>学生公寓消防安全管理</w:t>
      </w:r>
    </w:p>
    <w:p w:rsidR="006F1D08" w:rsidRDefault="002174CE">
      <w:pPr>
        <w:spacing w:line="400" w:lineRule="exact"/>
        <w:ind w:firstLineChars="200" w:firstLine="422"/>
        <w:rPr>
          <w:color w:val="000000"/>
          <w:kern w:val="0"/>
          <w:szCs w:val="21"/>
        </w:rPr>
      </w:pPr>
      <w:r>
        <w:rPr>
          <w:rFonts w:hint="eastAsia"/>
          <w:b/>
          <w:color w:val="000000"/>
          <w:kern w:val="0"/>
          <w:szCs w:val="21"/>
        </w:rPr>
        <w:t>第七条</w:t>
      </w:r>
      <w:r>
        <w:rPr>
          <w:color w:val="000000"/>
          <w:kern w:val="0"/>
          <w:szCs w:val="21"/>
        </w:rPr>
        <w:t xml:space="preserve"> </w:t>
      </w:r>
      <w:r>
        <w:rPr>
          <w:rFonts w:hint="eastAsia"/>
          <w:color w:val="000000"/>
          <w:kern w:val="0"/>
          <w:szCs w:val="21"/>
        </w:rPr>
        <w:t>所有入住公寓的学生，应自觉遵守消防安全各项规定，主动接受学生公寓物业管理单位、学生管理单位和学校的检查，服从管理。</w:t>
      </w:r>
    </w:p>
    <w:p w:rsidR="006F1D08" w:rsidRDefault="002174CE">
      <w:pPr>
        <w:spacing w:line="400" w:lineRule="exact"/>
        <w:ind w:firstLineChars="200" w:firstLine="422"/>
        <w:rPr>
          <w:color w:val="000000"/>
          <w:kern w:val="0"/>
          <w:szCs w:val="21"/>
        </w:rPr>
      </w:pPr>
      <w:r>
        <w:rPr>
          <w:rFonts w:hint="eastAsia"/>
          <w:b/>
          <w:color w:val="000000"/>
          <w:kern w:val="0"/>
          <w:szCs w:val="21"/>
        </w:rPr>
        <w:t>第八条</w:t>
      </w:r>
      <w:r>
        <w:rPr>
          <w:color w:val="000000"/>
          <w:kern w:val="0"/>
          <w:szCs w:val="21"/>
        </w:rPr>
        <w:t xml:space="preserve"> </w:t>
      </w:r>
      <w:r>
        <w:rPr>
          <w:rFonts w:hint="eastAsia"/>
          <w:color w:val="000000"/>
          <w:kern w:val="0"/>
          <w:szCs w:val="21"/>
        </w:rPr>
        <w:t>学生公寓严禁私自使用、存放下列电器：</w:t>
      </w:r>
    </w:p>
    <w:p w:rsidR="006F1D08" w:rsidRDefault="002174CE">
      <w:pPr>
        <w:spacing w:line="400" w:lineRule="exact"/>
        <w:ind w:firstLineChars="200" w:firstLine="420"/>
        <w:rPr>
          <w:color w:val="000000"/>
          <w:kern w:val="0"/>
          <w:szCs w:val="21"/>
        </w:rPr>
      </w:pPr>
      <w:r>
        <w:rPr>
          <w:rFonts w:hint="eastAsia"/>
          <w:color w:val="000000"/>
          <w:kern w:val="0"/>
          <w:szCs w:val="21"/>
        </w:rPr>
        <w:t>（一）电炉、电热水杯、热得快、电炒锅、电火锅、电磁炉、电饭煲、电熨斗、电吹风、暖风机、油汀、饮水机、电冰箱、电热毯、电络铁等电热器具或使用功率在</w:t>
      </w:r>
      <w:r>
        <w:rPr>
          <w:color w:val="000000"/>
          <w:kern w:val="0"/>
          <w:szCs w:val="21"/>
        </w:rPr>
        <w:t>300W</w:t>
      </w:r>
      <w:r>
        <w:rPr>
          <w:rFonts w:hint="eastAsia"/>
          <w:color w:val="000000"/>
          <w:kern w:val="0"/>
          <w:szCs w:val="21"/>
        </w:rPr>
        <w:t>以上的电器；</w:t>
      </w:r>
    </w:p>
    <w:p w:rsidR="006F1D08" w:rsidRDefault="002174CE">
      <w:pPr>
        <w:spacing w:line="400" w:lineRule="exact"/>
        <w:ind w:firstLineChars="200" w:firstLine="420"/>
        <w:rPr>
          <w:color w:val="000000"/>
          <w:kern w:val="0"/>
          <w:szCs w:val="21"/>
        </w:rPr>
      </w:pPr>
      <w:r>
        <w:rPr>
          <w:rFonts w:hint="eastAsia"/>
          <w:color w:val="000000"/>
          <w:kern w:val="0"/>
          <w:szCs w:val="21"/>
        </w:rPr>
        <w:t>（二）非中国强制性认证（</w:t>
      </w:r>
      <w:r>
        <w:rPr>
          <w:color w:val="000000"/>
          <w:kern w:val="0"/>
          <w:szCs w:val="21"/>
        </w:rPr>
        <w:t>3C</w:t>
      </w:r>
      <w:r>
        <w:rPr>
          <w:rFonts w:hint="eastAsia"/>
          <w:color w:val="000000"/>
          <w:kern w:val="0"/>
          <w:szCs w:val="21"/>
        </w:rPr>
        <w:t>认证）的电器。</w:t>
      </w:r>
    </w:p>
    <w:p w:rsidR="006F1D08" w:rsidRDefault="002174CE">
      <w:pPr>
        <w:spacing w:line="400" w:lineRule="exact"/>
        <w:ind w:firstLineChars="200" w:firstLine="422"/>
        <w:rPr>
          <w:color w:val="000000"/>
          <w:kern w:val="0"/>
          <w:szCs w:val="21"/>
        </w:rPr>
      </w:pPr>
      <w:r>
        <w:rPr>
          <w:rFonts w:hint="eastAsia"/>
          <w:b/>
          <w:color w:val="000000"/>
          <w:kern w:val="0"/>
          <w:szCs w:val="21"/>
        </w:rPr>
        <w:t>第九条</w:t>
      </w:r>
      <w:r>
        <w:rPr>
          <w:color w:val="000000"/>
          <w:kern w:val="0"/>
          <w:szCs w:val="21"/>
        </w:rPr>
        <w:t xml:space="preserve"> </w:t>
      </w:r>
      <w:r>
        <w:rPr>
          <w:rFonts w:hint="eastAsia"/>
          <w:color w:val="000000"/>
          <w:kern w:val="0"/>
          <w:szCs w:val="21"/>
        </w:rPr>
        <w:t>任何个人不得擅自改装、拆卸学生公寓内的电器线路及电器设备。</w:t>
      </w:r>
    </w:p>
    <w:p w:rsidR="006F1D08" w:rsidRDefault="002174CE">
      <w:pPr>
        <w:spacing w:line="400" w:lineRule="exact"/>
        <w:ind w:firstLineChars="200" w:firstLine="422"/>
        <w:rPr>
          <w:color w:val="000000"/>
          <w:kern w:val="0"/>
          <w:szCs w:val="21"/>
        </w:rPr>
      </w:pPr>
      <w:r>
        <w:rPr>
          <w:rFonts w:hint="eastAsia"/>
          <w:b/>
          <w:color w:val="000000"/>
          <w:kern w:val="0"/>
          <w:szCs w:val="21"/>
        </w:rPr>
        <w:t>第十条</w:t>
      </w:r>
      <w:r>
        <w:rPr>
          <w:color w:val="000000"/>
          <w:kern w:val="0"/>
          <w:szCs w:val="21"/>
        </w:rPr>
        <w:t xml:space="preserve"> </w:t>
      </w:r>
      <w:r>
        <w:rPr>
          <w:rFonts w:hint="eastAsia"/>
          <w:color w:val="000000"/>
          <w:kern w:val="0"/>
          <w:szCs w:val="21"/>
        </w:rPr>
        <w:t>离开寝室时，须关闭或切断负载交流电器电源。</w:t>
      </w:r>
    </w:p>
    <w:p w:rsidR="006F1D08" w:rsidRDefault="002174CE">
      <w:pPr>
        <w:spacing w:line="400" w:lineRule="exact"/>
        <w:ind w:firstLineChars="200" w:firstLine="422"/>
        <w:rPr>
          <w:color w:val="000000"/>
          <w:kern w:val="0"/>
          <w:szCs w:val="21"/>
        </w:rPr>
      </w:pPr>
      <w:r>
        <w:rPr>
          <w:rFonts w:hint="eastAsia"/>
          <w:b/>
          <w:color w:val="000000"/>
          <w:kern w:val="0"/>
          <w:szCs w:val="21"/>
        </w:rPr>
        <w:t>第十一条</w:t>
      </w:r>
      <w:r>
        <w:rPr>
          <w:color w:val="000000"/>
          <w:kern w:val="0"/>
          <w:szCs w:val="21"/>
        </w:rPr>
        <w:t xml:space="preserve"> </w:t>
      </w:r>
      <w:r>
        <w:rPr>
          <w:rFonts w:hint="eastAsia"/>
          <w:color w:val="000000"/>
          <w:kern w:val="0"/>
          <w:szCs w:val="21"/>
        </w:rPr>
        <w:t>严禁在学生公寓区域内燃烧物品等使用明火行为。</w:t>
      </w:r>
    </w:p>
    <w:p w:rsidR="006F1D08" w:rsidRDefault="002174CE">
      <w:pPr>
        <w:spacing w:line="400" w:lineRule="exact"/>
        <w:ind w:firstLineChars="200" w:firstLine="422"/>
        <w:rPr>
          <w:color w:val="000000"/>
          <w:kern w:val="0"/>
          <w:szCs w:val="21"/>
        </w:rPr>
      </w:pPr>
      <w:r>
        <w:rPr>
          <w:rFonts w:hint="eastAsia"/>
          <w:b/>
          <w:color w:val="000000"/>
          <w:kern w:val="0"/>
          <w:szCs w:val="21"/>
        </w:rPr>
        <w:t>第十二条</w:t>
      </w:r>
      <w:r>
        <w:rPr>
          <w:color w:val="000000"/>
          <w:kern w:val="0"/>
          <w:szCs w:val="21"/>
        </w:rPr>
        <w:t> </w:t>
      </w:r>
      <w:r>
        <w:rPr>
          <w:rFonts w:hint="eastAsia"/>
          <w:color w:val="000000"/>
          <w:kern w:val="0"/>
          <w:szCs w:val="21"/>
        </w:rPr>
        <w:t>不得在学生公寓内存放孔明灯、烟花爆竹、汽油等易燃易爆物品。</w:t>
      </w:r>
    </w:p>
    <w:p w:rsidR="006F1D08" w:rsidRDefault="002174CE">
      <w:pPr>
        <w:spacing w:line="400" w:lineRule="exact"/>
        <w:ind w:firstLineChars="200" w:firstLine="422"/>
        <w:rPr>
          <w:color w:val="000000"/>
          <w:kern w:val="0"/>
          <w:szCs w:val="21"/>
        </w:rPr>
      </w:pPr>
      <w:r>
        <w:rPr>
          <w:rFonts w:hint="eastAsia"/>
          <w:b/>
          <w:color w:val="000000"/>
          <w:kern w:val="0"/>
          <w:szCs w:val="21"/>
        </w:rPr>
        <w:lastRenderedPageBreak/>
        <w:t>第十三条</w:t>
      </w:r>
      <w:r>
        <w:rPr>
          <w:b/>
          <w:color w:val="000000"/>
          <w:kern w:val="0"/>
          <w:szCs w:val="21"/>
        </w:rPr>
        <w:t xml:space="preserve"> </w:t>
      </w:r>
      <w:r>
        <w:rPr>
          <w:color w:val="000000"/>
          <w:kern w:val="0"/>
          <w:szCs w:val="21"/>
        </w:rPr>
        <w:t> </w:t>
      </w:r>
      <w:r>
        <w:rPr>
          <w:rFonts w:hint="eastAsia"/>
          <w:color w:val="000000"/>
          <w:kern w:val="0"/>
          <w:szCs w:val="21"/>
        </w:rPr>
        <w:t>严禁损坏或非火灾时擅用消防设施、设备、灭火器材。</w:t>
      </w:r>
    </w:p>
    <w:p w:rsidR="006F1D08" w:rsidRDefault="002174CE">
      <w:pPr>
        <w:spacing w:line="400" w:lineRule="exact"/>
        <w:ind w:firstLineChars="200" w:firstLine="422"/>
        <w:rPr>
          <w:color w:val="000000"/>
          <w:kern w:val="0"/>
          <w:szCs w:val="21"/>
        </w:rPr>
      </w:pPr>
      <w:r>
        <w:rPr>
          <w:rFonts w:hint="eastAsia"/>
          <w:b/>
          <w:color w:val="000000"/>
          <w:kern w:val="0"/>
          <w:szCs w:val="21"/>
        </w:rPr>
        <w:t>第十四条</w:t>
      </w:r>
      <w:r>
        <w:rPr>
          <w:color w:val="000000"/>
          <w:kern w:val="0"/>
          <w:szCs w:val="21"/>
        </w:rPr>
        <w:t xml:space="preserve"> </w:t>
      </w:r>
      <w:r>
        <w:rPr>
          <w:rFonts w:hint="eastAsia"/>
          <w:color w:val="000000"/>
          <w:kern w:val="0"/>
          <w:szCs w:val="21"/>
        </w:rPr>
        <w:t>禁止其他违反国家消防法律法规及学校消防安全管理规定的行为。</w:t>
      </w:r>
    </w:p>
    <w:p w:rsidR="006F1D08" w:rsidRDefault="002174CE">
      <w:pPr>
        <w:spacing w:line="400" w:lineRule="exact"/>
        <w:ind w:firstLineChars="200" w:firstLine="422"/>
        <w:rPr>
          <w:color w:val="000000"/>
          <w:kern w:val="0"/>
          <w:szCs w:val="21"/>
        </w:rPr>
      </w:pPr>
      <w:r>
        <w:rPr>
          <w:rFonts w:hint="eastAsia"/>
          <w:b/>
          <w:color w:val="000000"/>
          <w:kern w:val="0"/>
          <w:szCs w:val="21"/>
        </w:rPr>
        <w:t>第十五条</w:t>
      </w:r>
      <w:r>
        <w:rPr>
          <w:color w:val="000000"/>
          <w:kern w:val="0"/>
          <w:szCs w:val="21"/>
        </w:rPr>
        <w:t xml:space="preserve"> </w:t>
      </w:r>
      <w:r>
        <w:rPr>
          <w:rFonts w:hint="eastAsia"/>
          <w:color w:val="000000"/>
          <w:kern w:val="0"/>
          <w:szCs w:val="21"/>
        </w:rPr>
        <w:t>用电、用火造成火灾、火险、火情（警），给予责任人以下行政处分：</w:t>
      </w:r>
    </w:p>
    <w:p w:rsidR="006F1D08" w:rsidRDefault="002174CE">
      <w:pPr>
        <w:spacing w:line="400" w:lineRule="exact"/>
        <w:ind w:firstLineChars="200" w:firstLine="420"/>
        <w:rPr>
          <w:color w:val="000000"/>
          <w:kern w:val="0"/>
          <w:szCs w:val="21"/>
        </w:rPr>
      </w:pPr>
      <w:r>
        <w:rPr>
          <w:rFonts w:hint="eastAsia"/>
          <w:color w:val="000000"/>
          <w:kern w:val="0"/>
          <w:szCs w:val="21"/>
        </w:rPr>
        <w:t>（一）导致火灾事故的，给予开除学籍处分，并赔偿经济损失；</w:t>
      </w:r>
    </w:p>
    <w:p w:rsidR="006F1D08" w:rsidRDefault="002174CE">
      <w:pPr>
        <w:spacing w:line="400" w:lineRule="exact"/>
        <w:ind w:firstLineChars="200" w:firstLine="420"/>
        <w:rPr>
          <w:color w:val="000000"/>
          <w:kern w:val="0"/>
          <w:szCs w:val="21"/>
        </w:rPr>
      </w:pPr>
      <w:r>
        <w:rPr>
          <w:rFonts w:hint="eastAsia"/>
          <w:color w:val="000000"/>
          <w:kern w:val="0"/>
          <w:szCs w:val="21"/>
        </w:rPr>
        <w:t>（二）导致火险事故的，给予留校察看处分，并赔偿经济损失；</w:t>
      </w:r>
    </w:p>
    <w:p w:rsidR="006F1D08" w:rsidRDefault="002174CE">
      <w:pPr>
        <w:spacing w:line="400" w:lineRule="exact"/>
        <w:ind w:firstLineChars="200" w:firstLine="420"/>
        <w:rPr>
          <w:color w:val="000000"/>
          <w:kern w:val="0"/>
          <w:szCs w:val="21"/>
        </w:rPr>
      </w:pPr>
      <w:r>
        <w:rPr>
          <w:rFonts w:hint="eastAsia"/>
          <w:color w:val="000000"/>
          <w:kern w:val="0"/>
          <w:szCs w:val="21"/>
        </w:rPr>
        <w:t>（三）导致火情（警）的，给予记过处分，并赔偿经济损失；</w:t>
      </w:r>
    </w:p>
    <w:p w:rsidR="006F1D08" w:rsidRDefault="002174CE">
      <w:pPr>
        <w:spacing w:line="400" w:lineRule="exact"/>
        <w:ind w:firstLineChars="200" w:firstLine="420"/>
        <w:rPr>
          <w:color w:val="000000"/>
          <w:kern w:val="0"/>
          <w:szCs w:val="21"/>
        </w:rPr>
      </w:pPr>
      <w:r>
        <w:rPr>
          <w:rFonts w:hint="eastAsia"/>
          <w:color w:val="000000"/>
          <w:kern w:val="0"/>
          <w:szCs w:val="21"/>
        </w:rPr>
        <w:t>（四）火情（警）发生后，能奋力扑救，积极挽回损失，积极配合调查，有深刻悔过表现者，可酌情减轻处理。</w:t>
      </w:r>
    </w:p>
    <w:p w:rsidR="006F1D08" w:rsidRDefault="002174CE">
      <w:pPr>
        <w:spacing w:line="400" w:lineRule="exact"/>
        <w:ind w:firstLineChars="200" w:firstLine="422"/>
        <w:rPr>
          <w:color w:val="000000"/>
          <w:kern w:val="0"/>
          <w:szCs w:val="21"/>
        </w:rPr>
      </w:pPr>
      <w:r>
        <w:rPr>
          <w:rFonts w:hint="eastAsia"/>
          <w:b/>
          <w:color w:val="000000"/>
          <w:kern w:val="0"/>
          <w:szCs w:val="21"/>
        </w:rPr>
        <w:t>第十六条</w:t>
      </w:r>
      <w:r>
        <w:rPr>
          <w:color w:val="000000"/>
          <w:kern w:val="0"/>
          <w:szCs w:val="21"/>
        </w:rPr>
        <w:t xml:space="preserve"> </w:t>
      </w:r>
      <w:r>
        <w:rPr>
          <w:rFonts w:hint="eastAsia"/>
          <w:color w:val="000000"/>
          <w:kern w:val="0"/>
          <w:szCs w:val="21"/>
        </w:rPr>
        <w:t>有下列行为之一者，给予严重警告处分：</w:t>
      </w:r>
    </w:p>
    <w:p w:rsidR="006F1D08" w:rsidRDefault="002174CE">
      <w:pPr>
        <w:spacing w:line="380" w:lineRule="exact"/>
        <w:ind w:firstLineChars="200" w:firstLine="420"/>
        <w:rPr>
          <w:color w:val="000000"/>
          <w:kern w:val="0"/>
          <w:szCs w:val="21"/>
        </w:rPr>
      </w:pPr>
      <w:r>
        <w:rPr>
          <w:rFonts w:hint="eastAsia"/>
          <w:color w:val="000000"/>
          <w:kern w:val="0"/>
          <w:szCs w:val="21"/>
        </w:rPr>
        <w:t>（一）违规使用电器，未造成火灾、火险、火情（警）的；</w:t>
      </w:r>
    </w:p>
    <w:p w:rsidR="006F1D08" w:rsidRDefault="002174CE">
      <w:pPr>
        <w:spacing w:line="380" w:lineRule="exact"/>
        <w:ind w:firstLineChars="200" w:firstLine="420"/>
        <w:rPr>
          <w:color w:val="000000"/>
          <w:kern w:val="0"/>
          <w:szCs w:val="21"/>
        </w:rPr>
      </w:pPr>
      <w:r>
        <w:rPr>
          <w:rFonts w:hint="eastAsia"/>
          <w:color w:val="000000"/>
          <w:kern w:val="0"/>
          <w:szCs w:val="21"/>
        </w:rPr>
        <w:t>（二）违章使用明火，未造成火灾、火险、火情（警）的；</w:t>
      </w:r>
    </w:p>
    <w:p w:rsidR="006F1D08" w:rsidRDefault="002174CE">
      <w:pPr>
        <w:spacing w:line="380" w:lineRule="exact"/>
        <w:ind w:firstLineChars="200" w:firstLine="420"/>
        <w:rPr>
          <w:color w:val="000000"/>
          <w:kern w:val="0"/>
          <w:szCs w:val="21"/>
        </w:rPr>
      </w:pPr>
      <w:r>
        <w:rPr>
          <w:rFonts w:hint="eastAsia"/>
          <w:color w:val="000000"/>
          <w:kern w:val="0"/>
          <w:szCs w:val="21"/>
        </w:rPr>
        <w:t>（三）擅自改装、拆卸学生公寓内的电器线路及电器设备；</w:t>
      </w:r>
    </w:p>
    <w:p w:rsidR="006F1D08" w:rsidRDefault="002174CE">
      <w:pPr>
        <w:spacing w:line="380" w:lineRule="exact"/>
        <w:ind w:firstLineChars="200" w:firstLine="420"/>
        <w:rPr>
          <w:color w:val="000000"/>
          <w:kern w:val="0"/>
          <w:szCs w:val="21"/>
        </w:rPr>
      </w:pPr>
      <w:r>
        <w:rPr>
          <w:rFonts w:hint="eastAsia"/>
          <w:color w:val="000000"/>
          <w:kern w:val="0"/>
          <w:szCs w:val="21"/>
        </w:rPr>
        <w:t>（四）损坏或非火灾时擅用消防设施、设备、灭火器材。</w:t>
      </w:r>
    </w:p>
    <w:p w:rsidR="006F1D08" w:rsidRDefault="002174CE">
      <w:pPr>
        <w:spacing w:line="400" w:lineRule="exact"/>
        <w:ind w:firstLineChars="200" w:firstLine="422"/>
        <w:rPr>
          <w:color w:val="000000"/>
          <w:kern w:val="0"/>
          <w:szCs w:val="21"/>
        </w:rPr>
      </w:pPr>
      <w:r>
        <w:rPr>
          <w:rFonts w:hint="eastAsia"/>
          <w:b/>
          <w:color w:val="000000"/>
          <w:kern w:val="0"/>
          <w:szCs w:val="21"/>
        </w:rPr>
        <w:t>第十七条</w:t>
      </w:r>
      <w:r>
        <w:rPr>
          <w:color w:val="000000"/>
          <w:kern w:val="0"/>
          <w:szCs w:val="21"/>
        </w:rPr>
        <w:t xml:space="preserve"> </w:t>
      </w:r>
      <w:r>
        <w:rPr>
          <w:rFonts w:hint="eastAsia"/>
          <w:color w:val="000000"/>
          <w:kern w:val="0"/>
          <w:szCs w:val="21"/>
        </w:rPr>
        <w:t>有下列行为之一者，给予警告处分：</w:t>
      </w:r>
    </w:p>
    <w:p w:rsidR="006F1D08" w:rsidRDefault="002174CE">
      <w:pPr>
        <w:spacing w:line="380" w:lineRule="exact"/>
        <w:ind w:firstLineChars="200" w:firstLine="420"/>
        <w:rPr>
          <w:color w:val="000000"/>
          <w:kern w:val="0"/>
          <w:szCs w:val="21"/>
        </w:rPr>
      </w:pPr>
      <w:r>
        <w:rPr>
          <w:rFonts w:hint="eastAsia"/>
          <w:color w:val="000000"/>
          <w:kern w:val="0"/>
          <w:szCs w:val="21"/>
        </w:rPr>
        <w:t>（一）持有违规电器的；</w:t>
      </w:r>
    </w:p>
    <w:p w:rsidR="006F1D08" w:rsidRDefault="002174CE">
      <w:pPr>
        <w:spacing w:line="380" w:lineRule="exact"/>
        <w:ind w:firstLineChars="200" w:firstLine="420"/>
        <w:rPr>
          <w:color w:val="000000"/>
          <w:kern w:val="0"/>
          <w:szCs w:val="21"/>
        </w:rPr>
      </w:pPr>
      <w:r>
        <w:rPr>
          <w:rFonts w:hint="eastAsia"/>
          <w:color w:val="000000"/>
          <w:kern w:val="0"/>
          <w:szCs w:val="21"/>
        </w:rPr>
        <w:t>（二）持有非中国强制性认证（</w:t>
      </w:r>
      <w:r>
        <w:rPr>
          <w:color w:val="000000"/>
          <w:kern w:val="0"/>
          <w:szCs w:val="21"/>
        </w:rPr>
        <w:t>3C</w:t>
      </w:r>
      <w:r>
        <w:rPr>
          <w:rFonts w:hint="eastAsia"/>
          <w:color w:val="000000"/>
          <w:kern w:val="0"/>
          <w:szCs w:val="21"/>
        </w:rPr>
        <w:t>认证）的电器；</w:t>
      </w:r>
    </w:p>
    <w:p w:rsidR="006F1D08" w:rsidRDefault="002174CE">
      <w:pPr>
        <w:spacing w:line="380" w:lineRule="exact"/>
        <w:ind w:firstLineChars="200" w:firstLine="420"/>
        <w:rPr>
          <w:color w:val="000000"/>
          <w:kern w:val="0"/>
          <w:szCs w:val="21"/>
        </w:rPr>
      </w:pPr>
      <w:r>
        <w:rPr>
          <w:rFonts w:hint="eastAsia"/>
          <w:color w:val="000000"/>
          <w:kern w:val="0"/>
          <w:szCs w:val="21"/>
        </w:rPr>
        <w:t>（三）存放孔明灯、烟花爆竹、汽油等易燃易爆物品。</w:t>
      </w:r>
    </w:p>
    <w:p w:rsidR="006F1D08" w:rsidRDefault="002174CE">
      <w:pPr>
        <w:spacing w:line="400" w:lineRule="exact"/>
        <w:ind w:firstLineChars="200" w:firstLine="422"/>
        <w:rPr>
          <w:color w:val="000000"/>
          <w:kern w:val="0"/>
          <w:szCs w:val="21"/>
        </w:rPr>
      </w:pPr>
      <w:r>
        <w:rPr>
          <w:rFonts w:hint="eastAsia"/>
          <w:b/>
          <w:color w:val="000000"/>
          <w:kern w:val="0"/>
          <w:szCs w:val="21"/>
        </w:rPr>
        <w:t>第十八条</w:t>
      </w:r>
      <w:r>
        <w:rPr>
          <w:b/>
          <w:color w:val="000000"/>
          <w:kern w:val="0"/>
          <w:szCs w:val="21"/>
        </w:rPr>
        <w:t xml:space="preserve"> </w:t>
      </w:r>
      <w:r>
        <w:rPr>
          <w:rFonts w:hint="eastAsia"/>
          <w:color w:val="000000"/>
          <w:kern w:val="0"/>
          <w:szCs w:val="21"/>
        </w:rPr>
        <w:t>离开寝室时，未关闭或切断负载交流电器电源的，给予警告。</w:t>
      </w:r>
    </w:p>
    <w:p w:rsidR="006F1D08" w:rsidRDefault="002174CE">
      <w:pPr>
        <w:spacing w:line="400" w:lineRule="exact"/>
        <w:ind w:firstLineChars="200" w:firstLine="422"/>
        <w:rPr>
          <w:color w:val="000000"/>
          <w:kern w:val="0"/>
          <w:szCs w:val="21"/>
        </w:rPr>
      </w:pPr>
      <w:r>
        <w:rPr>
          <w:rFonts w:hint="eastAsia"/>
          <w:b/>
          <w:color w:val="000000"/>
          <w:kern w:val="0"/>
          <w:szCs w:val="21"/>
        </w:rPr>
        <w:t>第十九条</w:t>
      </w:r>
      <w:r>
        <w:rPr>
          <w:color w:val="000000"/>
          <w:kern w:val="0"/>
          <w:szCs w:val="21"/>
        </w:rPr>
        <w:t xml:space="preserve"> </w:t>
      </w:r>
      <w:r>
        <w:rPr>
          <w:rFonts w:hint="eastAsia"/>
          <w:color w:val="000000"/>
          <w:kern w:val="0"/>
          <w:szCs w:val="21"/>
        </w:rPr>
        <w:t>一年内再次违反本规定的，加重一级处分。</w:t>
      </w:r>
    </w:p>
    <w:p w:rsidR="006F1D08" w:rsidRDefault="002174CE">
      <w:pPr>
        <w:spacing w:line="360" w:lineRule="exact"/>
        <w:ind w:firstLineChars="200" w:firstLine="422"/>
        <w:rPr>
          <w:color w:val="000000"/>
          <w:kern w:val="0"/>
          <w:szCs w:val="21"/>
        </w:rPr>
      </w:pPr>
      <w:r>
        <w:rPr>
          <w:rFonts w:hint="eastAsia"/>
          <w:b/>
          <w:color w:val="000000"/>
          <w:kern w:val="0"/>
          <w:szCs w:val="21"/>
        </w:rPr>
        <w:t>第二十条</w:t>
      </w:r>
      <w:r>
        <w:rPr>
          <w:color w:val="000000"/>
          <w:kern w:val="0"/>
          <w:szCs w:val="21"/>
        </w:rPr>
        <w:t xml:space="preserve"> </w:t>
      </w:r>
      <w:r>
        <w:rPr>
          <w:rFonts w:hint="eastAsia"/>
          <w:color w:val="000000"/>
          <w:kern w:val="0"/>
          <w:szCs w:val="21"/>
        </w:rPr>
        <w:t>凡受到处分的学生，取消当年各类荣誉评选资格；取消当年享受各类助学金、奖学金资格；该生所在寝室不得参加当年文明寝</w:t>
      </w:r>
      <w:r>
        <w:rPr>
          <w:rFonts w:hint="eastAsia"/>
          <w:color w:val="000000"/>
          <w:kern w:val="0"/>
          <w:szCs w:val="21"/>
        </w:rPr>
        <w:lastRenderedPageBreak/>
        <w:t>室评选。</w:t>
      </w:r>
    </w:p>
    <w:p w:rsidR="006F1D08" w:rsidRDefault="002174CE">
      <w:pPr>
        <w:spacing w:line="360" w:lineRule="exact"/>
        <w:ind w:firstLineChars="200" w:firstLine="422"/>
        <w:rPr>
          <w:color w:val="000000"/>
          <w:kern w:val="0"/>
          <w:szCs w:val="21"/>
        </w:rPr>
      </w:pPr>
      <w:r>
        <w:rPr>
          <w:rFonts w:hint="eastAsia"/>
          <w:b/>
          <w:color w:val="000000"/>
          <w:kern w:val="0"/>
          <w:szCs w:val="21"/>
        </w:rPr>
        <w:t>第二十一条</w:t>
      </w:r>
      <w:r>
        <w:rPr>
          <w:color w:val="000000"/>
          <w:kern w:val="0"/>
          <w:szCs w:val="21"/>
        </w:rPr>
        <w:t xml:space="preserve"> </w:t>
      </w:r>
      <w:r>
        <w:rPr>
          <w:rFonts w:hint="eastAsia"/>
          <w:color w:val="000000"/>
          <w:kern w:val="0"/>
          <w:szCs w:val="21"/>
        </w:rPr>
        <w:t>对违章用电、用火协同制造者或者提供电器、明火用品者视情节给予警告以上处分。</w:t>
      </w:r>
    </w:p>
    <w:p w:rsidR="006F1D08" w:rsidRDefault="002174CE">
      <w:pPr>
        <w:spacing w:line="360" w:lineRule="exact"/>
        <w:ind w:firstLineChars="200" w:firstLine="422"/>
        <w:rPr>
          <w:color w:val="000000"/>
          <w:kern w:val="0"/>
          <w:szCs w:val="21"/>
        </w:rPr>
      </w:pPr>
      <w:r>
        <w:rPr>
          <w:rFonts w:hint="eastAsia"/>
          <w:b/>
          <w:color w:val="000000"/>
          <w:kern w:val="0"/>
          <w:szCs w:val="21"/>
        </w:rPr>
        <w:t>第二十二条</w:t>
      </w:r>
      <w:r>
        <w:rPr>
          <w:color w:val="000000"/>
          <w:kern w:val="0"/>
          <w:szCs w:val="21"/>
        </w:rPr>
        <w:t xml:space="preserve"> </w:t>
      </w:r>
      <w:r>
        <w:rPr>
          <w:rFonts w:hint="eastAsia"/>
          <w:color w:val="000000"/>
          <w:kern w:val="0"/>
          <w:szCs w:val="21"/>
        </w:rPr>
        <w:t>班级成员众多或经常性违章用火、用电，或造成安全事故，该班级主要学生干部给予通报批评直至行政处分。</w:t>
      </w:r>
    </w:p>
    <w:p w:rsidR="006F1D08" w:rsidRDefault="002174CE">
      <w:pPr>
        <w:spacing w:line="360" w:lineRule="exact"/>
        <w:ind w:firstLineChars="200" w:firstLine="422"/>
        <w:rPr>
          <w:color w:val="000000"/>
          <w:kern w:val="0"/>
          <w:szCs w:val="21"/>
        </w:rPr>
      </w:pPr>
      <w:r>
        <w:rPr>
          <w:rFonts w:hint="eastAsia"/>
          <w:b/>
          <w:color w:val="000000"/>
          <w:kern w:val="0"/>
          <w:szCs w:val="21"/>
        </w:rPr>
        <w:t>第二十三条</w:t>
      </w:r>
      <w:r>
        <w:rPr>
          <w:color w:val="000000"/>
          <w:kern w:val="0"/>
          <w:szCs w:val="21"/>
        </w:rPr>
        <w:t xml:space="preserve"> </w:t>
      </w:r>
      <w:r>
        <w:rPr>
          <w:rFonts w:hint="eastAsia"/>
          <w:color w:val="000000"/>
          <w:kern w:val="0"/>
          <w:szCs w:val="21"/>
        </w:rPr>
        <w:t>非全日制在籍学生，违反本规定的，有一次记过以上处分或二次以上严重警告处分的，除给予相应的处分外，同时责令其在</w:t>
      </w:r>
      <w:r>
        <w:rPr>
          <w:color w:val="000000"/>
          <w:kern w:val="0"/>
          <w:szCs w:val="21"/>
        </w:rPr>
        <w:t>15</w:t>
      </w:r>
      <w:r>
        <w:rPr>
          <w:rFonts w:hint="eastAsia"/>
          <w:color w:val="000000"/>
          <w:kern w:val="0"/>
          <w:szCs w:val="21"/>
        </w:rPr>
        <w:t>日内搬出学生公寓。</w:t>
      </w:r>
    </w:p>
    <w:p w:rsidR="006F1D08" w:rsidRDefault="002174CE">
      <w:pPr>
        <w:spacing w:line="360" w:lineRule="exact"/>
        <w:ind w:firstLineChars="200" w:firstLine="422"/>
        <w:rPr>
          <w:color w:val="000000"/>
          <w:kern w:val="0"/>
          <w:szCs w:val="21"/>
        </w:rPr>
      </w:pPr>
      <w:r>
        <w:rPr>
          <w:rFonts w:hint="eastAsia"/>
          <w:b/>
          <w:color w:val="000000"/>
          <w:kern w:val="0"/>
          <w:szCs w:val="21"/>
        </w:rPr>
        <w:t>第二十四条</w:t>
      </w:r>
      <w:r>
        <w:rPr>
          <w:b/>
          <w:color w:val="000000"/>
          <w:kern w:val="0"/>
          <w:szCs w:val="21"/>
        </w:rPr>
        <w:t xml:space="preserve"> </w:t>
      </w:r>
      <w:r>
        <w:rPr>
          <w:rFonts w:hint="eastAsia"/>
          <w:color w:val="000000"/>
          <w:kern w:val="0"/>
          <w:szCs w:val="21"/>
        </w:rPr>
        <w:t>对违规、违章事实认定无疑义的，学生管理机关和单位应在</w:t>
      </w:r>
      <w:r>
        <w:rPr>
          <w:color w:val="000000"/>
          <w:kern w:val="0"/>
          <w:szCs w:val="21"/>
        </w:rPr>
        <w:t>5</w:t>
      </w:r>
      <w:r>
        <w:rPr>
          <w:rFonts w:hint="eastAsia"/>
          <w:color w:val="000000"/>
          <w:kern w:val="0"/>
          <w:szCs w:val="21"/>
        </w:rPr>
        <w:t>个工作日之内作出处分决定，形成处分文件，报送校消防安全管理机关，并向学生公寓管理机关、全校学生通报。</w:t>
      </w:r>
    </w:p>
    <w:p w:rsidR="006F1D08" w:rsidRDefault="002174CE">
      <w:pPr>
        <w:spacing w:line="360" w:lineRule="exact"/>
        <w:ind w:firstLineChars="200" w:firstLine="422"/>
        <w:rPr>
          <w:color w:val="000000"/>
          <w:kern w:val="0"/>
          <w:szCs w:val="21"/>
        </w:rPr>
      </w:pPr>
      <w:r>
        <w:rPr>
          <w:rFonts w:hint="eastAsia"/>
          <w:b/>
          <w:color w:val="000000"/>
          <w:kern w:val="0"/>
          <w:szCs w:val="21"/>
        </w:rPr>
        <w:t>第二十五条</w:t>
      </w:r>
      <w:r>
        <w:rPr>
          <w:color w:val="000000"/>
          <w:kern w:val="0"/>
          <w:szCs w:val="21"/>
        </w:rPr>
        <w:t xml:space="preserve"> </w:t>
      </w:r>
      <w:r>
        <w:rPr>
          <w:rFonts w:hint="eastAsia"/>
          <w:color w:val="000000"/>
          <w:kern w:val="0"/>
          <w:szCs w:val="21"/>
        </w:rPr>
        <w:t>上级部门、学校或保卫处在检查过程中发现违反本规定行为的，由后勤中心牵头查证行为人，并通报学生管理机关、学生管理单位。</w:t>
      </w:r>
    </w:p>
    <w:p w:rsidR="006F1D08" w:rsidRDefault="002174CE" w:rsidP="00497876">
      <w:pPr>
        <w:spacing w:beforeLines="50" w:before="156" w:line="380" w:lineRule="exact"/>
        <w:jc w:val="center"/>
        <w:rPr>
          <w:rFonts w:eastAsia="黑体"/>
          <w:color w:val="000000"/>
          <w:sz w:val="24"/>
        </w:rPr>
      </w:pPr>
      <w:r>
        <w:rPr>
          <w:rFonts w:eastAsia="黑体" w:hint="eastAsia"/>
          <w:color w:val="000000"/>
          <w:sz w:val="24"/>
        </w:rPr>
        <w:t>第四章</w:t>
      </w:r>
      <w:r>
        <w:rPr>
          <w:rFonts w:eastAsia="黑体"/>
          <w:color w:val="000000"/>
          <w:sz w:val="24"/>
        </w:rPr>
        <w:t xml:space="preserve">  </w:t>
      </w:r>
      <w:r>
        <w:rPr>
          <w:rFonts w:eastAsia="黑体" w:hint="eastAsia"/>
          <w:color w:val="000000"/>
          <w:sz w:val="24"/>
        </w:rPr>
        <w:t>附</w:t>
      </w:r>
      <w:r>
        <w:rPr>
          <w:rFonts w:eastAsia="黑体"/>
          <w:color w:val="000000"/>
          <w:sz w:val="24"/>
        </w:rPr>
        <w:t xml:space="preserve">  </w:t>
      </w:r>
      <w:r>
        <w:rPr>
          <w:rFonts w:eastAsia="黑体" w:hint="eastAsia"/>
          <w:color w:val="000000"/>
          <w:sz w:val="24"/>
        </w:rPr>
        <w:t>则</w:t>
      </w:r>
    </w:p>
    <w:p w:rsidR="006F1D08" w:rsidRDefault="002174CE">
      <w:pPr>
        <w:spacing w:line="400" w:lineRule="exact"/>
        <w:ind w:firstLineChars="200" w:firstLine="422"/>
        <w:rPr>
          <w:color w:val="000000"/>
          <w:kern w:val="0"/>
          <w:szCs w:val="21"/>
        </w:rPr>
      </w:pPr>
      <w:r>
        <w:rPr>
          <w:rFonts w:hint="eastAsia"/>
          <w:b/>
          <w:color w:val="000000"/>
          <w:kern w:val="0"/>
          <w:szCs w:val="21"/>
        </w:rPr>
        <w:t>第二十六条</w:t>
      </w:r>
      <w:r>
        <w:rPr>
          <w:color w:val="000000"/>
          <w:kern w:val="0"/>
          <w:szCs w:val="21"/>
        </w:rPr>
        <w:t xml:space="preserve"> </w:t>
      </w:r>
      <w:r>
        <w:rPr>
          <w:rFonts w:hint="eastAsia"/>
          <w:color w:val="000000"/>
          <w:kern w:val="0"/>
          <w:szCs w:val="21"/>
        </w:rPr>
        <w:t>本规定中火灾指公安消防机构立案或交由学校处理的燃烧事故，火险事故指直接经济损失在</w:t>
      </w:r>
      <w:r>
        <w:rPr>
          <w:color w:val="000000"/>
          <w:kern w:val="0"/>
          <w:szCs w:val="21"/>
        </w:rPr>
        <w:t>200</w:t>
      </w:r>
      <w:r>
        <w:rPr>
          <w:rFonts w:hint="eastAsia"/>
          <w:color w:val="000000"/>
          <w:kern w:val="0"/>
          <w:szCs w:val="21"/>
        </w:rPr>
        <w:t>元以上、公安机关消防机构不予立案的；火情（警）指直接经济损失在</w:t>
      </w:r>
      <w:r>
        <w:rPr>
          <w:color w:val="000000"/>
          <w:kern w:val="0"/>
          <w:szCs w:val="21"/>
        </w:rPr>
        <w:t>200</w:t>
      </w:r>
      <w:r>
        <w:rPr>
          <w:rFonts w:hint="eastAsia"/>
          <w:color w:val="000000"/>
          <w:kern w:val="0"/>
          <w:szCs w:val="21"/>
        </w:rPr>
        <w:t>元以下，公安消防机关消防机构不予立案的。</w:t>
      </w:r>
    </w:p>
    <w:p w:rsidR="006F1D08" w:rsidRDefault="002174CE">
      <w:pPr>
        <w:spacing w:line="380" w:lineRule="exact"/>
        <w:ind w:firstLineChars="200" w:firstLine="422"/>
        <w:rPr>
          <w:color w:val="000000"/>
          <w:kern w:val="0"/>
          <w:szCs w:val="21"/>
        </w:rPr>
      </w:pPr>
      <w:r>
        <w:rPr>
          <w:rFonts w:hint="eastAsia"/>
          <w:b/>
          <w:color w:val="000000"/>
          <w:kern w:val="0"/>
          <w:szCs w:val="21"/>
        </w:rPr>
        <w:t>第二十七条</w:t>
      </w:r>
      <w:r>
        <w:rPr>
          <w:color w:val="000000"/>
          <w:kern w:val="0"/>
          <w:szCs w:val="21"/>
        </w:rPr>
        <w:t xml:space="preserve"> </w:t>
      </w:r>
      <w:r>
        <w:rPr>
          <w:rFonts w:hint="eastAsia"/>
          <w:color w:val="000000"/>
          <w:kern w:val="0"/>
          <w:szCs w:val="21"/>
        </w:rPr>
        <w:t>本规定中述及的</w:t>
      </w:r>
      <w:r>
        <w:rPr>
          <w:color w:val="000000"/>
          <w:kern w:val="0"/>
          <w:szCs w:val="21"/>
        </w:rPr>
        <w:t>“</w:t>
      </w:r>
      <w:r>
        <w:rPr>
          <w:rFonts w:hint="eastAsia"/>
          <w:color w:val="000000"/>
          <w:kern w:val="0"/>
          <w:szCs w:val="21"/>
        </w:rPr>
        <w:t>以上</w:t>
      </w:r>
      <w:r>
        <w:rPr>
          <w:color w:val="000000"/>
          <w:kern w:val="0"/>
          <w:szCs w:val="21"/>
        </w:rPr>
        <w:t>”</w:t>
      </w:r>
      <w:r>
        <w:rPr>
          <w:rFonts w:hint="eastAsia"/>
          <w:color w:val="000000"/>
          <w:kern w:val="0"/>
          <w:szCs w:val="21"/>
        </w:rPr>
        <w:t>，均包含本数。</w:t>
      </w:r>
    </w:p>
    <w:p w:rsidR="006F1D08" w:rsidRDefault="002174CE">
      <w:pPr>
        <w:spacing w:line="380" w:lineRule="exact"/>
        <w:ind w:firstLineChars="200" w:firstLine="422"/>
        <w:rPr>
          <w:color w:val="000000"/>
          <w:kern w:val="0"/>
          <w:szCs w:val="21"/>
        </w:rPr>
      </w:pPr>
      <w:r>
        <w:rPr>
          <w:rFonts w:hint="eastAsia"/>
          <w:b/>
          <w:color w:val="000000"/>
          <w:kern w:val="0"/>
          <w:szCs w:val="21"/>
        </w:rPr>
        <w:t>第二十八条</w:t>
      </w:r>
      <w:r>
        <w:rPr>
          <w:color w:val="000000"/>
          <w:kern w:val="0"/>
          <w:szCs w:val="21"/>
        </w:rPr>
        <w:t xml:space="preserve"> </w:t>
      </w:r>
      <w:r>
        <w:rPr>
          <w:rFonts w:hint="eastAsia"/>
          <w:color w:val="000000"/>
          <w:kern w:val="0"/>
          <w:szCs w:val="21"/>
        </w:rPr>
        <w:t>一号住宅小区博士生公寓、留学生公寓的消防安全管理细则，分别由研究生院、国际教育学院牵头参照本规定另行制定。</w:t>
      </w:r>
    </w:p>
    <w:p w:rsidR="006F1D08" w:rsidRDefault="002174CE">
      <w:pPr>
        <w:spacing w:line="380" w:lineRule="exact"/>
        <w:ind w:firstLineChars="200" w:firstLine="422"/>
        <w:rPr>
          <w:color w:val="000000"/>
          <w:kern w:val="0"/>
          <w:szCs w:val="21"/>
        </w:rPr>
      </w:pPr>
      <w:r>
        <w:rPr>
          <w:rFonts w:hint="eastAsia"/>
          <w:b/>
          <w:color w:val="000000"/>
          <w:kern w:val="0"/>
          <w:szCs w:val="21"/>
        </w:rPr>
        <w:t>第二十九条</w:t>
      </w:r>
      <w:r>
        <w:rPr>
          <w:color w:val="000000"/>
          <w:kern w:val="0"/>
          <w:szCs w:val="21"/>
        </w:rPr>
        <w:t xml:space="preserve"> </w:t>
      </w:r>
      <w:r>
        <w:rPr>
          <w:rFonts w:hint="eastAsia"/>
          <w:color w:val="000000"/>
          <w:kern w:val="0"/>
          <w:szCs w:val="21"/>
        </w:rPr>
        <w:t>本规定从</w:t>
      </w:r>
      <w:r>
        <w:rPr>
          <w:color w:val="000000"/>
          <w:kern w:val="0"/>
          <w:szCs w:val="21"/>
        </w:rPr>
        <w:t>2010</w:t>
      </w:r>
      <w:r>
        <w:rPr>
          <w:rFonts w:hint="eastAsia"/>
          <w:color w:val="000000"/>
          <w:kern w:val="0"/>
          <w:szCs w:val="21"/>
        </w:rPr>
        <w:t>年</w:t>
      </w:r>
      <w:r>
        <w:rPr>
          <w:color w:val="000000"/>
          <w:kern w:val="0"/>
          <w:szCs w:val="21"/>
        </w:rPr>
        <w:t>6</w:t>
      </w:r>
      <w:r>
        <w:rPr>
          <w:rFonts w:hint="eastAsia"/>
          <w:color w:val="000000"/>
          <w:kern w:val="0"/>
          <w:szCs w:val="21"/>
        </w:rPr>
        <w:t>月</w:t>
      </w:r>
      <w:r>
        <w:rPr>
          <w:color w:val="000000"/>
          <w:kern w:val="0"/>
          <w:szCs w:val="21"/>
        </w:rPr>
        <w:t>1</w:t>
      </w:r>
      <w:r>
        <w:rPr>
          <w:rFonts w:hint="eastAsia"/>
          <w:color w:val="000000"/>
          <w:kern w:val="0"/>
          <w:szCs w:val="21"/>
        </w:rPr>
        <w:t>日起施行，原有的相关规定废止。</w:t>
      </w:r>
    </w:p>
    <w:p w:rsidR="006F1D08" w:rsidRDefault="002174CE" w:rsidP="00497876">
      <w:pPr>
        <w:spacing w:beforeLines="50" w:before="156" w:afterLines="50" w:after="156" w:line="380" w:lineRule="exact"/>
        <w:jc w:val="center"/>
        <w:rPr>
          <w:rFonts w:eastAsia="黑体"/>
          <w:color w:val="000000"/>
          <w:sz w:val="30"/>
          <w:szCs w:val="30"/>
        </w:rPr>
      </w:pPr>
      <w:r>
        <w:rPr>
          <w:rFonts w:eastAsia="仿宋_GB2312"/>
          <w:color w:val="000000"/>
          <w:sz w:val="32"/>
          <w:szCs w:val="32"/>
        </w:rPr>
        <w:br w:type="page"/>
      </w:r>
      <w:r>
        <w:rPr>
          <w:rFonts w:eastAsia="黑体" w:hint="eastAsia"/>
          <w:color w:val="000000"/>
          <w:sz w:val="30"/>
          <w:szCs w:val="30"/>
        </w:rPr>
        <w:lastRenderedPageBreak/>
        <w:t>南京理工大学学生资助管理规定</w:t>
      </w:r>
    </w:p>
    <w:p w:rsidR="006F1D08" w:rsidRDefault="002174CE" w:rsidP="00497876">
      <w:pPr>
        <w:spacing w:beforeLines="50" w:before="156" w:line="380" w:lineRule="exact"/>
        <w:jc w:val="center"/>
        <w:rPr>
          <w:rFonts w:eastAsia="黑体"/>
          <w:color w:val="000000"/>
          <w:sz w:val="24"/>
        </w:rPr>
      </w:pPr>
      <w:r>
        <w:rPr>
          <w:rFonts w:eastAsia="黑体" w:hint="eastAsia"/>
          <w:color w:val="000000"/>
          <w:sz w:val="24"/>
        </w:rPr>
        <w:t>第一章</w:t>
      </w:r>
      <w:r>
        <w:rPr>
          <w:rFonts w:eastAsia="黑体"/>
          <w:color w:val="000000"/>
          <w:sz w:val="24"/>
        </w:rPr>
        <w:t xml:space="preserve">  </w:t>
      </w:r>
      <w:r>
        <w:rPr>
          <w:rFonts w:eastAsia="黑体" w:hint="eastAsia"/>
          <w:color w:val="000000"/>
          <w:sz w:val="24"/>
        </w:rPr>
        <w:t>总</w:t>
      </w:r>
      <w:r>
        <w:rPr>
          <w:rFonts w:eastAsia="黑体"/>
          <w:color w:val="000000"/>
          <w:sz w:val="24"/>
        </w:rPr>
        <w:t xml:space="preserve">  </w:t>
      </w:r>
      <w:r>
        <w:rPr>
          <w:rFonts w:eastAsia="黑体" w:hint="eastAsia"/>
          <w:color w:val="000000"/>
          <w:sz w:val="24"/>
        </w:rPr>
        <w:t>则</w:t>
      </w:r>
    </w:p>
    <w:p w:rsidR="006F1D08" w:rsidRDefault="002174CE">
      <w:pPr>
        <w:spacing w:line="380" w:lineRule="exact"/>
        <w:ind w:firstLineChars="200" w:firstLine="422"/>
        <w:rPr>
          <w:color w:val="000000"/>
          <w:kern w:val="0"/>
          <w:szCs w:val="21"/>
        </w:rPr>
      </w:pPr>
      <w:r>
        <w:rPr>
          <w:rFonts w:hint="eastAsia"/>
          <w:b/>
          <w:color w:val="000000"/>
          <w:kern w:val="0"/>
          <w:szCs w:val="21"/>
        </w:rPr>
        <w:t>第一条</w:t>
      </w:r>
      <w:r>
        <w:rPr>
          <w:color w:val="000000"/>
          <w:kern w:val="0"/>
          <w:szCs w:val="21"/>
        </w:rPr>
        <w:t xml:space="preserve"> </w:t>
      </w:r>
      <w:r>
        <w:rPr>
          <w:rFonts w:hint="eastAsia"/>
          <w:color w:val="000000"/>
          <w:kern w:val="0"/>
          <w:szCs w:val="21"/>
        </w:rPr>
        <w:t>为了贯彻落实《国务院关于建立健全普通本科高校、高等职业学校和中等职业学校家庭经济困难学生资助政策体系的意见》（国发</w:t>
      </w:r>
      <w:r>
        <w:rPr>
          <w:color w:val="000000"/>
          <w:kern w:val="0"/>
          <w:szCs w:val="21"/>
        </w:rPr>
        <w:t>[2007]13</w:t>
      </w:r>
      <w:r>
        <w:rPr>
          <w:rFonts w:hint="eastAsia"/>
          <w:color w:val="000000"/>
          <w:kern w:val="0"/>
          <w:szCs w:val="21"/>
        </w:rPr>
        <w:t>号）精神，鼓励学生刻苦学习，积极上进，促进学生在德、智、体诸方面协调发展，使各项资助得到合理分配，体现社会和谐、教育公平，让更多的学生受益，教育学生回报母校，感恩社会，制定本规定。</w:t>
      </w:r>
    </w:p>
    <w:p w:rsidR="006F1D08" w:rsidRDefault="002174CE">
      <w:pPr>
        <w:spacing w:line="380" w:lineRule="exact"/>
        <w:ind w:firstLineChars="200" w:firstLine="422"/>
        <w:rPr>
          <w:color w:val="000000"/>
          <w:kern w:val="0"/>
          <w:szCs w:val="21"/>
        </w:rPr>
      </w:pPr>
      <w:r>
        <w:rPr>
          <w:rFonts w:hint="eastAsia"/>
          <w:b/>
          <w:color w:val="000000"/>
          <w:kern w:val="0"/>
          <w:szCs w:val="21"/>
        </w:rPr>
        <w:t>第二条</w:t>
      </w:r>
      <w:r>
        <w:rPr>
          <w:color w:val="000000"/>
          <w:kern w:val="0"/>
          <w:szCs w:val="21"/>
        </w:rPr>
        <w:t xml:space="preserve"> </w:t>
      </w:r>
      <w:r>
        <w:rPr>
          <w:rFonts w:hint="eastAsia"/>
          <w:color w:val="000000"/>
          <w:kern w:val="0"/>
          <w:szCs w:val="21"/>
        </w:rPr>
        <w:t>本规定中的</w:t>
      </w:r>
      <w:r>
        <w:rPr>
          <w:color w:val="000000"/>
          <w:kern w:val="0"/>
          <w:szCs w:val="21"/>
        </w:rPr>
        <w:t>“</w:t>
      </w:r>
      <w:r>
        <w:rPr>
          <w:rFonts w:hint="eastAsia"/>
          <w:color w:val="000000"/>
          <w:kern w:val="0"/>
          <w:szCs w:val="21"/>
        </w:rPr>
        <w:t>资助</w:t>
      </w:r>
      <w:r>
        <w:rPr>
          <w:color w:val="000000"/>
          <w:kern w:val="0"/>
          <w:szCs w:val="21"/>
        </w:rPr>
        <w:t>”</w:t>
      </w:r>
      <w:r>
        <w:rPr>
          <w:rFonts w:hint="eastAsia"/>
          <w:color w:val="000000"/>
          <w:kern w:val="0"/>
          <w:szCs w:val="21"/>
        </w:rPr>
        <w:t>包括各级部门在我校设立的各项奖助学金、助学贷款、困难补助、勤工助学、学费减免等。</w:t>
      </w:r>
    </w:p>
    <w:p w:rsidR="006F1D08" w:rsidRDefault="002174CE">
      <w:pPr>
        <w:spacing w:line="380" w:lineRule="exact"/>
        <w:ind w:firstLineChars="200" w:firstLine="422"/>
        <w:rPr>
          <w:color w:val="000000"/>
          <w:kern w:val="0"/>
          <w:szCs w:val="21"/>
        </w:rPr>
      </w:pPr>
      <w:r>
        <w:rPr>
          <w:rFonts w:hint="eastAsia"/>
          <w:b/>
          <w:color w:val="000000"/>
          <w:kern w:val="0"/>
          <w:szCs w:val="21"/>
        </w:rPr>
        <w:t>第三条</w:t>
      </w:r>
      <w:r>
        <w:rPr>
          <w:color w:val="000000"/>
          <w:kern w:val="0"/>
          <w:szCs w:val="21"/>
        </w:rPr>
        <w:t xml:space="preserve"> </w:t>
      </w:r>
      <w:r>
        <w:rPr>
          <w:rFonts w:hint="eastAsia"/>
          <w:color w:val="000000"/>
          <w:kern w:val="0"/>
          <w:szCs w:val="21"/>
        </w:rPr>
        <w:t>各项资助遵循公平、公正、公开的原则。</w:t>
      </w:r>
    </w:p>
    <w:p w:rsidR="006F1D08" w:rsidRDefault="002174CE">
      <w:pPr>
        <w:spacing w:line="380" w:lineRule="exact"/>
        <w:ind w:firstLineChars="200" w:firstLine="422"/>
        <w:rPr>
          <w:color w:val="000000"/>
          <w:kern w:val="0"/>
          <w:szCs w:val="21"/>
        </w:rPr>
      </w:pPr>
      <w:r>
        <w:rPr>
          <w:rFonts w:hint="eastAsia"/>
          <w:b/>
          <w:color w:val="000000"/>
          <w:kern w:val="0"/>
          <w:szCs w:val="21"/>
        </w:rPr>
        <w:t>第四条</w:t>
      </w:r>
      <w:r>
        <w:rPr>
          <w:color w:val="000000"/>
          <w:kern w:val="0"/>
          <w:szCs w:val="21"/>
        </w:rPr>
        <w:t xml:space="preserve"> </w:t>
      </w:r>
      <w:r>
        <w:rPr>
          <w:rFonts w:hint="eastAsia"/>
          <w:color w:val="000000"/>
          <w:kern w:val="0"/>
          <w:szCs w:val="21"/>
        </w:rPr>
        <w:t>学校资助分为奖学和助学两类，以评选条件中</w:t>
      </w:r>
      <w:r>
        <w:rPr>
          <w:color w:val="000000"/>
          <w:kern w:val="0"/>
          <w:szCs w:val="21"/>
        </w:rPr>
        <w:t>“</w:t>
      </w:r>
      <w:r>
        <w:rPr>
          <w:rFonts w:hint="eastAsia"/>
          <w:color w:val="000000"/>
          <w:kern w:val="0"/>
          <w:szCs w:val="21"/>
        </w:rPr>
        <w:t>家庭经济困难者优先</w:t>
      </w:r>
      <w:r>
        <w:rPr>
          <w:color w:val="000000"/>
          <w:kern w:val="0"/>
          <w:szCs w:val="21"/>
        </w:rPr>
        <w:t>”</w:t>
      </w:r>
      <w:r>
        <w:rPr>
          <w:rFonts w:hint="eastAsia"/>
          <w:color w:val="000000"/>
          <w:kern w:val="0"/>
          <w:szCs w:val="21"/>
        </w:rPr>
        <w:t>为区分条件。每类按设奖方分为：国家类、学校类和社会类三大类。</w:t>
      </w:r>
    </w:p>
    <w:p w:rsidR="006F1D08" w:rsidRDefault="002174CE">
      <w:pPr>
        <w:spacing w:line="380" w:lineRule="exact"/>
        <w:ind w:firstLineChars="200" w:firstLine="422"/>
        <w:rPr>
          <w:color w:val="000000"/>
          <w:kern w:val="0"/>
          <w:szCs w:val="21"/>
        </w:rPr>
      </w:pPr>
      <w:r>
        <w:rPr>
          <w:rFonts w:hint="eastAsia"/>
          <w:b/>
          <w:color w:val="000000"/>
          <w:kern w:val="0"/>
          <w:szCs w:val="21"/>
        </w:rPr>
        <w:t>第五条</w:t>
      </w:r>
      <w:r>
        <w:rPr>
          <w:color w:val="000000"/>
          <w:kern w:val="0"/>
          <w:szCs w:val="21"/>
        </w:rPr>
        <w:t xml:space="preserve"> </w:t>
      </w:r>
      <w:r>
        <w:rPr>
          <w:rFonts w:hint="eastAsia"/>
          <w:color w:val="000000"/>
          <w:kern w:val="0"/>
          <w:szCs w:val="21"/>
        </w:rPr>
        <w:t>每年</w:t>
      </w:r>
      <w:r>
        <w:rPr>
          <w:color w:val="000000"/>
          <w:kern w:val="0"/>
          <w:szCs w:val="21"/>
        </w:rPr>
        <w:t>9-10</w:t>
      </w:r>
      <w:r>
        <w:rPr>
          <w:rFonts w:hint="eastAsia"/>
          <w:color w:val="000000"/>
          <w:kern w:val="0"/>
          <w:szCs w:val="21"/>
        </w:rPr>
        <w:t>月，学生资助中心公布当学年所有资助项目，并按各项资助的相关规定分配资助名额。各学院根据本学院学生情况合理分配资助名额到各年级。</w:t>
      </w:r>
    </w:p>
    <w:p w:rsidR="006F1D08" w:rsidRDefault="002174CE">
      <w:pPr>
        <w:spacing w:line="380" w:lineRule="exact"/>
        <w:ind w:firstLineChars="200" w:firstLine="422"/>
        <w:rPr>
          <w:color w:val="000000"/>
          <w:kern w:val="0"/>
          <w:szCs w:val="21"/>
        </w:rPr>
      </w:pPr>
      <w:r>
        <w:rPr>
          <w:rFonts w:hint="eastAsia"/>
          <w:b/>
          <w:color w:val="000000"/>
          <w:kern w:val="0"/>
          <w:szCs w:val="21"/>
        </w:rPr>
        <w:t>第六条</w:t>
      </w:r>
      <w:r>
        <w:rPr>
          <w:color w:val="000000"/>
          <w:kern w:val="0"/>
          <w:szCs w:val="21"/>
        </w:rPr>
        <w:t xml:space="preserve"> </w:t>
      </w:r>
      <w:r>
        <w:rPr>
          <w:rFonts w:hint="eastAsia"/>
          <w:color w:val="000000"/>
          <w:kern w:val="0"/>
          <w:szCs w:val="21"/>
        </w:rPr>
        <w:t>学生获得各项资助以学年为限，其申报项目不超过两项（不含国家助学贷款）。经学生资助中心认定的家庭经济困难学生可申报助学类项目。</w:t>
      </w:r>
    </w:p>
    <w:p w:rsidR="006F1D08" w:rsidRDefault="002174CE">
      <w:pPr>
        <w:spacing w:line="380" w:lineRule="exact"/>
        <w:ind w:firstLineChars="200" w:firstLine="422"/>
        <w:rPr>
          <w:color w:val="000000"/>
          <w:kern w:val="0"/>
          <w:szCs w:val="21"/>
        </w:rPr>
      </w:pPr>
      <w:r>
        <w:rPr>
          <w:rFonts w:hint="eastAsia"/>
          <w:b/>
          <w:color w:val="000000"/>
          <w:kern w:val="0"/>
          <w:szCs w:val="21"/>
        </w:rPr>
        <w:t>第七条</w:t>
      </w:r>
      <w:r>
        <w:rPr>
          <w:color w:val="000000"/>
          <w:kern w:val="0"/>
          <w:szCs w:val="21"/>
        </w:rPr>
        <w:t xml:space="preserve"> </w:t>
      </w:r>
      <w:r>
        <w:rPr>
          <w:rFonts w:hint="eastAsia"/>
          <w:color w:val="000000"/>
          <w:kern w:val="0"/>
          <w:szCs w:val="21"/>
        </w:rPr>
        <w:t>认定家庭经济困难学生，根据其家庭人均年收入情况，经班级民主评议确定。学生家庭成员包括：父母、兄弟、姐妹，其他生活在一起的家庭成员不计算在内。如兄弟、姐妹中有已成家、有职业或收入的也不计算在内。其计算方法为：</w:t>
      </w:r>
    </w:p>
    <w:p w:rsidR="006F1D08" w:rsidRDefault="002174CE">
      <w:pPr>
        <w:spacing w:line="380" w:lineRule="exact"/>
        <w:ind w:firstLineChars="200" w:firstLine="420"/>
        <w:rPr>
          <w:color w:val="000000"/>
          <w:kern w:val="0"/>
          <w:szCs w:val="21"/>
        </w:rPr>
      </w:pPr>
      <w:r>
        <w:rPr>
          <w:rFonts w:hint="eastAsia"/>
          <w:color w:val="000000"/>
          <w:kern w:val="0"/>
          <w:szCs w:val="21"/>
        </w:rPr>
        <w:lastRenderedPageBreak/>
        <w:t>家庭人均年收入</w:t>
      </w:r>
      <w:r>
        <w:rPr>
          <w:color w:val="000000"/>
          <w:kern w:val="0"/>
          <w:szCs w:val="21"/>
        </w:rPr>
        <w:t>=∑</w:t>
      </w:r>
      <w:r>
        <w:rPr>
          <w:rFonts w:hint="eastAsia"/>
          <w:color w:val="000000"/>
          <w:kern w:val="0"/>
          <w:szCs w:val="21"/>
        </w:rPr>
        <w:t>家庭成员年收入</w:t>
      </w:r>
      <w:r>
        <w:rPr>
          <w:color w:val="000000"/>
          <w:kern w:val="0"/>
          <w:szCs w:val="21"/>
        </w:rPr>
        <w:t>/∑</w:t>
      </w:r>
      <w:r>
        <w:rPr>
          <w:rFonts w:hint="eastAsia"/>
          <w:color w:val="000000"/>
          <w:kern w:val="0"/>
          <w:szCs w:val="21"/>
        </w:rPr>
        <w:t>家庭成员</w:t>
      </w:r>
    </w:p>
    <w:p w:rsidR="006F1D08" w:rsidRDefault="002174CE">
      <w:pPr>
        <w:spacing w:line="380" w:lineRule="exact"/>
        <w:ind w:firstLineChars="200" w:firstLine="420"/>
        <w:rPr>
          <w:color w:val="000000"/>
          <w:kern w:val="0"/>
          <w:szCs w:val="21"/>
        </w:rPr>
      </w:pPr>
      <w:r>
        <w:rPr>
          <w:rFonts w:hint="eastAsia"/>
          <w:color w:val="000000"/>
          <w:kern w:val="0"/>
          <w:szCs w:val="21"/>
        </w:rPr>
        <w:t>如果经当地民政部门认可的学生填写的家庭人均年收入（定义为</w:t>
      </w:r>
      <w:r>
        <w:rPr>
          <w:color w:val="000000"/>
          <w:kern w:val="0"/>
          <w:szCs w:val="21"/>
        </w:rPr>
        <w:t>A</w:t>
      </w:r>
      <w:r>
        <w:rPr>
          <w:rFonts w:hint="eastAsia"/>
          <w:color w:val="000000"/>
          <w:kern w:val="0"/>
          <w:szCs w:val="21"/>
        </w:rPr>
        <w:t>）与上述算法得出的家庭人均年收入（定义为</w:t>
      </w:r>
      <w:r>
        <w:rPr>
          <w:color w:val="000000"/>
          <w:kern w:val="0"/>
          <w:szCs w:val="21"/>
        </w:rPr>
        <w:t>B</w:t>
      </w:r>
      <w:r>
        <w:rPr>
          <w:rFonts w:hint="eastAsia"/>
          <w:color w:val="000000"/>
          <w:kern w:val="0"/>
          <w:szCs w:val="21"/>
        </w:rPr>
        <w:t>）不一致，则按下述规则确定：</w:t>
      </w:r>
      <w:r>
        <w:rPr>
          <w:color w:val="000000"/>
          <w:kern w:val="0"/>
          <w:szCs w:val="21"/>
        </w:rPr>
        <w:t>A&gt;B</w:t>
      </w:r>
      <w:r>
        <w:rPr>
          <w:rFonts w:hint="eastAsia"/>
          <w:color w:val="000000"/>
          <w:kern w:val="0"/>
          <w:szCs w:val="21"/>
        </w:rPr>
        <w:t>则以</w:t>
      </w:r>
      <w:r>
        <w:rPr>
          <w:color w:val="000000"/>
          <w:kern w:val="0"/>
          <w:szCs w:val="21"/>
        </w:rPr>
        <w:t>A</w:t>
      </w:r>
      <w:r>
        <w:rPr>
          <w:rFonts w:hint="eastAsia"/>
          <w:color w:val="000000"/>
          <w:kern w:val="0"/>
          <w:szCs w:val="21"/>
        </w:rPr>
        <w:t>计；</w:t>
      </w:r>
      <w:r>
        <w:rPr>
          <w:color w:val="000000"/>
          <w:kern w:val="0"/>
          <w:szCs w:val="21"/>
        </w:rPr>
        <w:t>A&lt;B</w:t>
      </w:r>
      <w:r>
        <w:rPr>
          <w:rFonts w:hint="eastAsia"/>
          <w:color w:val="000000"/>
          <w:kern w:val="0"/>
          <w:szCs w:val="21"/>
        </w:rPr>
        <w:t>则以</w:t>
      </w:r>
      <w:r>
        <w:rPr>
          <w:color w:val="000000"/>
          <w:kern w:val="0"/>
          <w:szCs w:val="21"/>
        </w:rPr>
        <w:t>B</w:t>
      </w:r>
      <w:r>
        <w:rPr>
          <w:rFonts w:hint="eastAsia"/>
          <w:color w:val="000000"/>
          <w:kern w:val="0"/>
          <w:szCs w:val="21"/>
        </w:rPr>
        <w:t>计。</w:t>
      </w:r>
    </w:p>
    <w:p w:rsidR="006F1D08" w:rsidRDefault="002174CE">
      <w:pPr>
        <w:spacing w:line="380" w:lineRule="exact"/>
        <w:ind w:firstLineChars="200" w:firstLine="422"/>
        <w:rPr>
          <w:color w:val="000000"/>
          <w:kern w:val="0"/>
          <w:szCs w:val="21"/>
        </w:rPr>
      </w:pPr>
      <w:r>
        <w:rPr>
          <w:rFonts w:hint="eastAsia"/>
          <w:b/>
          <w:color w:val="000000"/>
          <w:kern w:val="0"/>
          <w:szCs w:val="21"/>
        </w:rPr>
        <w:t>第八条</w:t>
      </w:r>
      <w:r>
        <w:rPr>
          <w:color w:val="000000"/>
          <w:kern w:val="0"/>
          <w:szCs w:val="21"/>
        </w:rPr>
        <w:t xml:space="preserve"> </w:t>
      </w:r>
      <w:r>
        <w:rPr>
          <w:rFonts w:hint="eastAsia"/>
          <w:color w:val="000000"/>
          <w:kern w:val="0"/>
          <w:szCs w:val="21"/>
        </w:rPr>
        <w:t>学生家庭情况证明材料必须如实填写，不得涂改，当年有效，且必须是加盖当地乡镇或街道民政部门公章的原件。</w:t>
      </w:r>
    </w:p>
    <w:p w:rsidR="006F1D08" w:rsidRDefault="002174CE">
      <w:pPr>
        <w:spacing w:line="380" w:lineRule="exact"/>
        <w:ind w:firstLineChars="200" w:firstLine="422"/>
        <w:rPr>
          <w:color w:val="000000"/>
          <w:kern w:val="0"/>
          <w:szCs w:val="21"/>
        </w:rPr>
      </w:pPr>
      <w:r>
        <w:rPr>
          <w:rFonts w:hint="eastAsia"/>
          <w:b/>
          <w:color w:val="000000"/>
          <w:kern w:val="0"/>
          <w:szCs w:val="21"/>
        </w:rPr>
        <w:t>第九条</w:t>
      </w:r>
      <w:r>
        <w:rPr>
          <w:color w:val="000000"/>
          <w:kern w:val="0"/>
          <w:szCs w:val="21"/>
        </w:rPr>
        <w:t xml:space="preserve"> </w:t>
      </w:r>
      <w:r>
        <w:rPr>
          <w:rFonts w:hint="eastAsia"/>
          <w:color w:val="000000"/>
          <w:kern w:val="0"/>
          <w:szCs w:val="21"/>
        </w:rPr>
        <w:t>学生在校期间申请助学贷款，只能申请国家助学贷款或生源地信用助学贷款中的一种。来自可办理生源地助学贷款省份且需要申请助学贷款的学生应积极申请生源地助学贷款，学校原则上不为这些省份的学生办理国家助学贷款。</w:t>
      </w:r>
    </w:p>
    <w:p w:rsidR="006F1D08" w:rsidRDefault="002174CE">
      <w:pPr>
        <w:spacing w:line="380" w:lineRule="exact"/>
        <w:ind w:firstLineChars="200" w:firstLine="422"/>
        <w:rPr>
          <w:color w:val="000000"/>
          <w:kern w:val="0"/>
          <w:szCs w:val="21"/>
        </w:rPr>
      </w:pPr>
      <w:r>
        <w:rPr>
          <w:rFonts w:hint="eastAsia"/>
          <w:b/>
          <w:color w:val="000000"/>
          <w:kern w:val="0"/>
          <w:szCs w:val="21"/>
        </w:rPr>
        <w:t>第十条</w:t>
      </w:r>
      <w:r>
        <w:rPr>
          <w:color w:val="000000"/>
          <w:kern w:val="0"/>
          <w:szCs w:val="21"/>
        </w:rPr>
        <w:t xml:space="preserve"> </w:t>
      </w:r>
      <w:r>
        <w:rPr>
          <w:rFonts w:hint="eastAsia"/>
          <w:color w:val="000000"/>
          <w:kern w:val="0"/>
          <w:szCs w:val="21"/>
        </w:rPr>
        <w:t>社会企业、事业单位或个人在学校设立奖学金，本着友好协商的原则签订合作协议。协议内容包括：设立奖学金的目的、奖励期限、奖励对象、奖励条件、奖励名额及奖励标准，双方享有的权利和应尽的义务，协议终止条件等事项。设立社会企业、事业单位或个人奖学金、助学金按年度颁发，其额度原则上不低于</w:t>
      </w:r>
      <w:r>
        <w:rPr>
          <w:color w:val="000000"/>
          <w:kern w:val="0"/>
          <w:szCs w:val="21"/>
        </w:rPr>
        <w:t>5</w:t>
      </w:r>
      <w:r>
        <w:rPr>
          <w:rFonts w:hint="eastAsia"/>
          <w:color w:val="000000"/>
          <w:kern w:val="0"/>
          <w:szCs w:val="21"/>
        </w:rPr>
        <w:t>万元</w:t>
      </w:r>
      <w:r>
        <w:rPr>
          <w:color w:val="000000"/>
          <w:kern w:val="0"/>
          <w:szCs w:val="21"/>
        </w:rPr>
        <w:t>/</w:t>
      </w:r>
      <w:r>
        <w:rPr>
          <w:rFonts w:hint="eastAsia"/>
          <w:color w:val="000000"/>
          <w:kern w:val="0"/>
          <w:szCs w:val="21"/>
        </w:rPr>
        <w:t>年。奖、助学金可以分多个等级，但最低等级不低于</w:t>
      </w:r>
      <w:r>
        <w:rPr>
          <w:color w:val="000000"/>
          <w:kern w:val="0"/>
          <w:szCs w:val="21"/>
        </w:rPr>
        <w:t>2000</w:t>
      </w:r>
      <w:r>
        <w:rPr>
          <w:rFonts w:hint="eastAsia"/>
          <w:color w:val="000000"/>
          <w:kern w:val="0"/>
          <w:szCs w:val="21"/>
        </w:rPr>
        <w:t>元</w:t>
      </w:r>
      <w:r>
        <w:rPr>
          <w:color w:val="000000"/>
          <w:kern w:val="0"/>
          <w:szCs w:val="21"/>
        </w:rPr>
        <w:t>/</w:t>
      </w:r>
      <w:r>
        <w:rPr>
          <w:rFonts w:hint="eastAsia"/>
          <w:color w:val="000000"/>
          <w:kern w:val="0"/>
          <w:szCs w:val="21"/>
        </w:rPr>
        <w:t>人。</w:t>
      </w:r>
    </w:p>
    <w:p w:rsidR="006F1D08" w:rsidRDefault="002174CE">
      <w:pPr>
        <w:spacing w:line="380" w:lineRule="exact"/>
        <w:ind w:firstLineChars="200" w:firstLine="422"/>
        <w:rPr>
          <w:color w:val="000000"/>
          <w:kern w:val="0"/>
          <w:szCs w:val="21"/>
        </w:rPr>
      </w:pPr>
      <w:r>
        <w:rPr>
          <w:rFonts w:hint="eastAsia"/>
          <w:b/>
          <w:color w:val="000000"/>
          <w:kern w:val="0"/>
          <w:szCs w:val="21"/>
        </w:rPr>
        <w:t>第十一条</w:t>
      </w:r>
      <w:r>
        <w:rPr>
          <w:color w:val="000000"/>
          <w:kern w:val="0"/>
          <w:szCs w:val="21"/>
        </w:rPr>
        <w:t xml:space="preserve"> </w:t>
      </w:r>
      <w:r>
        <w:rPr>
          <w:rFonts w:hint="eastAsia"/>
          <w:color w:val="000000"/>
          <w:kern w:val="0"/>
          <w:szCs w:val="21"/>
        </w:rPr>
        <w:t>各项奖、助学金的评选按照相应管理办法或有关协议要求、工作程序执行，其获奖学生名单公示时间不少于</w:t>
      </w:r>
      <w:r>
        <w:rPr>
          <w:color w:val="000000"/>
          <w:kern w:val="0"/>
          <w:szCs w:val="21"/>
        </w:rPr>
        <w:t>5</w:t>
      </w:r>
      <w:r>
        <w:rPr>
          <w:rFonts w:hint="eastAsia"/>
          <w:color w:val="000000"/>
          <w:kern w:val="0"/>
          <w:szCs w:val="21"/>
        </w:rPr>
        <w:t>天。</w:t>
      </w:r>
    </w:p>
    <w:p w:rsidR="006F1D08" w:rsidRDefault="002174CE">
      <w:pPr>
        <w:spacing w:line="380" w:lineRule="exact"/>
        <w:ind w:firstLineChars="200" w:firstLine="422"/>
        <w:rPr>
          <w:color w:val="000000"/>
          <w:kern w:val="0"/>
          <w:szCs w:val="21"/>
        </w:rPr>
      </w:pPr>
      <w:r>
        <w:rPr>
          <w:rFonts w:hint="eastAsia"/>
          <w:b/>
          <w:color w:val="000000"/>
          <w:kern w:val="0"/>
          <w:szCs w:val="21"/>
        </w:rPr>
        <w:t>第十二条</w:t>
      </w:r>
      <w:r>
        <w:rPr>
          <w:color w:val="000000"/>
          <w:kern w:val="0"/>
          <w:szCs w:val="21"/>
        </w:rPr>
        <w:t xml:space="preserve"> </w:t>
      </w:r>
      <w:r>
        <w:rPr>
          <w:rFonts w:hint="eastAsia"/>
          <w:color w:val="000000"/>
          <w:kern w:val="0"/>
          <w:szCs w:val="21"/>
        </w:rPr>
        <w:t>义务工作是为校内外用工单位提供相关服务而不计报酬的劳动。凡获得助学类资助的学生，每学年必须做不低于</w:t>
      </w:r>
      <w:r>
        <w:rPr>
          <w:color w:val="000000"/>
          <w:kern w:val="0"/>
          <w:szCs w:val="21"/>
        </w:rPr>
        <w:t>20</w:t>
      </w:r>
      <w:r>
        <w:rPr>
          <w:rFonts w:hint="eastAsia"/>
          <w:color w:val="000000"/>
          <w:kern w:val="0"/>
          <w:szCs w:val="21"/>
        </w:rPr>
        <w:t>小时的义务工作。</w:t>
      </w:r>
    </w:p>
    <w:p w:rsidR="006F1D08" w:rsidRDefault="002174CE">
      <w:pPr>
        <w:spacing w:line="380" w:lineRule="exact"/>
        <w:ind w:firstLineChars="200" w:firstLine="422"/>
        <w:rPr>
          <w:color w:val="000000"/>
          <w:kern w:val="0"/>
          <w:szCs w:val="21"/>
        </w:rPr>
      </w:pPr>
      <w:r>
        <w:rPr>
          <w:rFonts w:hint="eastAsia"/>
          <w:b/>
          <w:color w:val="000000"/>
          <w:kern w:val="0"/>
          <w:szCs w:val="21"/>
        </w:rPr>
        <w:t>第十三条</w:t>
      </w:r>
      <w:r>
        <w:rPr>
          <w:color w:val="000000"/>
          <w:kern w:val="0"/>
          <w:szCs w:val="21"/>
        </w:rPr>
        <w:t xml:space="preserve"> </w:t>
      </w:r>
      <w:r>
        <w:rPr>
          <w:rFonts w:hint="eastAsia"/>
          <w:color w:val="000000"/>
          <w:kern w:val="0"/>
          <w:szCs w:val="21"/>
        </w:rPr>
        <w:t>义务工作由用工单位向学生资助中心提出申请，内容包括用工时间、用工地点、用工人数及用工工作量（以小时为单位）。参加义务工作的学生可以由用工单位选定，或由学生资助中心指派。</w:t>
      </w:r>
    </w:p>
    <w:p w:rsidR="006F1D08" w:rsidRDefault="002174CE">
      <w:pPr>
        <w:spacing w:line="380" w:lineRule="exact"/>
        <w:ind w:firstLineChars="200" w:firstLine="422"/>
        <w:rPr>
          <w:color w:val="000000"/>
          <w:kern w:val="0"/>
          <w:szCs w:val="21"/>
        </w:rPr>
      </w:pPr>
      <w:r>
        <w:rPr>
          <w:rFonts w:hint="eastAsia"/>
          <w:b/>
          <w:color w:val="000000"/>
          <w:kern w:val="0"/>
          <w:szCs w:val="21"/>
        </w:rPr>
        <w:t>第十四条</w:t>
      </w:r>
      <w:r>
        <w:rPr>
          <w:color w:val="000000"/>
          <w:kern w:val="0"/>
          <w:szCs w:val="21"/>
        </w:rPr>
        <w:t xml:space="preserve"> </w:t>
      </w:r>
      <w:r>
        <w:rPr>
          <w:rFonts w:hint="eastAsia"/>
          <w:color w:val="000000"/>
          <w:kern w:val="0"/>
          <w:szCs w:val="21"/>
        </w:rPr>
        <w:t>学生参加义务工作每月不少于</w:t>
      </w:r>
      <w:r>
        <w:rPr>
          <w:color w:val="000000"/>
          <w:kern w:val="0"/>
          <w:szCs w:val="21"/>
        </w:rPr>
        <w:t>1</w:t>
      </w:r>
      <w:r>
        <w:rPr>
          <w:rFonts w:hint="eastAsia"/>
          <w:color w:val="000000"/>
          <w:kern w:val="0"/>
          <w:szCs w:val="21"/>
        </w:rPr>
        <w:t>次，每次不超过</w:t>
      </w:r>
      <w:r>
        <w:rPr>
          <w:color w:val="000000"/>
          <w:kern w:val="0"/>
          <w:szCs w:val="21"/>
        </w:rPr>
        <w:t>2</w:t>
      </w:r>
      <w:r>
        <w:rPr>
          <w:rFonts w:hint="eastAsia"/>
          <w:color w:val="000000"/>
          <w:kern w:val="0"/>
          <w:szCs w:val="21"/>
        </w:rPr>
        <w:t>小时</w:t>
      </w:r>
      <w:r>
        <w:rPr>
          <w:rFonts w:hint="eastAsia"/>
          <w:color w:val="000000"/>
          <w:kern w:val="0"/>
          <w:szCs w:val="21"/>
        </w:rPr>
        <w:lastRenderedPageBreak/>
        <w:t>（超过</w:t>
      </w:r>
      <w:r>
        <w:rPr>
          <w:color w:val="000000"/>
          <w:kern w:val="0"/>
          <w:szCs w:val="21"/>
        </w:rPr>
        <w:t>2</w:t>
      </w:r>
      <w:r>
        <w:rPr>
          <w:rFonts w:hint="eastAsia"/>
          <w:color w:val="000000"/>
          <w:kern w:val="0"/>
          <w:szCs w:val="21"/>
        </w:rPr>
        <w:t>小时以</w:t>
      </w:r>
      <w:r>
        <w:rPr>
          <w:color w:val="000000"/>
          <w:kern w:val="0"/>
          <w:szCs w:val="21"/>
        </w:rPr>
        <w:t>2</w:t>
      </w:r>
      <w:r>
        <w:rPr>
          <w:rFonts w:hint="eastAsia"/>
          <w:color w:val="000000"/>
          <w:kern w:val="0"/>
          <w:szCs w:val="21"/>
        </w:rPr>
        <w:t>小时计算），由用工单位考核，按次记入学生义务工作记录册。学生资助中心每学年审定一次。</w:t>
      </w:r>
    </w:p>
    <w:p w:rsidR="006F1D08" w:rsidRDefault="002174CE">
      <w:pPr>
        <w:spacing w:line="380" w:lineRule="exact"/>
        <w:ind w:firstLineChars="200" w:firstLine="422"/>
        <w:rPr>
          <w:color w:val="000000"/>
          <w:kern w:val="0"/>
          <w:szCs w:val="21"/>
        </w:rPr>
      </w:pPr>
      <w:r>
        <w:rPr>
          <w:rFonts w:hint="eastAsia"/>
          <w:b/>
          <w:color w:val="000000"/>
          <w:kern w:val="0"/>
          <w:szCs w:val="21"/>
        </w:rPr>
        <w:t>第十五条</w:t>
      </w:r>
      <w:r>
        <w:rPr>
          <w:color w:val="000000"/>
          <w:kern w:val="0"/>
          <w:szCs w:val="21"/>
        </w:rPr>
        <w:t xml:space="preserve"> </w:t>
      </w:r>
      <w:r>
        <w:rPr>
          <w:rFonts w:hint="eastAsia"/>
          <w:color w:val="000000"/>
          <w:kern w:val="0"/>
          <w:szCs w:val="21"/>
        </w:rPr>
        <w:t>凡获得企业、事业单位或个人助学类资助的学生每年必须向相应的资助方汇报本人的学习、生活情况，以及资助款的使用情况。</w:t>
      </w:r>
    </w:p>
    <w:p w:rsidR="006F1D08" w:rsidRDefault="002174CE">
      <w:pPr>
        <w:spacing w:line="380" w:lineRule="exact"/>
        <w:ind w:firstLineChars="200" w:firstLine="422"/>
        <w:rPr>
          <w:color w:val="000000"/>
          <w:kern w:val="0"/>
          <w:szCs w:val="21"/>
        </w:rPr>
      </w:pPr>
      <w:r>
        <w:rPr>
          <w:rFonts w:hint="eastAsia"/>
          <w:b/>
          <w:color w:val="000000"/>
          <w:kern w:val="0"/>
          <w:szCs w:val="21"/>
        </w:rPr>
        <w:t>第十六条</w:t>
      </w:r>
      <w:r>
        <w:rPr>
          <w:color w:val="000000"/>
          <w:kern w:val="0"/>
          <w:szCs w:val="21"/>
        </w:rPr>
        <w:t xml:space="preserve"> </w:t>
      </w:r>
      <w:r>
        <w:rPr>
          <w:rFonts w:hint="eastAsia"/>
          <w:color w:val="000000"/>
          <w:kern w:val="0"/>
          <w:szCs w:val="21"/>
        </w:rPr>
        <w:t>根据学生学习、生活情况，对符合下列条件之一者持相关证明材料可申请减免学费：</w:t>
      </w:r>
    </w:p>
    <w:p w:rsidR="006F1D08" w:rsidRDefault="002174CE">
      <w:pPr>
        <w:spacing w:line="380" w:lineRule="exact"/>
        <w:ind w:firstLineChars="200" w:firstLine="420"/>
        <w:rPr>
          <w:color w:val="000000"/>
          <w:kern w:val="0"/>
          <w:szCs w:val="21"/>
        </w:rPr>
      </w:pPr>
      <w:r>
        <w:rPr>
          <w:rFonts w:hint="eastAsia"/>
          <w:color w:val="000000"/>
          <w:kern w:val="0"/>
          <w:szCs w:val="21"/>
        </w:rPr>
        <w:t>（一）孤儿；</w:t>
      </w:r>
    </w:p>
    <w:p w:rsidR="006F1D08" w:rsidRDefault="002174CE">
      <w:pPr>
        <w:spacing w:line="380" w:lineRule="exact"/>
        <w:ind w:firstLineChars="200" w:firstLine="420"/>
        <w:rPr>
          <w:color w:val="000000"/>
          <w:kern w:val="0"/>
          <w:szCs w:val="21"/>
        </w:rPr>
      </w:pPr>
      <w:r>
        <w:rPr>
          <w:rFonts w:hint="eastAsia"/>
          <w:color w:val="000000"/>
          <w:kern w:val="0"/>
          <w:szCs w:val="21"/>
        </w:rPr>
        <w:t>（二）烈士子女；</w:t>
      </w:r>
    </w:p>
    <w:p w:rsidR="006F1D08" w:rsidRDefault="002174CE">
      <w:pPr>
        <w:spacing w:line="380" w:lineRule="exact"/>
        <w:ind w:firstLineChars="200" w:firstLine="420"/>
        <w:rPr>
          <w:kern w:val="0"/>
          <w:szCs w:val="21"/>
        </w:rPr>
      </w:pPr>
      <w:r>
        <w:rPr>
          <w:rFonts w:hint="eastAsia"/>
          <w:kern w:val="0"/>
          <w:szCs w:val="21"/>
        </w:rPr>
        <w:t>（三）其他国家明确规定需要减免的学生。</w:t>
      </w:r>
    </w:p>
    <w:p w:rsidR="006F1D08" w:rsidRDefault="002174CE">
      <w:pPr>
        <w:spacing w:line="380" w:lineRule="exact"/>
        <w:ind w:firstLineChars="200" w:firstLine="422"/>
        <w:rPr>
          <w:color w:val="000000"/>
          <w:kern w:val="0"/>
          <w:szCs w:val="21"/>
        </w:rPr>
      </w:pPr>
      <w:r>
        <w:rPr>
          <w:rFonts w:hint="eastAsia"/>
          <w:b/>
          <w:color w:val="000000"/>
          <w:kern w:val="0"/>
          <w:szCs w:val="21"/>
        </w:rPr>
        <w:t>第十七条</w:t>
      </w:r>
      <w:r>
        <w:rPr>
          <w:color w:val="000000"/>
          <w:kern w:val="0"/>
          <w:szCs w:val="21"/>
        </w:rPr>
        <w:t xml:space="preserve"> </w:t>
      </w:r>
      <w:r>
        <w:rPr>
          <w:rFonts w:hint="eastAsia"/>
          <w:color w:val="000000"/>
          <w:kern w:val="0"/>
          <w:szCs w:val="21"/>
        </w:rPr>
        <w:t>学校在</w:t>
      </w:r>
      <w:r>
        <w:rPr>
          <w:rFonts w:hint="eastAsia"/>
          <w:kern w:val="0"/>
          <w:szCs w:val="21"/>
        </w:rPr>
        <w:t>新生入学时设立</w:t>
      </w:r>
      <w:r>
        <w:rPr>
          <w:kern w:val="0"/>
          <w:szCs w:val="21"/>
        </w:rPr>
        <w:t>“</w:t>
      </w:r>
      <w:r>
        <w:rPr>
          <w:rFonts w:hint="eastAsia"/>
          <w:color w:val="000000"/>
          <w:kern w:val="0"/>
          <w:szCs w:val="21"/>
        </w:rPr>
        <w:t>绿色通道</w:t>
      </w:r>
      <w:r>
        <w:rPr>
          <w:color w:val="000000"/>
          <w:kern w:val="0"/>
          <w:szCs w:val="21"/>
        </w:rPr>
        <w:t>”</w:t>
      </w:r>
      <w:r>
        <w:rPr>
          <w:rFonts w:hint="eastAsia"/>
          <w:color w:val="000000"/>
          <w:kern w:val="0"/>
          <w:szCs w:val="21"/>
        </w:rPr>
        <w:t>，为家庭经济困难学生办理相关入学手续。</w:t>
      </w:r>
    </w:p>
    <w:p w:rsidR="006F1D08" w:rsidRDefault="002174CE">
      <w:pPr>
        <w:spacing w:line="380" w:lineRule="exact"/>
        <w:ind w:firstLineChars="200" w:firstLine="422"/>
        <w:rPr>
          <w:color w:val="000000"/>
          <w:kern w:val="0"/>
          <w:szCs w:val="21"/>
        </w:rPr>
      </w:pPr>
      <w:r>
        <w:rPr>
          <w:rFonts w:hint="eastAsia"/>
          <w:b/>
          <w:color w:val="000000"/>
          <w:kern w:val="0"/>
          <w:szCs w:val="21"/>
        </w:rPr>
        <w:t>第十八条</w:t>
      </w:r>
      <w:r>
        <w:rPr>
          <w:color w:val="000000"/>
          <w:kern w:val="0"/>
          <w:szCs w:val="21"/>
        </w:rPr>
        <w:t xml:space="preserve"> </w:t>
      </w:r>
      <w:r>
        <w:rPr>
          <w:rFonts w:hint="eastAsia"/>
          <w:color w:val="000000"/>
          <w:kern w:val="0"/>
          <w:szCs w:val="21"/>
        </w:rPr>
        <w:t>学生在校学习期间，如遇到重大家庭变故、自然灾害等造成家庭经济特别困难，学校将根据学生所处情况给予一定的困难补助。</w:t>
      </w:r>
    </w:p>
    <w:p w:rsidR="006F1D08" w:rsidRDefault="002174CE">
      <w:pPr>
        <w:spacing w:line="380" w:lineRule="exact"/>
        <w:ind w:firstLineChars="200" w:firstLine="422"/>
        <w:rPr>
          <w:color w:val="000000"/>
          <w:kern w:val="0"/>
          <w:szCs w:val="21"/>
        </w:rPr>
      </w:pPr>
      <w:r>
        <w:rPr>
          <w:rFonts w:hint="eastAsia"/>
          <w:b/>
          <w:color w:val="000000"/>
          <w:kern w:val="0"/>
          <w:szCs w:val="21"/>
        </w:rPr>
        <w:t>第十九条</w:t>
      </w:r>
      <w:r>
        <w:rPr>
          <w:color w:val="000000"/>
          <w:kern w:val="0"/>
          <w:szCs w:val="21"/>
        </w:rPr>
        <w:t xml:space="preserve"> </w:t>
      </w:r>
      <w:r>
        <w:rPr>
          <w:rFonts w:hint="eastAsia"/>
          <w:color w:val="000000"/>
          <w:kern w:val="0"/>
          <w:szCs w:val="21"/>
        </w:rPr>
        <w:t>国防生每学年享受国防生奖学金，其申报其它类奖学金项目时只能申报国家类和学校类，原则上不予申请校内勤工助学及其它助学类项目。</w:t>
      </w:r>
    </w:p>
    <w:p w:rsidR="006F1D08" w:rsidRDefault="002174CE">
      <w:pPr>
        <w:spacing w:line="380" w:lineRule="exact"/>
        <w:ind w:firstLineChars="200" w:firstLine="422"/>
        <w:rPr>
          <w:color w:val="000000"/>
          <w:kern w:val="0"/>
          <w:szCs w:val="21"/>
        </w:rPr>
      </w:pPr>
      <w:r>
        <w:rPr>
          <w:rFonts w:hint="eastAsia"/>
          <w:b/>
          <w:color w:val="000000"/>
          <w:kern w:val="0"/>
          <w:szCs w:val="21"/>
        </w:rPr>
        <w:t>第二十条</w:t>
      </w:r>
      <w:r>
        <w:rPr>
          <w:color w:val="000000"/>
          <w:kern w:val="0"/>
          <w:szCs w:val="21"/>
        </w:rPr>
        <w:t xml:space="preserve"> </w:t>
      </w:r>
      <w:r>
        <w:rPr>
          <w:rFonts w:hint="eastAsia"/>
          <w:color w:val="000000"/>
          <w:kern w:val="0"/>
          <w:szCs w:val="21"/>
        </w:rPr>
        <w:t>转专业学生申报奖学金类资助项目，向原专业所在教育班提出申请，并参与评选；申报助学金类项目，向当前所在教育班提出申请，并参与评选。</w:t>
      </w:r>
    </w:p>
    <w:p w:rsidR="006F1D08" w:rsidRDefault="002174CE">
      <w:pPr>
        <w:spacing w:line="380" w:lineRule="exact"/>
        <w:ind w:firstLineChars="200" w:firstLine="422"/>
        <w:rPr>
          <w:color w:val="000000"/>
          <w:kern w:val="0"/>
          <w:szCs w:val="21"/>
        </w:rPr>
      </w:pPr>
      <w:r>
        <w:rPr>
          <w:rFonts w:hint="eastAsia"/>
          <w:b/>
          <w:color w:val="000000"/>
          <w:kern w:val="0"/>
          <w:szCs w:val="21"/>
        </w:rPr>
        <w:t>第二十一条</w:t>
      </w:r>
      <w:r>
        <w:rPr>
          <w:color w:val="000000"/>
          <w:kern w:val="0"/>
          <w:szCs w:val="21"/>
        </w:rPr>
        <w:t xml:space="preserve"> </w:t>
      </w:r>
      <w:r>
        <w:rPr>
          <w:rFonts w:hint="eastAsia"/>
          <w:color w:val="000000"/>
          <w:kern w:val="0"/>
          <w:szCs w:val="21"/>
        </w:rPr>
        <w:t>如有以下情况，则给予相应的处罚：</w:t>
      </w:r>
    </w:p>
    <w:p w:rsidR="006F1D08" w:rsidRDefault="002174CE">
      <w:pPr>
        <w:spacing w:line="380" w:lineRule="exact"/>
        <w:ind w:firstLineChars="200" w:firstLine="420"/>
        <w:rPr>
          <w:color w:val="000000"/>
          <w:kern w:val="0"/>
          <w:szCs w:val="21"/>
        </w:rPr>
      </w:pPr>
      <w:r>
        <w:rPr>
          <w:rFonts w:hint="eastAsia"/>
          <w:color w:val="000000"/>
          <w:kern w:val="0"/>
          <w:szCs w:val="21"/>
        </w:rPr>
        <w:t>（一）在申报助学类项目时有三门及以上功课补考不及格者，则不予申报。</w:t>
      </w:r>
    </w:p>
    <w:p w:rsidR="006F1D08" w:rsidRDefault="002174CE">
      <w:pPr>
        <w:spacing w:line="380" w:lineRule="exact"/>
        <w:ind w:firstLineChars="200" w:firstLine="420"/>
        <w:rPr>
          <w:color w:val="000000"/>
          <w:kern w:val="0"/>
          <w:szCs w:val="21"/>
        </w:rPr>
      </w:pPr>
      <w:r>
        <w:rPr>
          <w:rFonts w:hint="eastAsia"/>
          <w:color w:val="000000"/>
          <w:kern w:val="0"/>
          <w:szCs w:val="21"/>
        </w:rPr>
        <w:t>（二）学生未按规定履行相关义务，或弄虚作假，一经查实，立即停止其相应的资助，并取消下一学年的各项资助申报资格。</w:t>
      </w:r>
    </w:p>
    <w:p w:rsidR="006F1D08" w:rsidRDefault="002174CE">
      <w:pPr>
        <w:spacing w:line="380" w:lineRule="exact"/>
        <w:ind w:firstLineChars="200" w:firstLine="420"/>
        <w:rPr>
          <w:color w:val="000000"/>
          <w:kern w:val="0"/>
          <w:szCs w:val="21"/>
        </w:rPr>
      </w:pPr>
      <w:r>
        <w:rPr>
          <w:rFonts w:hint="eastAsia"/>
          <w:color w:val="000000"/>
          <w:kern w:val="0"/>
          <w:szCs w:val="21"/>
        </w:rPr>
        <w:lastRenderedPageBreak/>
        <w:t>（三）用工单位未按要求考核学生，若存在如多签、虚签学生工时等情况，经查实，取消一个月的用工计划。</w:t>
      </w:r>
    </w:p>
    <w:p w:rsidR="006F1D08" w:rsidRDefault="002174CE">
      <w:pPr>
        <w:spacing w:line="380" w:lineRule="exact"/>
        <w:ind w:firstLineChars="200" w:firstLine="422"/>
        <w:rPr>
          <w:color w:val="000000"/>
          <w:kern w:val="0"/>
          <w:szCs w:val="21"/>
        </w:rPr>
      </w:pPr>
      <w:r>
        <w:rPr>
          <w:rFonts w:hint="eastAsia"/>
          <w:b/>
          <w:color w:val="000000"/>
          <w:kern w:val="0"/>
          <w:szCs w:val="21"/>
        </w:rPr>
        <w:t>第二十二条</w:t>
      </w:r>
      <w:r>
        <w:rPr>
          <w:color w:val="000000"/>
          <w:kern w:val="0"/>
          <w:szCs w:val="21"/>
        </w:rPr>
        <w:t xml:space="preserve"> </w:t>
      </w:r>
      <w:r>
        <w:rPr>
          <w:rFonts w:hint="eastAsia"/>
          <w:color w:val="000000"/>
          <w:kern w:val="0"/>
          <w:szCs w:val="21"/>
        </w:rPr>
        <w:t>各学院应积极组织学生申请各项奖助项目，组织受到奖励或资助的学生参加学校开展的各种表彰活动。</w:t>
      </w:r>
    </w:p>
    <w:p w:rsidR="006F1D08" w:rsidRDefault="002174CE">
      <w:pPr>
        <w:spacing w:line="380" w:lineRule="exact"/>
        <w:ind w:firstLineChars="200" w:firstLine="422"/>
        <w:rPr>
          <w:color w:val="000000"/>
          <w:kern w:val="0"/>
          <w:szCs w:val="21"/>
        </w:rPr>
      </w:pPr>
      <w:r>
        <w:rPr>
          <w:rFonts w:hint="eastAsia"/>
          <w:b/>
          <w:kern w:val="0"/>
          <w:szCs w:val="21"/>
        </w:rPr>
        <w:t>第二十三条</w:t>
      </w:r>
      <w:r>
        <w:rPr>
          <w:color w:val="000000"/>
          <w:kern w:val="0"/>
          <w:szCs w:val="21"/>
        </w:rPr>
        <w:t xml:space="preserve"> </w:t>
      </w:r>
      <w:r>
        <w:rPr>
          <w:rFonts w:hint="eastAsia"/>
          <w:color w:val="000000"/>
          <w:kern w:val="0"/>
          <w:szCs w:val="21"/>
        </w:rPr>
        <w:t>各学院临时困难补助经费由学校核算划拨，主要用于学生重大疾病等突发性事件、学生因家庭灾难性变故造成的经济困难等情况的慰问或补助，家庭经济困难学生寒、暑假路费补助、重大节日慰问以及学费减免等。此项经费由学院制定具体使用办法，集中统筹调控，专款专用。结余经费转入下一年度使用。</w:t>
      </w:r>
    </w:p>
    <w:p w:rsidR="006F1D08" w:rsidRDefault="002174CE" w:rsidP="00497876">
      <w:pPr>
        <w:spacing w:beforeLines="50" w:before="156" w:line="380" w:lineRule="exact"/>
        <w:jc w:val="center"/>
        <w:rPr>
          <w:rFonts w:eastAsia="黑体"/>
          <w:color w:val="000000"/>
          <w:sz w:val="24"/>
        </w:rPr>
      </w:pPr>
      <w:r>
        <w:rPr>
          <w:rFonts w:eastAsia="黑体" w:hint="eastAsia"/>
          <w:color w:val="000000"/>
          <w:sz w:val="24"/>
        </w:rPr>
        <w:t>第二章</w:t>
      </w:r>
      <w:r>
        <w:rPr>
          <w:rFonts w:eastAsia="黑体"/>
          <w:color w:val="000000"/>
          <w:sz w:val="24"/>
        </w:rPr>
        <w:t xml:space="preserve">  </w:t>
      </w:r>
      <w:r>
        <w:rPr>
          <w:rFonts w:eastAsia="黑体" w:hint="eastAsia"/>
          <w:color w:val="000000"/>
          <w:sz w:val="24"/>
        </w:rPr>
        <w:t>家庭经济困难学生的认定</w:t>
      </w:r>
    </w:p>
    <w:p w:rsidR="006F1D08" w:rsidRDefault="002174CE">
      <w:pPr>
        <w:spacing w:line="400" w:lineRule="exact"/>
        <w:ind w:firstLineChars="200" w:firstLine="422"/>
        <w:rPr>
          <w:color w:val="000000"/>
          <w:kern w:val="0"/>
          <w:szCs w:val="21"/>
        </w:rPr>
      </w:pPr>
      <w:r>
        <w:rPr>
          <w:rFonts w:hint="eastAsia"/>
          <w:b/>
          <w:kern w:val="0"/>
          <w:szCs w:val="21"/>
        </w:rPr>
        <w:t>第二十四条</w:t>
      </w:r>
      <w:r>
        <w:rPr>
          <w:color w:val="000000"/>
          <w:kern w:val="0"/>
          <w:szCs w:val="21"/>
        </w:rPr>
        <w:t xml:space="preserve"> </w:t>
      </w:r>
      <w:r>
        <w:rPr>
          <w:rFonts w:hint="eastAsia"/>
          <w:color w:val="000000"/>
          <w:kern w:val="0"/>
          <w:szCs w:val="21"/>
        </w:rPr>
        <w:t>认定范围为在我校正式就读的在籍全日制普通本科学生，其学生本人及其家庭所能筹集到的资金，难以支付其在校期间的学习和生活基本费用，实际生活费用低于</w:t>
      </w:r>
      <w:r>
        <w:rPr>
          <w:color w:val="000000"/>
          <w:kern w:val="0"/>
          <w:szCs w:val="21"/>
        </w:rPr>
        <w:t>400</w:t>
      </w:r>
      <w:r>
        <w:rPr>
          <w:rFonts w:hint="eastAsia"/>
          <w:color w:val="000000"/>
          <w:kern w:val="0"/>
          <w:szCs w:val="21"/>
        </w:rPr>
        <w:t>元</w:t>
      </w:r>
      <w:r>
        <w:rPr>
          <w:color w:val="000000"/>
          <w:kern w:val="0"/>
          <w:szCs w:val="21"/>
        </w:rPr>
        <w:t>/</w:t>
      </w:r>
      <w:r>
        <w:rPr>
          <w:rFonts w:hint="eastAsia"/>
          <w:color w:val="000000"/>
          <w:kern w:val="0"/>
          <w:szCs w:val="21"/>
        </w:rPr>
        <w:t>月。</w:t>
      </w:r>
    </w:p>
    <w:p w:rsidR="006F1D08" w:rsidRDefault="002174CE">
      <w:pPr>
        <w:spacing w:line="400" w:lineRule="exact"/>
        <w:ind w:firstLineChars="200" w:firstLine="422"/>
        <w:rPr>
          <w:color w:val="000000"/>
          <w:kern w:val="0"/>
          <w:szCs w:val="21"/>
        </w:rPr>
      </w:pPr>
      <w:r>
        <w:rPr>
          <w:rFonts w:hint="eastAsia"/>
          <w:b/>
          <w:color w:val="000000"/>
          <w:kern w:val="0"/>
          <w:szCs w:val="21"/>
        </w:rPr>
        <w:t>第二十五条</w:t>
      </w:r>
      <w:r>
        <w:rPr>
          <w:color w:val="000000"/>
          <w:kern w:val="0"/>
          <w:szCs w:val="21"/>
        </w:rPr>
        <w:t xml:space="preserve"> </w:t>
      </w:r>
      <w:r>
        <w:rPr>
          <w:rFonts w:hint="eastAsia"/>
          <w:color w:val="000000"/>
          <w:kern w:val="0"/>
          <w:szCs w:val="21"/>
        </w:rPr>
        <w:t>凡符合下列条件之一者，可以申请认定家庭经济困难：</w:t>
      </w:r>
    </w:p>
    <w:p w:rsidR="006F1D08" w:rsidRDefault="002174CE">
      <w:pPr>
        <w:spacing w:line="400" w:lineRule="exact"/>
        <w:ind w:firstLineChars="200" w:firstLine="420"/>
        <w:rPr>
          <w:color w:val="000000"/>
          <w:kern w:val="0"/>
          <w:szCs w:val="21"/>
        </w:rPr>
      </w:pPr>
      <w:r>
        <w:rPr>
          <w:rFonts w:hint="eastAsia"/>
          <w:color w:val="000000"/>
          <w:kern w:val="0"/>
          <w:szCs w:val="21"/>
        </w:rPr>
        <w:t>（一）来自国家级贫困县的农村地区或边远艰苦地区；</w:t>
      </w:r>
    </w:p>
    <w:p w:rsidR="006F1D08" w:rsidRDefault="002174CE">
      <w:pPr>
        <w:spacing w:line="400" w:lineRule="exact"/>
        <w:ind w:firstLineChars="200" w:firstLine="420"/>
        <w:rPr>
          <w:color w:val="000000"/>
          <w:kern w:val="0"/>
          <w:szCs w:val="21"/>
        </w:rPr>
      </w:pPr>
      <w:r>
        <w:rPr>
          <w:rFonts w:hint="eastAsia"/>
          <w:color w:val="000000"/>
          <w:kern w:val="0"/>
          <w:szCs w:val="21"/>
        </w:rPr>
        <w:t>（二）家庭成员中除学生本人外无</w:t>
      </w:r>
      <w:r>
        <w:rPr>
          <w:color w:val="000000"/>
          <w:kern w:val="0"/>
          <w:szCs w:val="21"/>
        </w:rPr>
        <w:t>18-55</w:t>
      </w:r>
      <w:r>
        <w:rPr>
          <w:rFonts w:hint="eastAsia"/>
          <w:color w:val="000000"/>
          <w:kern w:val="0"/>
          <w:szCs w:val="21"/>
        </w:rPr>
        <w:t>岁劳动力；</w:t>
      </w:r>
    </w:p>
    <w:p w:rsidR="006F1D08" w:rsidRDefault="002174CE">
      <w:pPr>
        <w:spacing w:line="400" w:lineRule="exact"/>
        <w:ind w:firstLineChars="200" w:firstLine="420"/>
        <w:rPr>
          <w:color w:val="000000"/>
          <w:kern w:val="0"/>
          <w:szCs w:val="21"/>
        </w:rPr>
      </w:pPr>
      <w:r>
        <w:rPr>
          <w:rFonts w:hint="eastAsia"/>
          <w:color w:val="000000"/>
          <w:kern w:val="0"/>
          <w:szCs w:val="21"/>
        </w:rPr>
        <w:t>（三）属于享受最低生活保障的城镇家庭；</w:t>
      </w:r>
    </w:p>
    <w:p w:rsidR="006F1D08" w:rsidRDefault="002174CE">
      <w:pPr>
        <w:spacing w:line="400" w:lineRule="exact"/>
        <w:ind w:firstLineChars="200" w:firstLine="420"/>
        <w:rPr>
          <w:color w:val="000000"/>
          <w:kern w:val="0"/>
          <w:szCs w:val="21"/>
        </w:rPr>
      </w:pPr>
      <w:r>
        <w:rPr>
          <w:rFonts w:hint="eastAsia"/>
          <w:color w:val="000000"/>
          <w:kern w:val="0"/>
          <w:szCs w:val="21"/>
        </w:rPr>
        <w:t>（四）父母一方或双方下岗（失业）；</w:t>
      </w:r>
    </w:p>
    <w:p w:rsidR="006F1D08" w:rsidRDefault="002174CE">
      <w:pPr>
        <w:spacing w:line="400" w:lineRule="exact"/>
        <w:ind w:firstLineChars="200" w:firstLine="420"/>
        <w:rPr>
          <w:color w:val="000000"/>
          <w:kern w:val="0"/>
          <w:szCs w:val="21"/>
        </w:rPr>
      </w:pPr>
      <w:r>
        <w:rPr>
          <w:rFonts w:hint="eastAsia"/>
          <w:color w:val="000000"/>
          <w:kern w:val="0"/>
          <w:szCs w:val="21"/>
        </w:rPr>
        <w:t>（五）孤儿、烈士子女或经济困难的单亲家庭；</w:t>
      </w:r>
    </w:p>
    <w:p w:rsidR="006F1D08" w:rsidRDefault="002174CE">
      <w:pPr>
        <w:spacing w:line="400" w:lineRule="exact"/>
        <w:ind w:firstLineChars="200" w:firstLine="420"/>
        <w:rPr>
          <w:color w:val="000000"/>
          <w:kern w:val="0"/>
          <w:szCs w:val="21"/>
        </w:rPr>
      </w:pPr>
      <w:r>
        <w:rPr>
          <w:rFonts w:hint="eastAsia"/>
          <w:color w:val="000000"/>
          <w:kern w:val="0"/>
          <w:szCs w:val="21"/>
        </w:rPr>
        <w:t>（六）其他导致家庭经济困难的情况。</w:t>
      </w:r>
    </w:p>
    <w:p w:rsidR="006F1D08" w:rsidRDefault="002174CE">
      <w:pPr>
        <w:spacing w:line="400" w:lineRule="exact"/>
        <w:ind w:firstLineChars="200" w:firstLine="422"/>
        <w:rPr>
          <w:color w:val="000000"/>
          <w:kern w:val="0"/>
          <w:szCs w:val="21"/>
        </w:rPr>
      </w:pPr>
      <w:r>
        <w:rPr>
          <w:rFonts w:hint="eastAsia"/>
          <w:b/>
          <w:color w:val="000000"/>
          <w:kern w:val="0"/>
          <w:szCs w:val="21"/>
        </w:rPr>
        <w:t>第二十六条</w:t>
      </w:r>
      <w:r>
        <w:rPr>
          <w:color w:val="000000"/>
          <w:kern w:val="0"/>
          <w:szCs w:val="21"/>
        </w:rPr>
        <w:t xml:space="preserve"> </w:t>
      </w:r>
      <w:r>
        <w:rPr>
          <w:rFonts w:hint="eastAsia"/>
          <w:color w:val="000000"/>
          <w:kern w:val="0"/>
          <w:szCs w:val="21"/>
        </w:rPr>
        <w:t>家庭经济困难学生的认定标准分为</w:t>
      </w:r>
      <w:r>
        <w:rPr>
          <w:color w:val="000000"/>
          <w:kern w:val="0"/>
          <w:szCs w:val="21"/>
        </w:rPr>
        <w:t>A</w:t>
      </w:r>
      <w:r>
        <w:rPr>
          <w:rFonts w:hint="eastAsia"/>
          <w:color w:val="000000"/>
          <w:kern w:val="0"/>
          <w:szCs w:val="21"/>
        </w:rPr>
        <w:t>、</w:t>
      </w:r>
      <w:r>
        <w:rPr>
          <w:color w:val="000000"/>
          <w:kern w:val="0"/>
          <w:szCs w:val="21"/>
        </w:rPr>
        <w:t>B</w:t>
      </w:r>
      <w:r>
        <w:rPr>
          <w:rFonts w:hint="eastAsia"/>
          <w:color w:val="000000"/>
          <w:kern w:val="0"/>
          <w:szCs w:val="21"/>
        </w:rPr>
        <w:t>两类。其中，</w:t>
      </w:r>
      <w:r>
        <w:rPr>
          <w:color w:val="000000"/>
          <w:kern w:val="0"/>
          <w:szCs w:val="21"/>
        </w:rPr>
        <w:t>A</w:t>
      </w:r>
      <w:r>
        <w:rPr>
          <w:rFonts w:hint="eastAsia"/>
          <w:color w:val="000000"/>
          <w:kern w:val="0"/>
          <w:szCs w:val="21"/>
        </w:rPr>
        <w:t>类</w:t>
      </w:r>
      <w:r>
        <w:rPr>
          <w:color w:val="000000"/>
          <w:kern w:val="0"/>
          <w:szCs w:val="21"/>
        </w:rPr>
        <w:t>--</w:t>
      </w:r>
      <w:r>
        <w:rPr>
          <w:rFonts w:hint="eastAsia"/>
          <w:color w:val="000000"/>
          <w:kern w:val="0"/>
          <w:szCs w:val="21"/>
        </w:rPr>
        <w:t>特别困难学生：家庭经济特别困难，基本上无生活来源，在校实</w:t>
      </w:r>
      <w:r>
        <w:rPr>
          <w:rFonts w:hint="eastAsia"/>
          <w:color w:val="000000"/>
          <w:kern w:val="0"/>
          <w:szCs w:val="21"/>
        </w:rPr>
        <w:lastRenderedPageBreak/>
        <w:t>际生活费用低于</w:t>
      </w:r>
      <w:r>
        <w:rPr>
          <w:color w:val="000000"/>
          <w:kern w:val="0"/>
          <w:szCs w:val="21"/>
        </w:rPr>
        <w:t>200</w:t>
      </w:r>
      <w:r>
        <w:rPr>
          <w:rFonts w:hint="eastAsia"/>
          <w:color w:val="000000"/>
          <w:kern w:val="0"/>
          <w:szCs w:val="21"/>
        </w:rPr>
        <w:t>元</w:t>
      </w:r>
      <w:r>
        <w:rPr>
          <w:color w:val="000000"/>
          <w:kern w:val="0"/>
          <w:szCs w:val="21"/>
        </w:rPr>
        <w:t>/</w:t>
      </w:r>
      <w:r>
        <w:rPr>
          <w:rFonts w:hint="eastAsia"/>
          <w:color w:val="000000"/>
          <w:kern w:val="0"/>
          <w:szCs w:val="21"/>
        </w:rPr>
        <w:t>月；</w:t>
      </w:r>
      <w:r>
        <w:rPr>
          <w:color w:val="000000"/>
          <w:kern w:val="0"/>
          <w:szCs w:val="21"/>
        </w:rPr>
        <w:t>B</w:t>
      </w:r>
      <w:r>
        <w:rPr>
          <w:rFonts w:hint="eastAsia"/>
          <w:color w:val="000000"/>
          <w:kern w:val="0"/>
          <w:szCs w:val="21"/>
        </w:rPr>
        <w:t>类</w:t>
      </w:r>
      <w:r>
        <w:rPr>
          <w:color w:val="000000"/>
          <w:kern w:val="0"/>
          <w:szCs w:val="21"/>
        </w:rPr>
        <w:t>--</w:t>
      </w:r>
      <w:r>
        <w:rPr>
          <w:rFonts w:hint="eastAsia"/>
          <w:color w:val="000000"/>
          <w:kern w:val="0"/>
          <w:szCs w:val="21"/>
        </w:rPr>
        <w:t>困难学生：家庭经济比较困难，符合本章所规定的申请条件。</w:t>
      </w:r>
    </w:p>
    <w:p w:rsidR="006F1D08" w:rsidRDefault="002174CE">
      <w:pPr>
        <w:spacing w:line="400" w:lineRule="exact"/>
        <w:ind w:firstLineChars="200" w:firstLine="422"/>
        <w:rPr>
          <w:color w:val="000000"/>
          <w:kern w:val="0"/>
          <w:szCs w:val="21"/>
        </w:rPr>
      </w:pPr>
      <w:r>
        <w:rPr>
          <w:rFonts w:hint="eastAsia"/>
          <w:b/>
          <w:color w:val="000000"/>
          <w:kern w:val="0"/>
          <w:szCs w:val="21"/>
        </w:rPr>
        <w:t>第二十七条</w:t>
      </w:r>
      <w:r>
        <w:rPr>
          <w:color w:val="000000"/>
          <w:kern w:val="0"/>
          <w:szCs w:val="21"/>
        </w:rPr>
        <w:t xml:space="preserve"> </w:t>
      </w:r>
      <w:r>
        <w:rPr>
          <w:rFonts w:hint="eastAsia"/>
          <w:color w:val="000000"/>
          <w:kern w:val="0"/>
          <w:szCs w:val="21"/>
        </w:rPr>
        <w:t>经核实，有下列行为之一者，不能认定为家庭经济困难学生：</w:t>
      </w:r>
    </w:p>
    <w:p w:rsidR="006F1D08" w:rsidRDefault="002174CE">
      <w:pPr>
        <w:spacing w:line="400" w:lineRule="exact"/>
        <w:ind w:firstLineChars="200" w:firstLine="420"/>
        <w:rPr>
          <w:color w:val="000000"/>
          <w:kern w:val="0"/>
          <w:szCs w:val="21"/>
        </w:rPr>
      </w:pPr>
      <w:r>
        <w:rPr>
          <w:rFonts w:hint="eastAsia"/>
          <w:color w:val="000000"/>
          <w:kern w:val="0"/>
          <w:szCs w:val="21"/>
        </w:rPr>
        <w:t>（一）大一、大二期间购买高档笔记本或台式电脑；</w:t>
      </w:r>
    </w:p>
    <w:p w:rsidR="006F1D08" w:rsidRDefault="002174CE">
      <w:pPr>
        <w:spacing w:line="400" w:lineRule="exact"/>
        <w:ind w:firstLineChars="200" w:firstLine="420"/>
        <w:rPr>
          <w:color w:val="000000"/>
          <w:kern w:val="0"/>
          <w:szCs w:val="21"/>
        </w:rPr>
      </w:pPr>
      <w:r>
        <w:rPr>
          <w:rFonts w:hint="eastAsia"/>
          <w:color w:val="000000"/>
          <w:kern w:val="0"/>
          <w:szCs w:val="21"/>
        </w:rPr>
        <w:t>（二）非正常拥有且更换高档手机；</w:t>
      </w:r>
    </w:p>
    <w:p w:rsidR="006F1D08" w:rsidRDefault="002174CE">
      <w:pPr>
        <w:spacing w:line="400" w:lineRule="exact"/>
        <w:ind w:firstLineChars="200" w:firstLine="420"/>
        <w:rPr>
          <w:color w:val="000000"/>
          <w:kern w:val="0"/>
          <w:szCs w:val="21"/>
        </w:rPr>
      </w:pPr>
      <w:r>
        <w:rPr>
          <w:rFonts w:hint="eastAsia"/>
          <w:color w:val="000000"/>
          <w:kern w:val="0"/>
          <w:szCs w:val="21"/>
        </w:rPr>
        <w:t>（三）节日、假日、假期经常外出旅游；</w:t>
      </w:r>
    </w:p>
    <w:p w:rsidR="006F1D08" w:rsidRDefault="002174CE">
      <w:pPr>
        <w:spacing w:line="400" w:lineRule="exact"/>
        <w:ind w:firstLineChars="200" w:firstLine="420"/>
        <w:rPr>
          <w:color w:val="000000"/>
          <w:kern w:val="0"/>
          <w:szCs w:val="21"/>
        </w:rPr>
      </w:pPr>
      <w:r>
        <w:rPr>
          <w:rFonts w:hint="eastAsia"/>
          <w:color w:val="000000"/>
          <w:kern w:val="0"/>
          <w:szCs w:val="21"/>
        </w:rPr>
        <w:t>（四）抽烟、酗酒经教育不改；</w:t>
      </w:r>
    </w:p>
    <w:p w:rsidR="006F1D08" w:rsidRDefault="002174CE">
      <w:pPr>
        <w:spacing w:line="400" w:lineRule="exact"/>
        <w:ind w:firstLineChars="200" w:firstLine="420"/>
        <w:rPr>
          <w:color w:val="000000"/>
          <w:kern w:val="0"/>
          <w:szCs w:val="21"/>
        </w:rPr>
      </w:pPr>
      <w:r>
        <w:rPr>
          <w:rFonts w:hint="eastAsia"/>
          <w:color w:val="000000"/>
          <w:kern w:val="0"/>
          <w:szCs w:val="21"/>
        </w:rPr>
        <w:t>（五）在校外租房或经常出入网吧、通宵上网；</w:t>
      </w:r>
    </w:p>
    <w:p w:rsidR="006F1D08" w:rsidRDefault="002174CE">
      <w:pPr>
        <w:spacing w:line="400" w:lineRule="exact"/>
        <w:ind w:firstLineChars="200" w:firstLine="420"/>
        <w:rPr>
          <w:color w:val="000000"/>
          <w:kern w:val="0"/>
          <w:szCs w:val="21"/>
        </w:rPr>
      </w:pPr>
      <w:r>
        <w:rPr>
          <w:rFonts w:hint="eastAsia"/>
          <w:color w:val="000000"/>
          <w:kern w:val="0"/>
          <w:szCs w:val="21"/>
        </w:rPr>
        <w:t>（六）实际生活费用明显高于</w:t>
      </w:r>
      <w:r>
        <w:rPr>
          <w:color w:val="000000"/>
          <w:kern w:val="0"/>
          <w:szCs w:val="21"/>
        </w:rPr>
        <w:t>400</w:t>
      </w:r>
      <w:r>
        <w:rPr>
          <w:rFonts w:hint="eastAsia"/>
          <w:color w:val="000000"/>
          <w:kern w:val="0"/>
          <w:szCs w:val="21"/>
        </w:rPr>
        <w:t>元</w:t>
      </w:r>
      <w:r>
        <w:rPr>
          <w:color w:val="000000"/>
          <w:kern w:val="0"/>
          <w:szCs w:val="21"/>
        </w:rPr>
        <w:t>/</w:t>
      </w:r>
      <w:r>
        <w:rPr>
          <w:rFonts w:hint="eastAsia"/>
          <w:color w:val="000000"/>
          <w:kern w:val="0"/>
          <w:szCs w:val="21"/>
        </w:rPr>
        <w:t>月；</w:t>
      </w:r>
    </w:p>
    <w:p w:rsidR="006F1D08" w:rsidRDefault="002174CE">
      <w:pPr>
        <w:spacing w:line="400" w:lineRule="exact"/>
        <w:ind w:firstLineChars="200" w:firstLine="420"/>
        <w:rPr>
          <w:color w:val="000000"/>
          <w:kern w:val="0"/>
          <w:szCs w:val="21"/>
        </w:rPr>
      </w:pPr>
      <w:r>
        <w:rPr>
          <w:rFonts w:hint="eastAsia"/>
          <w:color w:val="000000"/>
          <w:kern w:val="0"/>
          <w:szCs w:val="21"/>
        </w:rPr>
        <w:t>（七）有与家庭经济困难状况不相符的其他高消费或不当消费。</w:t>
      </w:r>
    </w:p>
    <w:p w:rsidR="006F1D08" w:rsidRDefault="002174CE">
      <w:pPr>
        <w:spacing w:line="400" w:lineRule="exact"/>
        <w:ind w:firstLineChars="200" w:firstLine="422"/>
        <w:rPr>
          <w:color w:val="000000"/>
          <w:kern w:val="0"/>
          <w:szCs w:val="21"/>
        </w:rPr>
      </w:pPr>
      <w:r>
        <w:rPr>
          <w:rFonts w:hint="eastAsia"/>
          <w:b/>
          <w:color w:val="000000"/>
          <w:kern w:val="0"/>
          <w:szCs w:val="21"/>
        </w:rPr>
        <w:t>第二十八条</w:t>
      </w:r>
      <w:r>
        <w:rPr>
          <w:color w:val="000000"/>
          <w:kern w:val="0"/>
          <w:szCs w:val="21"/>
        </w:rPr>
        <w:t xml:space="preserve"> </w:t>
      </w:r>
      <w:r>
        <w:rPr>
          <w:rFonts w:hint="eastAsia"/>
          <w:color w:val="000000"/>
          <w:kern w:val="0"/>
          <w:szCs w:val="21"/>
        </w:rPr>
        <w:t>家庭经济困难学生的认定程序为：</w:t>
      </w:r>
    </w:p>
    <w:p w:rsidR="006F1D08" w:rsidRDefault="002174CE">
      <w:pPr>
        <w:spacing w:line="400" w:lineRule="exact"/>
        <w:ind w:firstLineChars="200" w:firstLine="420"/>
        <w:rPr>
          <w:color w:val="000000"/>
          <w:kern w:val="0"/>
          <w:szCs w:val="21"/>
        </w:rPr>
      </w:pPr>
      <w:r>
        <w:rPr>
          <w:rFonts w:hint="eastAsia"/>
          <w:color w:val="000000"/>
          <w:kern w:val="0"/>
          <w:szCs w:val="21"/>
        </w:rPr>
        <w:t>（一）符合申请条件的学生要如实填写《家庭经济困难学生家庭情况调查表》，并持该表到家庭所在地乡、镇或街道民政部门加盖公章，然后将此证明材料递交到所在年级，再到学生奥蓝信息管理系统在线填写《南京理工大学家庭经济困难学生认定申请表》。</w:t>
      </w:r>
    </w:p>
    <w:p w:rsidR="006F1D08" w:rsidRDefault="002174CE">
      <w:pPr>
        <w:spacing w:line="400" w:lineRule="exact"/>
        <w:ind w:firstLineChars="200" w:firstLine="420"/>
        <w:rPr>
          <w:color w:val="000000"/>
          <w:kern w:val="0"/>
          <w:szCs w:val="21"/>
        </w:rPr>
      </w:pPr>
      <w:r>
        <w:rPr>
          <w:rFonts w:hint="eastAsia"/>
          <w:color w:val="000000"/>
          <w:kern w:val="0"/>
          <w:szCs w:val="21"/>
        </w:rPr>
        <w:t>（二）班级民主评议由班长或团支书主持，参加人员为本班班委会、团支部成员、各宿舍室长及其他学生代表。主持人在评议开始前向参加评议的同学简要介绍本办法的基本内容，并对申请学生所陈述的情况、相关证明材料等予以说明。参加评议的同学根据本规定的认定标准对申请学生进行评议，并进行无记名投票。主持人必须现场统计并公布投票结果，以参加评议学生人数</w:t>
      </w:r>
      <w:r>
        <w:rPr>
          <w:color w:val="000000"/>
          <w:kern w:val="0"/>
          <w:szCs w:val="21"/>
        </w:rPr>
        <w:t>2/3</w:t>
      </w:r>
      <w:r>
        <w:rPr>
          <w:rFonts w:hint="eastAsia"/>
          <w:color w:val="000000"/>
          <w:kern w:val="0"/>
          <w:szCs w:val="21"/>
        </w:rPr>
        <w:t>以上投票同意为基准。</w:t>
      </w:r>
    </w:p>
    <w:p w:rsidR="006F1D08" w:rsidRDefault="002174CE">
      <w:pPr>
        <w:spacing w:line="400" w:lineRule="exact"/>
        <w:ind w:firstLineChars="200" w:firstLine="420"/>
        <w:rPr>
          <w:color w:val="000000"/>
          <w:kern w:val="0"/>
          <w:szCs w:val="21"/>
        </w:rPr>
      </w:pPr>
      <w:r>
        <w:rPr>
          <w:rFonts w:hint="eastAsia"/>
          <w:color w:val="000000"/>
          <w:kern w:val="0"/>
          <w:szCs w:val="21"/>
        </w:rPr>
        <w:t>（三）各年级在核实班级民主评议过程有效后，根据其评议结果，</w:t>
      </w:r>
      <w:r>
        <w:rPr>
          <w:rFonts w:hint="eastAsia"/>
          <w:color w:val="000000"/>
          <w:kern w:val="0"/>
          <w:szCs w:val="21"/>
        </w:rPr>
        <w:lastRenderedPageBreak/>
        <w:t>综合申请学生各方面情况，确定本年级的家庭经济困难学生名单，公示并上报各学院认定工作领导小组。</w:t>
      </w:r>
    </w:p>
    <w:p w:rsidR="006F1D08" w:rsidRDefault="002174CE">
      <w:pPr>
        <w:spacing w:line="400" w:lineRule="exact"/>
        <w:ind w:firstLineChars="200" w:firstLine="420"/>
        <w:rPr>
          <w:color w:val="000000"/>
          <w:kern w:val="0"/>
          <w:szCs w:val="21"/>
        </w:rPr>
      </w:pPr>
      <w:r>
        <w:rPr>
          <w:rFonts w:hint="eastAsia"/>
          <w:color w:val="000000"/>
          <w:kern w:val="0"/>
          <w:szCs w:val="21"/>
        </w:rPr>
        <w:t>（四）各学院分类汇总年级上报的申请学生名单，认真审查申请人的家庭经济状况、证明材料、日常生活消费的实际情况等是否真实。经学院认定工作组成员讨论通过后，将认定资格合格的学生名单在本学院范围内公示，时间不少于</w:t>
      </w:r>
      <w:r>
        <w:rPr>
          <w:color w:val="000000"/>
          <w:kern w:val="0"/>
          <w:szCs w:val="21"/>
        </w:rPr>
        <w:t>5</w:t>
      </w:r>
      <w:r>
        <w:rPr>
          <w:rFonts w:hint="eastAsia"/>
          <w:color w:val="000000"/>
          <w:kern w:val="0"/>
          <w:szCs w:val="21"/>
        </w:rPr>
        <w:t>天。在公示结束后无异议即可正式确定本学院家庭经济困难学生名单，将认定结果在学生奥蓝信息管理系统中进行确认，并将其申请材料备案。</w:t>
      </w:r>
    </w:p>
    <w:p w:rsidR="006F1D08" w:rsidRDefault="002174CE">
      <w:pPr>
        <w:spacing w:line="400" w:lineRule="exact"/>
        <w:ind w:firstLineChars="200" w:firstLine="420"/>
        <w:rPr>
          <w:color w:val="000000"/>
          <w:kern w:val="0"/>
          <w:szCs w:val="21"/>
        </w:rPr>
      </w:pPr>
      <w:r>
        <w:rPr>
          <w:rFonts w:hint="eastAsia"/>
          <w:color w:val="000000"/>
          <w:kern w:val="0"/>
          <w:szCs w:val="21"/>
        </w:rPr>
        <w:t>（五）学校和学院不定期地随机抽选一定比例的家庭经济困难学生，通过信件、电话、实地走访等方式了解学生家庭情况。如发现弄虚作假现象，一经核实，取消资助资格并收回资助资金。对情节严重者，依据学校相关规定严肃处理。</w:t>
      </w:r>
    </w:p>
    <w:p w:rsidR="006F1D08" w:rsidRDefault="002174CE">
      <w:pPr>
        <w:spacing w:line="400" w:lineRule="exact"/>
        <w:ind w:firstLineChars="200" w:firstLine="422"/>
        <w:rPr>
          <w:color w:val="000000"/>
          <w:kern w:val="0"/>
          <w:szCs w:val="21"/>
        </w:rPr>
      </w:pPr>
      <w:r>
        <w:rPr>
          <w:rFonts w:hint="eastAsia"/>
          <w:b/>
          <w:color w:val="000000"/>
          <w:kern w:val="0"/>
          <w:szCs w:val="21"/>
        </w:rPr>
        <w:t>第二十九条</w:t>
      </w:r>
      <w:r>
        <w:rPr>
          <w:color w:val="000000"/>
          <w:kern w:val="0"/>
          <w:szCs w:val="21"/>
        </w:rPr>
        <w:t xml:space="preserve"> </w:t>
      </w:r>
      <w:r>
        <w:rPr>
          <w:rFonts w:hint="eastAsia"/>
          <w:color w:val="000000"/>
          <w:kern w:val="0"/>
          <w:szCs w:val="21"/>
        </w:rPr>
        <w:t>异议与申诉</w:t>
      </w:r>
    </w:p>
    <w:p w:rsidR="006F1D08" w:rsidRDefault="002174CE">
      <w:pPr>
        <w:spacing w:line="400" w:lineRule="exact"/>
        <w:ind w:firstLineChars="200" w:firstLine="420"/>
        <w:rPr>
          <w:color w:val="000000"/>
          <w:kern w:val="0"/>
          <w:szCs w:val="21"/>
        </w:rPr>
      </w:pPr>
      <w:r>
        <w:rPr>
          <w:rFonts w:hint="eastAsia"/>
          <w:color w:val="000000"/>
          <w:kern w:val="0"/>
          <w:szCs w:val="21"/>
        </w:rPr>
        <w:t>（一）班级评议及投票结束后，如果班级同学中对符合认定条件的学生有异议，可在公示期结束前向本学院认定工作领导小组提出。</w:t>
      </w:r>
    </w:p>
    <w:p w:rsidR="006F1D08" w:rsidRDefault="002174CE">
      <w:pPr>
        <w:spacing w:line="400" w:lineRule="exact"/>
        <w:ind w:firstLineChars="200" w:firstLine="420"/>
        <w:rPr>
          <w:color w:val="000000"/>
          <w:kern w:val="0"/>
          <w:szCs w:val="21"/>
        </w:rPr>
      </w:pPr>
      <w:r>
        <w:rPr>
          <w:rFonts w:hint="eastAsia"/>
          <w:color w:val="000000"/>
          <w:kern w:val="0"/>
          <w:szCs w:val="21"/>
        </w:rPr>
        <w:t>（二）认定工作领导小组接到异议后，按照本规定再次进行资格审查，确定是否符合认定标准，并于</w:t>
      </w:r>
      <w:r>
        <w:rPr>
          <w:color w:val="000000"/>
          <w:kern w:val="0"/>
          <w:szCs w:val="21"/>
        </w:rPr>
        <w:t>3</w:t>
      </w:r>
      <w:r>
        <w:rPr>
          <w:rFonts w:hint="eastAsia"/>
          <w:color w:val="000000"/>
          <w:kern w:val="0"/>
          <w:szCs w:val="21"/>
        </w:rPr>
        <w:t>日内在本学院公布审查结果。</w:t>
      </w:r>
    </w:p>
    <w:p w:rsidR="006F1D08" w:rsidRDefault="002174CE">
      <w:pPr>
        <w:spacing w:line="400" w:lineRule="exact"/>
        <w:ind w:firstLineChars="200" w:firstLine="422"/>
        <w:rPr>
          <w:color w:val="000000"/>
          <w:kern w:val="0"/>
          <w:szCs w:val="21"/>
        </w:rPr>
      </w:pPr>
      <w:r>
        <w:rPr>
          <w:rFonts w:hint="eastAsia"/>
          <w:b/>
          <w:color w:val="000000"/>
          <w:kern w:val="0"/>
          <w:szCs w:val="21"/>
        </w:rPr>
        <w:t>第三十条</w:t>
      </w:r>
      <w:r>
        <w:rPr>
          <w:color w:val="000000"/>
          <w:kern w:val="0"/>
          <w:szCs w:val="21"/>
        </w:rPr>
        <w:t xml:space="preserve"> </w:t>
      </w:r>
      <w:r>
        <w:rPr>
          <w:rFonts w:hint="eastAsia"/>
          <w:color w:val="000000"/>
          <w:kern w:val="0"/>
          <w:szCs w:val="21"/>
        </w:rPr>
        <w:t>家庭经济困难学生认定工作在每学年</w:t>
      </w:r>
      <w:r>
        <w:rPr>
          <w:color w:val="000000"/>
          <w:kern w:val="0"/>
          <w:szCs w:val="21"/>
        </w:rPr>
        <w:t>9</w:t>
      </w:r>
      <w:r>
        <w:rPr>
          <w:rFonts w:hint="eastAsia"/>
          <w:color w:val="000000"/>
          <w:kern w:val="0"/>
          <w:szCs w:val="21"/>
        </w:rPr>
        <w:t>月份进行。</w:t>
      </w:r>
    </w:p>
    <w:p w:rsidR="006F1D08" w:rsidRDefault="002174CE" w:rsidP="00497876">
      <w:pPr>
        <w:spacing w:beforeLines="50" w:before="156" w:line="380" w:lineRule="exact"/>
        <w:jc w:val="center"/>
        <w:rPr>
          <w:rFonts w:eastAsia="黑体"/>
          <w:color w:val="000000"/>
          <w:sz w:val="24"/>
        </w:rPr>
      </w:pPr>
      <w:r>
        <w:rPr>
          <w:rFonts w:eastAsia="黑体" w:hint="eastAsia"/>
          <w:color w:val="000000"/>
          <w:sz w:val="24"/>
        </w:rPr>
        <w:t>第三章</w:t>
      </w:r>
      <w:r>
        <w:rPr>
          <w:rFonts w:eastAsia="黑体"/>
          <w:color w:val="000000"/>
          <w:sz w:val="24"/>
        </w:rPr>
        <w:t xml:space="preserve">  </w:t>
      </w:r>
      <w:r>
        <w:rPr>
          <w:rFonts w:eastAsia="黑体" w:hint="eastAsia"/>
          <w:color w:val="000000"/>
          <w:sz w:val="24"/>
        </w:rPr>
        <w:t>国家助学贷款</w:t>
      </w:r>
    </w:p>
    <w:p w:rsidR="006F1D08" w:rsidRDefault="002174CE">
      <w:pPr>
        <w:spacing w:line="400" w:lineRule="exact"/>
        <w:ind w:firstLineChars="200" w:firstLine="422"/>
        <w:rPr>
          <w:color w:val="000000"/>
          <w:kern w:val="0"/>
          <w:szCs w:val="21"/>
        </w:rPr>
      </w:pPr>
      <w:r>
        <w:rPr>
          <w:rFonts w:hint="eastAsia"/>
          <w:b/>
          <w:color w:val="000000"/>
          <w:kern w:val="0"/>
          <w:szCs w:val="21"/>
        </w:rPr>
        <w:t>第三十一条</w:t>
      </w:r>
      <w:r>
        <w:rPr>
          <w:color w:val="000000"/>
          <w:kern w:val="0"/>
          <w:szCs w:val="21"/>
        </w:rPr>
        <w:t xml:space="preserve"> </w:t>
      </w:r>
      <w:r>
        <w:rPr>
          <w:rFonts w:hint="eastAsia"/>
          <w:color w:val="000000"/>
          <w:kern w:val="0"/>
          <w:szCs w:val="21"/>
        </w:rPr>
        <w:t>国家助学贷款是由政府主导、财政贴息、财政和高校共同给予银行一定风险补偿金，银行、教育行政部门与高校共同操作的，帮助高校家庭经济困难学生支付在校学习期间所需的学费、住宿费及生活费的银行贷款。</w:t>
      </w:r>
    </w:p>
    <w:p w:rsidR="006F1D08" w:rsidRDefault="002174CE">
      <w:pPr>
        <w:spacing w:line="400" w:lineRule="exact"/>
        <w:ind w:firstLineChars="200" w:firstLine="422"/>
        <w:rPr>
          <w:color w:val="000000"/>
          <w:kern w:val="0"/>
          <w:szCs w:val="21"/>
        </w:rPr>
      </w:pPr>
      <w:r>
        <w:rPr>
          <w:rFonts w:hint="eastAsia"/>
          <w:b/>
          <w:color w:val="000000"/>
          <w:kern w:val="0"/>
          <w:szCs w:val="21"/>
        </w:rPr>
        <w:lastRenderedPageBreak/>
        <w:t>第三十二条</w:t>
      </w:r>
      <w:r>
        <w:rPr>
          <w:color w:val="000000"/>
          <w:kern w:val="0"/>
          <w:szCs w:val="21"/>
        </w:rPr>
        <w:t xml:space="preserve"> </w:t>
      </w:r>
      <w:r>
        <w:rPr>
          <w:rFonts w:hint="eastAsia"/>
          <w:color w:val="000000"/>
          <w:kern w:val="0"/>
          <w:szCs w:val="21"/>
        </w:rPr>
        <w:t>国家助学贷款是信用贷款，学生不需要办理贷款担保或抵押，但需要承诺按期还款，并承担相关法律责任。</w:t>
      </w:r>
    </w:p>
    <w:p w:rsidR="006F1D08" w:rsidRDefault="002174CE">
      <w:pPr>
        <w:spacing w:line="400" w:lineRule="exact"/>
        <w:ind w:firstLineChars="200" w:firstLine="422"/>
        <w:rPr>
          <w:color w:val="000000"/>
          <w:kern w:val="0"/>
          <w:szCs w:val="21"/>
        </w:rPr>
      </w:pPr>
      <w:r>
        <w:rPr>
          <w:rFonts w:hint="eastAsia"/>
          <w:b/>
          <w:color w:val="000000"/>
          <w:kern w:val="0"/>
          <w:szCs w:val="21"/>
        </w:rPr>
        <w:t>第三十三条</w:t>
      </w:r>
      <w:r>
        <w:rPr>
          <w:color w:val="000000"/>
          <w:kern w:val="0"/>
          <w:szCs w:val="21"/>
        </w:rPr>
        <w:t xml:space="preserve"> </w:t>
      </w:r>
      <w:r>
        <w:rPr>
          <w:rFonts w:hint="eastAsia"/>
          <w:color w:val="000000"/>
          <w:kern w:val="0"/>
          <w:szCs w:val="21"/>
        </w:rPr>
        <w:t>国家助学贷款经办银行为中国银行南京城南支行。学校学生资助中心对学生提交的国家助学贷款申请进行资格审查，核查学生提交材料的真实性和完整性，并安排时间统一向经办银行推荐申报。经办银行受理、审批学生的贷款申请，确定获得贷款学生名单。</w:t>
      </w:r>
    </w:p>
    <w:p w:rsidR="006F1D08" w:rsidRDefault="002174CE">
      <w:pPr>
        <w:spacing w:line="400" w:lineRule="exact"/>
        <w:ind w:firstLineChars="200" w:firstLine="422"/>
        <w:rPr>
          <w:color w:val="000000"/>
          <w:kern w:val="0"/>
          <w:szCs w:val="21"/>
        </w:rPr>
      </w:pPr>
      <w:r>
        <w:rPr>
          <w:rFonts w:hint="eastAsia"/>
          <w:b/>
          <w:color w:val="000000"/>
          <w:kern w:val="0"/>
          <w:szCs w:val="21"/>
        </w:rPr>
        <w:t>第三十四条</w:t>
      </w:r>
      <w:r>
        <w:rPr>
          <w:color w:val="000000"/>
          <w:kern w:val="0"/>
          <w:szCs w:val="21"/>
        </w:rPr>
        <w:t xml:space="preserve"> </w:t>
      </w:r>
      <w:r>
        <w:rPr>
          <w:rFonts w:hint="eastAsia"/>
          <w:color w:val="000000"/>
          <w:kern w:val="0"/>
          <w:szCs w:val="21"/>
        </w:rPr>
        <w:t>具有我校学籍的在读全日制本科生（含第二学士学位学生）、研究生，具备以下条件可以申请国家助学贷款：</w:t>
      </w:r>
    </w:p>
    <w:p w:rsidR="006F1D08" w:rsidRDefault="002174CE">
      <w:pPr>
        <w:spacing w:line="400" w:lineRule="exact"/>
        <w:ind w:firstLineChars="200" w:firstLine="420"/>
        <w:rPr>
          <w:color w:val="000000"/>
          <w:kern w:val="0"/>
          <w:szCs w:val="21"/>
        </w:rPr>
      </w:pPr>
      <w:r>
        <w:rPr>
          <w:rFonts w:hint="eastAsia"/>
          <w:color w:val="000000"/>
          <w:kern w:val="0"/>
          <w:szCs w:val="21"/>
        </w:rPr>
        <w:t>（一）家庭经济困难；</w:t>
      </w:r>
    </w:p>
    <w:p w:rsidR="006F1D08" w:rsidRDefault="002174CE">
      <w:pPr>
        <w:spacing w:line="400" w:lineRule="exact"/>
        <w:ind w:firstLineChars="200" w:firstLine="420"/>
        <w:rPr>
          <w:color w:val="000000"/>
          <w:kern w:val="0"/>
          <w:szCs w:val="21"/>
        </w:rPr>
      </w:pPr>
      <w:r>
        <w:rPr>
          <w:rFonts w:hint="eastAsia"/>
          <w:color w:val="000000"/>
          <w:kern w:val="0"/>
          <w:szCs w:val="21"/>
        </w:rPr>
        <w:t>（二）具有中华人民共和国国籍，年满</w:t>
      </w:r>
      <w:r>
        <w:rPr>
          <w:color w:val="000000"/>
          <w:kern w:val="0"/>
          <w:szCs w:val="21"/>
        </w:rPr>
        <w:t>18</w:t>
      </w:r>
      <w:r>
        <w:rPr>
          <w:rFonts w:hint="eastAsia"/>
          <w:color w:val="000000"/>
          <w:kern w:val="0"/>
          <w:szCs w:val="21"/>
        </w:rPr>
        <w:t>周岁的需持有中华人民共和国居民身份证；</w:t>
      </w:r>
    </w:p>
    <w:p w:rsidR="006F1D08" w:rsidRDefault="002174CE">
      <w:pPr>
        <w:spacing w:line="400" w:lineRule="exact"/>
        <w:ind w:firstLineChars="200" w:firstLine="420"/>
        <w:rPr>
          <w:color w:val="000000"/>
          <w:kern w:val="0"/>
          <w:szCs w:val="21"/>
        </w:rPr>
      </w:pPr>
      <w:r>
        <w:rPr>
          <w:rFonts w:hint="eastAsia"/>
          <w:color w:val="000000"/>
          <w:kern w:val="0"/>
          <w:szCs w:val="21"/>
        </w:rPr>
        <w:t>（三）具有完全民事行为能力（未成年人须由其法定监护人书面同意）；</w:t>
      </w:r>
    </w:p>
    <w:p w:rsidR="006F1D08" w:rsidRDefault="002174CE">
      <w:pPr>
        <w:spacing w:line="400" w:lineRule="exact"/>
        <w:ind w:firstLineChars="200" w:firstLine="420"/>
        <w:rPr>
          <w:color w:val="000000"/>
          <w:kern w:val="0"/>
          <w:szCs w:val="21"/>
        </w:rPr>
      </w:pPr>
      <w:r>
        <w:rPr>
          <w:rFonts w:hint="eastAsia"/>
          <w:color w:val="000000"/>
          <w:kern w:val="0"/>
          <w:szCs w:val="21"/>
        </w:rPr>
        <w:t>（四）诚实守信，遵纪守法，无违法违纪行为；</w:t>
      </w:r>
    </w:p>
    <w:p w:rsidR="006F1D08" w:rsidRDefault="002174CE">
      <w:pPr>
        <w:spacing w:line="400" w:lineRule="exact"/>
        <w:ind w:firstLineChars="200" w:firstLine="420"/>
        <w:rPr>
          <w:color w:val="000000"/>
          <w:kern w:val="0"/>
          <w:szCs w:val="21"/>
        </w:rPr>
      </w:pPr>
      <w:r>
        <w:rPr>
          <w:rFonts w:hint="eastAsia"/>
          <w:color w:val="000000"/>
          <w:kern w:val="0"/>
          <w:szCs w:val="21"/>
        </w:rPr>
        <w:t>（五）学习刻苦，能够正常完成学业；</w:t>
      </w:r>
    </w:p>
    <w:p w:rsidR="006F1D08" w:rsidRDefault="002174CE">
      <w:pPr>
        <w:spacing w:line="400" w:lineRule="exact"/>
        <w:ind w:firstLineChars="200" w:firstLine="420"/>
        <w:rPr>
          <w:color w:val="000000"/>
          <w:kern w:val="0"/>
          <w:szCs w:val="21"/>
        </w:rPr>
      </w:pPr>
      <w:r>
        <w:rPr>
          <w:rFonts w:hint="eastAsia"/>
          <w:color w:val="000000"/>
          <w:kern w:val="0"/>
          <w:szCs w:val="21"/>
        </w:rPr>
        <w:t>（六）贷款银行规定的其他条件。</w:t>
      </w:r>
    </w:p>
    <w:p w:rsidR="006F1D08" w:rsidRDefault="002174CE">
      <w:pPr>
        <w:spacing w:line="400" w:lineRule="exact"/>
        <w:ind w:firstLineChars="200" w:firstLine="422"/>
        <w:rPr>
          <w:color w:val="000000"/>
          <w:kern w:val="0"/>
          <w:szCs w:val="21"/>
        </w:rPr>
      </w:pPr>
      <w:r>
        <w:rPr>
          <w:rFonts w:hint="eastAsia"/>
          <w:b/>
          <w:color w:val="000000"/>
          <w:kern w:val="0"/>
          <w:szCs w:val="21"/>
        </w:rPr>
        <w:t>第三十五条</w:t>
      </w:r>
      <w:r>
        <w:rPr>
          <w:color w:val="000000"/>
          <w:kern w:val="0"/>
          <w:szCs w:val="21"/>
        </w:rPr>
        <w:t xml:space="preserve"> </w:t>
      </w:r>
      <w:r>
        <w:rPr>
          <w:rFonts w:hint="eastAsia"/>
          <w:color w:val="000000"/>
          <w:kern w:val="0"/>
          <w:szCs w:val="21"/>
        </w:rPr>
        <w:t>学生在新学年开学后申请国家助学贷款，需要提供以下材料：</w:t>
      </w:r>
    </w:p>
    <w:p w:rsidR="006F1D08" w:rsidRDefault="002174CE">
      <w:pPr>
        <w:spacing w:line="400" w:lineRule="exact"/>
        <w:ind w:firstLineChars="200" w:firstLine="420"/>
        <w:rPr>
          <w:color w:val="000000"/>
          <w:kern w:val="0"/>
          <w:szCs w:val="21"/>
        </w:rPr>
      </w:pPr>
      <w:r>
        <w:rPr>
          <w:rFonts w:hint="eastAsia"/>
          <w:color w:val="000000"/>
          <w:kern w:val="0"/>
          <w:szCs w:val="21"/>
        </w:rPr>
        <w:t>（一）国家助学贷款申请书，内容包含学生本人籍贯所在地，对家庭经济困难情况说明，对申请贷款的态度与按期还款的意愿，学生本人的签名，原则上不少于</w:t>
      </w:r>
      <w:r>
        <w:rPr>
          <w:color w:val="000000"/>
          <w:kern w:val="0"/>
          <w:szCs w:val="21"/>
        </w:rPr>
        <w:t>800</w:t>
      </w:r>
      <w:r>
        <w:rPr>
          <w:rFonts w:hint="eastAsia"/>
          <w:color w:val="000000"/>
          <w:kern w:val="0"/>
          <w:szCs w:val="21"/>
        </w:rPr>
        <w:t>字；</w:t>
      </w:r>
    </w:p>
    <w:p w:rsidR="006F1D08" w:rsidRDefault="002174CE">
      <w:pPr>
        <w:spacing w:line="400" w:lineRule="exact"/>
        <w:ind w:firstLineChars="200" w:firstLine="420"/>
        <w:rPr>
          <w:color w:val="000000"/>
          <w:kern w:val="0"/>
          <w:szCs w:val="21"/>
        </w:rPr>
      </w:pPr>
      <w:r>
        <w:rPr>
          <w:rFonts w:hint="eastAsia"/>
          <w:color w:val="000000"/>
          <w:kern w:val="0"/>
          <w:szCs w:val="21"/>
        </w:rPr>
        <w:t>（二）国家助学贷款申请表；</w:t>
      </w:r>
    </w:p>
    <w:p w:rsidR="006F1D08" w:rsidRDefault="002174CE">
      <w:pPr>
        <w:spacing w:line="400" w:lineRule="exact"/>
        <w:ind w:firstLineChars="200" w:firstLine="420"/>
        <w:rPr>
          <w:color w:val="000000"/>
          <w:kern w:val="0"/>
          <w:szCs w:val="21"/>
        </w:rPr>
      </w:pPr>
      <w:r>
        <w:rPr>
          <w:rFonts w:hint="eastAsia"/>
          <w:color w:val="000000"/>
          <w:kern w:val="0"/>
          <w:szCs w:val="21"/>
        </w:rPr>
        <w:t>（三）在校生提供在校期间成绩单（加盖教务处公章）；新生提供</w:t>
      </w:r>
      <w:r>
        <w:rPr>
          <w:rFonts w:hint="eastAsia"/>
          <w:color w:val="000000"/>
          <w:kern w:val="0"/>
          <w:szCs w:val="21"/>
        </w:rPr>
        <w:lastRenderedPageBreak/>
        <w:t>高考成绩单（加盖招生办公室公章）；</w:t>
      </w:r>
    </w:p>
    <w:p w:rsidR="006F1D08" w:rsidRDefault="002174CE">
      <w:pPr>
        <w:spacing w:line="400" w:lineRule="exact"/>
        <w:ind w:firstLineChars="200" w:firstLine="420"/>
        <w:rPr>
          <w:color w:val="000000"/>
          <w:kern w:val="0"/>
          <w:szCs w:val="21"/>
        </w:rPr>
      </w:pPr>
      <w:r>
        <w:rPr>
          <w:rFonts w:hint="eastAsia"/>
          <w:color w:val="000000"/>
          <w:kern w:val="0"/>
          <w:szCs w:val="21"/>
        </w:rPr>
        <w:t>（四）本人学生证和居民身份证（或户口迁移证明）复印件（未成年人须提供法定监护人的有效身份证明和书面同意申请贷款的公证书）；</w:t>
      </w:r>
    </w:p>
    <w:p w:rsidR="006F1D08" w:rsidRDefault="002174CE">
      <w:pPr>
        <w:spacing w:line="400" w:lineRule="exact"/>
        <w:ind w:firstLineChars="200" w:firstLine="420"/>
        <w:rPr>
          <w:color w:val="000000"/>
          <w:kern w:val="0"/>
          <w:szCs w:val="21"/>
        </w:rPr>
      </w:pPr>
      <w:r>
        <w:rPr>
          <w:rFonts w:hint="eastAsia"/>
          <w:color w:val="000000"/>
          <w:kern w:val="0"/>
          <w:szCs w:val="21"/>
        </w:rPr>
        <w:t>（五）学生家庭所在乡镇、街道民政部门出具的《学生及家庭情况调查表》原件。</w:t>
      </w:r>
    </w:p>
    <w:p w:rsidR="006F1D08" w:rsidRDefault="002174CE">
      <w:pPr>
        <w:spacing w:line="400" w:lineRule="exact"/>
        <w:ind w:firstLineChars="200" w:firstLine="422"/>
        <w:rPr>
          <w:color w:val="000000"/>
          <w:kern w:val="0"/>
          <w:szCs w:val="21"/>
        </w:rPr>
      </w:pPr>
      <w:r>
        <w:rPr>
          <w:rFonts w:hint="eastAsia"/>
          <w:b/>
          <w:color w:val="000000"/>
          <w:kern w:val="0"/>
          <w:szCs w:val="21"/>
        </w:rPr>
        <w:t>第三十六条</w:t>
      </w:r>
      <w:r>
        <w:rPr>
          <w:color w:val="000000"/>
          <w:kern w:val="0"/>
          <w:szCs w:val="21"/>
        </w:rPr>
        <w:t xml:space="preserve"> </w:t>
      </w:r>
      <w:r>
        <w:rPr>
          <w:rFonts w:hint="eastAsia"/>
          <w:color w:val="000000"/>
          <w:kern w:val="0"/>
          <w:szCs w:val="21"/>
        </w:rPr>
        <w:t>学生申请国家助学贷款金额为每学年不超过</w:t>
      </w:r>
      <w:r>
        <w:rPr>
          <w:color w:val="000000"/>
          <w:kern w:val="0"/>
          <w:szCs w:val="21"/>
        </w:rPr>
        <w:t>6000</w:t>
      </w:r>
      <w:r>
        <w:rPr>
          <w:rFonts w:hint="eastAsia"/>
          <w:color w:val="000000"/>
          <w:kern w:val="0"/>
          <w:szCs w:val="21"/>
        </w:rPr>
        <w:t>元，其中生活费不超过</w:t>
      </w:r>
      <w:r>
        <w:rPr>
          <w:color w:val="000000"/>
          <w:kern w:val="0"/>
          <w:szCs w:val="21"/>
        </w:rPr>
        <w:t>2000</w:t>
      </w:r>
      <w:r>
        <w:rPr>
          <w:rFonts w:hint="eastAsia"/>
          <w:color w:val="000000"/>
          <w:kern w:val="0"/>
          <w:szCs w:val="21"/>
        </w:rPr>
        <w:t>元。</w:t>
      </w:r>
    </w:p>
    <w:p w:rsidR="006F1D08" w:rsidRDefault="002174CE">
      <w:pPr>
        <w:spacing w:line="400" w:lineRule="exact"/>
        <w:ind w:firstLineChars="200" w:firstLine="422"/>
        <w:rPr>
          <w:color w:val="000000"/>
          <w:kern w:val="0"/>
          <w:szCs w:val="21"/>
        </w:rPr>
      </w:pPr>
      <w:r>
        <w:rPr>
          <w:rFonts w:hint="eastAsia"/>
          <w:b/>
          <w:color w:val="000000"/>
          <w:kern w:val="0"/>
          <w:szCs w:val="21"/>
        </w:rPr>
        <w:t>第三十七条</w:t>
      </w:r>
      <w:r>
        <w:rPr>
          <w:color w:val="000000"/>
          <w:kern w:val="0"/>
          <w:szCs w:val="21"/>
        </w:rPr>
        <w:t xml:space="preserve"> </w:t>
      </w:r>
      <w:r>
        <w:rPr>
          <w:rFonts w:hint="eastAsia"/>
          <w:color w:val="000000"/>
          <w:kern w:val="0"/>
          <w:szCs w:val="21"/>
        </w:rPr>
        <w:t>国家助学贷款实行一次申请、一次授信、分期发放的方式，即学生可以与银行一次签订多个学年的贷款合同，但银行分年发放。一个学年内的学费、住宿费贷款，银行一次性发放。</w:t>
      </w:r>
    </w:p>
    <w:p w:rsidR="006F1D08" w:rsidRDefault="002174CE">
      <w:pPr>
        <w:spacing w:line="400" w:lineRule="exact"/>
        <w:ind w:firstLineChars="200" w:firstLine="422"/>
        <w:rPr>
          <w:color w:val="000000"/>
          <w:kern w:val="0"/>
          <w:szCs w:val="21"/>
        </w:rPr>
      </w:pPr>
      <w:r>
        <w:rPr>
          <w:rFonts w:hint="eastAsia"/>
          <w:b/>
          <w:color w:val="000000"/>
          <w:kern w:val="0"/>
          <w:szCs w:val="21"/>
        </w:rPr>
        <w:t>第三十八条</w:t>
      </w:r>
      <w:r>
        <w:rPr>
          <w:color w:val="000000"/>
          <w:kern w:val="0"/>
          <w:szCs w:val="21"/>
        </w:rPr>
        <w:t xml:space="preserve"> </w:t>
      </w:r>
      <w:r>
        <w:rPr>
          <w:rFonts w:hint="eastAsia"/>
          <w:color w:val="000000"/>
          <w:kern w:val="0"/>
          <w:szCs w:val="21"/>
        </w:rPr>
        <w:t>国家助学贷款利率按中国人民银行公布的法定贷款利率和国家有关利率政策执行。贷款学生在校学习期间的国家助学贷款利息全部由财政补贴，毕业后的利息由贷款学生本人全额支付。</w:t>
      </w:r>
    </w:p>
    <w:p w:rsidR="006F1D08" w:rsidRDefault="002174CE">
      <w:pPr>
        <w:spacing w:line="400" w:lineRule="exact"/>
        <w:ind w:firstLineChars="200" w:firstLine="422"/>
        <w:rPr>
          <w:color w:val="000000"/>
          <w:kern w:val="0"/>
          <w:szCs w:val="21"/>
        </w:rPr>
      </w:pPr>
      <w:r>
        <w:rPr>
          <w:rFonts w:hint="eastAsia"/>
          <w:b/>
          <w:color w:val="000000"/>
          <w:kern w:val="0"/>
          <w:szCs w:val="21"/>
        </w:rPr>
        <w:t>第三十九条</w:t>
      </w:r>
      <w:r>
        <w:rPr>
          <w:color w:val="000000"/>
          <w:kern w:val="0"/>
          <w:szCs w:val="21"/>
        </w:rPr>
        <w:t xml:space="preserve"> </w:t>
      </w:r>
      <w:r>
        <w:rPr>
          <w:rFonts w:hint="eastAsia"/>
          <w:color w:val="000000"/>
          <w:kern w:val="0"/>
          <w:szCs w:val="21"/>
        </w:rPr>
        <w:t>国家助学贷款期限一般不超过十年（在校申请期限加毕业后还款期限最长不超过十年）。学生可根据本人家庭经济状况在毕业时一次性还清贷款本金，不需要支付任何利息；也可根据本人毕业后的就业和收入情况，在毕业后</w:t>
      </w:r>
      <w:r>
        <w:rPr>
          <w:color w:val="000000"/>
          <w:kern w:val="0"/>
          <w:szCs w:val="21"/>
        </w:rPr>
        <w:t>1</w:t>
      </w:r>
      <w:r>
        <w:rPr>
          <w:rFonts w:hint="eastAsia"/>
          <w:color w:val="000000"/>
          <w:kern w:val="0"/>
          <w:szCs w:val="21"/>
        </w:rPr>
        <w:t>至</w:t>
      </w:r>
      <w:r>
        <w:rPr>
          <w:color w:val="000000"/>
          <w:kern w:val="0"/>
          <w:szCs w:val="21"/>
        </w:rPr>
        <w:t>2</w:t>
      </w:r>
      <w:r>
        <w:rPr>
          <w:rFonts w:hint="eastAsia"/>
          <w:color w:val="000000"/>
          <w:kern w:val="0"/>
          <w:szCs w:val="21"/>
        </w:rPr>
        <w:t>年内选择开始归还本金的时间，最长期限为毕业后</w:t>
      </w:r>
      <w:r>
        <w:rPr>
          <w:color w:val="000000"/>
          <w:kern w:val="0"/>
          <w:szCs w:val="21"/>
        </w:rPr>
        <w:t>6</w:t>
      </w:r>
      <w:r>
        <w:rPr>
          <w:rFonts w:hint="eastAsia"/>
          <w:color w:val="000000"/>
          <w:kern w:val="0"/>
          <w:szCs w:val="21"/>
        </w:rPr>
        <w:t>年还清。</w:t>
      </w:r>
    </w:p>
    <w:p w:rsidR="006F1D08" w:rsidRDefault="002174CE">
      <w:pPr>
        <w:spacing w:line="400" w:lineRule="exact"/>
        <w:ind w:firstLineChars="200" w:firstLine="422"/>
        <w:rPr>
          <w:color w:val="000000"/>
          <w:kern w:val="0"/>
          <w:szCs w:val="21"/>
        </w:rPr>
      </w:pPr>
      <w:r>
        <w:rPr>
          <w:rFonts w:hint="eastAsia"/>
          <w:b/>
          <w:color w:val="000000"/>
          <w:kern w:val="0"/>
          <w:szCs w:val="21"/>
        </w:rPr>
        <w:t>第四十条</w:t>
      </w:r>
      <w:r>
        <w:rPr>
          <w:color w:val="000000"/>
          <w:kern w:val="0"/>
          <w:szCs w:val="21"/>
        </w:rPr>
        <w:t xml:space="preserve"> </w:t>
      </w:r>
      <w:r>
        <w:rPr>
          <w:rFonts w:hint="eastAsia"/>
          <w:color w:val="000000"/>
          <w:kern w:val="0"/>
          <w:szCs w:val="21"/>
        </w:rPr>
        <w:t>其他事项</w:t>
      </w:r>
    </w:p>
    <w:p w:rsidR="006F1D08" w:rsidRDefault="002174CE">
      <w:pPr>
        <w:spacing w:line="400" w:lineRule="exact"/>
        <w:ind w:firstLineChars="200" w:firstLine="420"/>
        <w:rPr>
          <w:color w:val="000000"/>
          <w:kern w:val="0"/>
          <w:szCs w:val="21"/>
        </w:rPr>
      </w:pPr>
      <w:r>
        <w:rPr>
          <w:rFonts w:hint="eastAsia"/>
          <w:color w:val="000000"/>
          <w:kern w:val="0"/>
          <w:szCs w:val="21"/>
        </w:rPr>
        <w:t>（一）国家助学贷款总额度与学年分期发放金额合计必须相等；</w:t>
      </w:r>
    </w:p>
    <w:p w:rsidR="006F1D08" w:rsidRDefault="002174CE">
      <w:pPr>
        <w:spacing w:line="400" w:lineRule="exact"/>
        <w:ind w:firstLineChars="200" w:firstLine="420"/>
        <w:rPr>
          <w:color w:val="000000"/>
          <w:kern w:val="0"/>
          <w:szCs w:val="21"/>
        </w:rPr>
      </w:pPr>
      <w:r>
        <w:rPr>
          <w:rFonts w:hint="eastAsia"/>
          <w:color w:val="000000"/>
          <w:kern w:val="0"/>
          <w:szCs w:val="21"/>
        </w:rPr>
        <w:t>（二）国家助学贷款不能跨年度申请；</w:t>
      </w:r>
    </w:p>
    <w:p w:rsidR="006F1D08" w:rsidRDefault="002174CE">
      <w:pPr>
        <w:spacing w:line="400" w:lineRule="exact"/>
        <w:ind w:firstLineChars="200" w:firstLine="420"/>
        <w:rPr>
          <w:color w:val="000000"/>
          <w:kern w:val="0"/>
          <w:szCs w:val="21"/>
        </w:rPr>
      </w:pPr>
      <w:r>
        <w:rPr>
          <w:rFonts w:hint="eastAsia"/>
          <w:color w:val="000000"/>
          <w:kern w:val="0"/>
          <w:szCs w:val="21"/>
        </w:rPr>
        <w:t>（三）国家助学贷款不允许只贷生活费，不贷学费的情况；</w:t>
      </w:r>
    </w:p>
    <w:p w:rsidR="006F1D08" w:rsidRDefault="002174CE">
      <w:pPr>
        <w:spacing w:line="400" w:lineRule="exact"/>
        <w:ind w:firstLineChars="200" w:firstLine="420"/>
        <w:rPr>
          <w:color w:val="000000"/>
          <w:kern w:val="0"/>
          <w:szCs w:val="21"/>
        </w:rPr>
      </w:pPr>
      <w:r>
        <w:rPr>
          <w:rFonts w:hint="eastAsia"/>
          <w:color w:val="000000"/>
          <w:kern w:val="0"/>
          <w:szCs w:val="21"/>
        </w:rPr>
        <w:lastRenderedPageBreak/>
        <w:t>（四）学生在毕业离校前（一般安排在毕业当年</w:t>
      </w:r>
      <w:r>
        <w:rPr>
          <w:color w:val="000000"/>
          <w:kern w:val="0"/>
          <w:szCs w:val="21"/>
        </w:rPr>
        <w:t>6</w:t>
      </w:r>
      <w:r>
        <w:rPr>
          <w:rFonts w:hint="eastAsia"/>
          <w:color w:val="000000"/>
          <w:kern w:val="0"/>
          <w:szCs w:val="21"/>
        </w:rPr>
        <w:t>月）与贷款银行签订还款协议。</w:t>
      </w:r>
    </w:p>
    <w:p w:rsidR="006F1D08" w:rsidRDefault="002174CE">
      <w:pPr>
        <w:spacing w:line="400" w:lineRule="exact"/>
        <w:ind w:firstLineChars="200" w:firstLine="422"/>
        <w:rPr>
          <w:color w:val="000000"/>
          <w:kern w:val="0"/>
          <w:szCs w:val="21"/>
        </w:rPr>
      </w:pPr>
      <w:r>
        <w:rPr>
          <w:rFonts w:hint="eastAsia"/>
          <w:b/>
          <w:color w:val="000000"/>
          <w:kern w:val="0"/>
          <w:szCs w:val="21"/>
        </w:rPr>
        <w:t>第四十一条</w:t>
      </w:r>
      <w:r>
        <w:rPr>
          <w:color w:val="000000"/>
          <w:kern w:val="0"/>
          <w:szCs w:val="21"/>
        </w:rPr>
        <w:t xml:space="preserve"> </w:t>
      </w:r>
      <w:r>
        <w:rPr>
          <w:rFonts w:hint="eastAsia"/>
          <w:color w:val="000000"/>
          <w:kern w:val="0"/>
          <w:szCs w:val="21"/>
        </w:rPr>
        <w:t>学生离校后应认真履行还款协议，按时偿还银行贷款。</w:t>
      </w:r>
    </w:p>
    <w:p w:rsidR="006F1D08" w:rsidRDefault="002174CE" w:rsidP="00497876">
      <w:pPr>
        <w:spacing w:beforeLines="50" w:before="156" w:line="380" w:lineRule="exact"/>
        <w:jc w:val="center"/>
        <w:rPr>
          <w:rFonts w:eastAsia="黑体"/>
          <w:color w:val="000000"/>
          <w:sz w:val="24"/>
        </w:rPr>
      </w:pPr>
      <w:r>
        <w:rPr>
          <w:rFonts w:eastAsia="黑体" w:hint="eastAsia"/>
          <w:color w:val="000000"/>
          <w:sz w:val="24"/>
        </w:rPr>
        <w:t>第四章</w:t>
      </w:r>
      <w:r>
        <w:rPr>
          <w:rFonts w:eastAsia="黑体"/>
          <w:color w:val="000000"/>
          <w:sz w:val="24"/>
        </w:rPr>
        <w:t xml:space="preserve">  </w:t>
      </w:r>
      <w:r>
        <w:rPr>
          <w:rFonts w:eastAsia="黑体" w:hint="eastAsia"/>
          <w:color w:val="000000"/>
          <w:sz w:val="24"/>
        </w:rPr>
        <w:t>生源地信用助学贷款</w:t>
      </w:r>
    </w:p>
    <w:p w:rsidR="006F1D08" w:rsidRDefault="002174CE">
      <w:pPr>
        <w:spacing w:line="400" w:lineRule="exact"/>
        <w:ind w:firstLineChars="200" w:firstLine="422"/>
        <w:rPr>
          <w:color w:val="000000"/>
          <w:kern w:val="0"/>
          <w:szCs w:val="21"/>
        </w:rPr>
      </w:pPr>
      <w:r>
        <w:rPr>
          <w:rFonts w:hint="eastAsia"/>
          <w:b/>
          <w:color w:val="000000"/>
          <w:kern w:val="0"/>
          <w:szCs w:val="21"/>
        </w:rPr>
        <w:t>第四十二条</w:t>
      </w:r>
      <w:r>
        <w:rPr>
          <w:color w:val="000000"/>
          <w:kern w:val="0"/>
          <w:szCs w:val="21"/>
        </w:rPr>
        <w:t xml:space="preserve"> </w:t>
      </w:r>
      <w:r>
        <w:rPr>
          <w:rFonts w:hint="eastAsia"/>
          <w:color w:val="000000"/>
          <w:kern w:val="0"/>
          <w:szCs w:val="21"/>
        </w:rPr>
        <w:t>生源地信用助学贷款是由政府主导、财政贴息、财政给予银行一定风险补偿金，银行、教育行政部门共同操作的，帮助新考入高校的和在高校就读的家庭经济困难学生支付在校学习期间所需的学费、住宿费</w:t>
      </w:r>
      <w:r>
        <w:rPr>
          <w:rFonts w:hint="eastAsia"/>
          <w:kern w:val="0"/>
          <w:szCs w:val="21"/>
        </w:rPr>
        <w:t>的</w:t>
      </w:r>
      <w:r>
        <w:rPr>
          <w:rFonts w:hint="eastAsia"/>
          <w:color w:val="000000"/>
          <w:kern w:val="0"/>
          <w:szCs w:val="21"/>
        </w:rPr>
        <w:t>银行贷款。</w:t>
      </w:r>
    </w:p>
    <w:p w:rsidR="006F1D08" w:rsidRDefault="002174CE">
      <w:pPr>
        <w:spacing w:line="400" w:lineRule="exact"/>
        <w:ind w:firstLineChars="200" w:firstLine="422"/>
        <w:rPr>
          <w:color w:val="000000"/>
          <w:kern w:val="0"/>
          <w:szCs w:val="21"/>
        </w:rPr>
      </w:pPr>
      <w:r>
        <w:rPr>
          <w:rFonts w:hint="eastAsia"/>
          <w:b/>
          <w:color w:val="000000"/>
          <w:kern w:val="0"/>
          <w:szCs w:val="21"/>
        </w:rPr>
        <w:t>第四十三条</w:t>
      </w:r>
      <w:r>
        <w:rPr>
          <w:color w:val="000000"/>
          <w:kern w:val="0"/>
          <w:szCs w:val="21"/>
        </w:rPr>
        <w:t xml:space="preserve"> </w:t>
      </w:r>
      <w:r>
        <w:rPr>
          <w:rFonts w:hint="eastAsia"/>
          <w:color w:val="000000"/>
          <w:kern w:val="0"/>
          <w:szCs w:val="21"/>
        </w:rPr>
        <w:t>生源地信用助学贷款是由学生或其合法监护人，向家庭所在地的县（区）教育局或学生资助管理中心申请，不需要担保或抵押，但需要承诺按期还款，并承担相关法律责任。</w:t>
      </w:r>
    </w:p>
    <w:p w:rsidR="006F1D08" w:rsidRDefault="002174CE">
      <w:pPr>
        <w:spacing w:line="400" w:lineRule="exact"/>
        <w:ind w:firstLineChars="200" w:firstLine="422"/>
        <w:rPr>
          <w:color w:val="000000"/>
          <w:kern w:val="0"/>
          <w:szCs w:val="21"/>
        </w:rPr>
      </w:pPr>
      <w:r>
        <w:rPr>
          <w:rFonts w:hint="eastAsia"/>
          <w:b/>
          <w:color w:val="000000"/>
          <w:kern w:val="0"/>
          <w:szCs w:val="21"/>
        </w:rPr>
        <w:t>第四十四条</w:t>
      </w:r>
      <w:r>
        <w:rPr>
          <w:color w:val="000000"/>
          <w:kern w:val="0"/>
          <w:szCs w:val="21"/>
        </w:rPr>
        <w:t xml:space="preserve"> </w:t>
      </w:r>
      <w:r>
        <w:rPr>
          <w:rFonts w:hint="eastAsia"/>
          <w:color w:val="000000"/>
          <w:kern w:val="0"/>
          <w:szCs w:val="21"/>
        </w:rPr>
        <w:t>生源地信用助学贷款经办银行为国家开发银行生源地所在支行。</w:t>
      </w:r>
    </w:p>
    <w:p w:rsidR="006F1D08" w:rsidRDefault="002174CE">
      <w:pPr>
        <w:spacing w:line="400" w:lineRule="exact"/>
        <w:ind w:firstLineChars="200" w:firstLine="422"/>
        <w:rPr>
          <w:color w:val="000000"/>
          <w:kern w:val="0"/>
          <w:szCs w:val="21"/>
        </w:rPr>
      </w:pPr>
      <w:r>
        <w:rPr>
          <w:rFonts w:hint="eastAsia"/>
          <w:b/>
          <w:color w:val="000000"/>
          <w:kern w:val="0"/>
          <w:szCs w:val="21"/>
        </w:rPr>
        <w:t>第四十五条</w:t>
      </w:r>
      <w:r>
        <w:rPr>
          <w:color w:val="000000"/>
          <w:kern w:val="0"/>
          <w:szCs w:val="21"/>
        </w:rPr>
        <w:t xml:space="preserve"> </w:t>
      </w:r>
      <w:r>
        <w:rPr>
          <w:rFonts w:hint="eastAsia"/>
          <w:color w:val="000000"/>
          <w:kern w:val="0"/>
          <w:szCs w:val="21"/>
        </w:rPr>
        <w:t>具有我校学籍的在读全日制本科生（含第二学士学位学生）、研究生，具备以下条件可以申请生源地信用助学贷款：</w:t>
      </w:r>
    </w:p>
    <w:p w:rsidR="006F1D08" w:rsidRDefault="002174CE">
      <w:pPr>
        <w:spacing w:line="400" w:lineRule="exact"/>
        <w:ind w:firstLineChars="200" w:firstLine="420"/>
        <w:rPr>
          <w:color w:val="000000"/>
          <w:kern w:val="0"/>
          <w:szCs w:val="21"/>
        </w:rPr>
      </w:pPr>
      <w:r>
        <w:rPr>
          <w:rFonts w:hint="eastAsia"/>
          <w:color w:val="000000"/>
          <w:kern w:val="0"/>
          <w:szCs w:val="21"/>
        </w:rPr>
        <w:t>（一）家庭经济困难；</w:t>
      </w:r>
    </w:p>
    <w:p w:rsidR="006F1D08" w:rsidRDefault="002174CE">
      <w:pPr>
        <w:spacing w:line="400" w:lineRule="exact"/>
        <w:ind w:firstLineChars="200" w:firstLine="420"/>
        <w:rPr>
          <w:color w:val="000000"/>
          <w:kern w:val="0"/>
          <w:szCs w:val="21"/>
        </w:rPr>
      </w:pPr>
      <w:r>
        <w:rPr>
          <w:rFonts w:hint="eastAsia"/>
          <w:color w:val="000000"/>
          <w:kern w:val="0"/>
          <w:szCs w:val="21"/>
        </w:rPr>
        <w:t>（二）具有中华人民共和国国籍，年满</w:t>
      </w:r>
      <w:r>
        <w:rPr>
          <w:color w:val="000000"/>
          <w:kern w:val="0"/>
          <w:szCs w:val="21"/>
        </w:rPr>
        <w:t>18</w:t>
      </w:r>
      <w:r>
        <w:rPr>
          <w:rFonts w:hint="eastAsia"/>
          <w:color w:val="000000"/>
          <w:kern w:val="0"/>
          <w:szCs w:val="21"/>
        </w:rPr>
        <w:t>周岁的需持有中华人民共和国居民身份证；</w:t>
      </w:r>
    </w:p>
    <w:p w:rsidR="006F1D08" w:rsidRDefault="002174CE">
      <w:pPr>
        <w:spacing w:line="400" w:lineRule="exact"/>
        <w:ind w:firstLineChars="200" w:firstLine="420"/>
        <w:rPr>
          <w:color w:val="000000"/>
          <w:kern w:val="0"/>
          <w:szCs w:val="21"/>
        </w:rPr>
      </w:pPr>
      <w:r>
        <w:rPr>
          <w:rFonts w:hint="eastAsia"/>
          <w:color w:val="000000"/>
          <w:kern w:val="0"/>
          <w:szCs w:val="21"/>
        </w:rPr>
        <w:t>（三）具有完全民事行为能力（未成年人须由其法定监护人书面同意）；</w:t>
      </w:r>
    </w:p>
    <w:p w:rsidR="006F1D08" w:rsidRDefault="002174CE">
      <w:pPr>
        <w:spacing w:line="400" w:lineRule="exact"/>
        <w:ind w:firstLineChars="200" w:firstLine="420"/>
        <w:rPr>
          <w:color w:val="000000"/>
          <w:kern w:val="0"/>
          <w:szCs w:val="21"/>
        </w:rPr>
      </w:pPr>
      <w:r>
        <w:rPr>
          <w:rFonts w:hint="eastAsia"/>
          <w:color w:val="000000"/>
          <w:kern w:val="0"/>
          <w:szCs w:val="21"/>
        </w:rPr>
        <w:t>（四）诚实守信，遵纪守法，无违法违纪行为；</w:t>
      </w:r>
    </w:p>
    <w:p w:rsidR="006F1D08" w:rsidRDefault="002174CE">
      <w:pPr>
        <w:spacing w:line="400" w:lineRule="exact"/>
        <w:ind w:firstLineChars="200" w:firstLine="420"/>
        <w:rPr>
          <w:color w:val="000000"/>
          <w:kern w:val="0"/>
          <w:szCs w:val="21"/>
        </w:rPr>
      </w:pPr>
      <w:r>
        <w:rPr>
          <w:rFonts w:hint="eastAsia"/>
          <w:color w:val="000000"/>
          <w:kern w:val="0"/>
          <w:szCs w:val="21"/>
        </w:rPr>
        <w:t>（五）学习刻苦，能够正常完成学业；</w:t>
      </w:r>
    </w:p>
    <w:p w:rsidR="006F1D08" w:rsidRDefault="002174CE">
      <w:pPr>
        <w:spacing w:line="400" w:lineRule="exact"/>
        <w:ind w:firstLineChars="200" w:firstLine="420"/>
        <w:rPr>
          <w:color w:val="000000"/>
          <w:kern w:val="0"/>
          <w:szCs w:val="21"/>
        </w:rPr>
      </w:pPr>
      <w:r>
        <w:rPr>
          <w:rFonts w:hint="eastAsia"/>
          <w:color w:val="000000"/>
          <w:kern w:val="0"/>
          <w:szCs w:val="21"/>
        </w:rPr>
        <w:lastRenderedPageBreak/>
        <w:t>（六）学生本人入学前户籍、其父母（或其他法定监护人）户籍均在本县（区）。</w:t>
      </w:r>
    </w:p>
    <w:p w:rsidR="006F1D08" w:rsidRDefault="002174CE">
      <w:pPr>
        <w:spacing w:line="400" w:lineRule="exact"/>
        <w:ind w:firstLineChars="200" w:firstLine="422"/>
        <w:rPr>
          <w:color w:val="000000"/>
          <w:kern w:val="0"/>
          <w:szCs w:val="21"/>
        </w:rPr>
      </w:pPr>
      <w:r>
        <w:rPr>
          <w:rFonts w:hint="eastAsia"/>
          <w:b/>
          <w:color w:val="000000"/>
          <w:kern w:val="0"/>
          <w:szCs w:val="21"/>
        </w:rPr>
        <w:t>第四十六条</w:t>
      </w:r>
      <w:r>
        <w:rPr>
          <w:color w:val="000000"/>
          <w:kern w:val="0"/>
          <w:szCs w:val="21"/>
        </w:rPr>
        <w:t xml:space="preserve"> </w:t>
      </w:r>
      <w:r>
        <w:rPr>
          <w:rFonts w:hint="eastAsia"/>
          <w:color w:val="000000"/>
          <w:kern w:val="0"/>
          <w:szCs w:val="21"/>
        </w:rPr>
        <w:t>学生申请生源地信用助学贷款金额为每学年不超过</w:t>
      </w:r>
      <w:r>
        <w:rPr>
          <w:color w:val="000000"/>
          <w:kern w:val="0"/>
          <w:szCs w:val="21"/>
        </w:rPr>
        <w:t>6000</w:t>
      </w:r>
      <w:r>
        <w:rPr>
          <w:rFonts w:hint="eastAsia"/>
          <w:color w:val="000000"/>
          <w:kern w:val="0"/>
          <w:szCs w:val="21"/>
        </w:rPr>
        <w:t>元。</w:t>
      </w:r>
    </w:p>
    <w:p w:rsidR="006F1D08" w:rsidRDefault="002174CE">
      <w:pPr>
        <w:spacing w:line="400" w:lineRule="exact"/>
        <w:ind w:firstLineChars="200" w:firstLine="422"/>
        <w:rPr>
          <w:color w:val="000000"/>
          <w:kern w:val="0"/>
          <w:szCs w:val="21"/>
        </w:rPr>
      </w:pPr>
      <w:r>
        <w:rPr>
          <w:rFonts w:hint="eastAsia"/>
          <w:b/>
          <w:color w:val="000000"/>
          <w:kern w:val="0"/>
          <w:szCs w:val="21"/>
        </w:rPr>
        <w:t>第四十七条</w:t>
      </w:r>
      <w:r>
        <w:rPr>
          <w:color w:val="000000"/>
          <w:kern w:val="0"/>
          <w:szCs w:val="21"/>
        </w:rPr>
        <w:t xml:space="preserve"> </w:t>
      </w:r>
      <w:r>
        <w:rPr>
          <w:rFonts w:hint="eastAsia"/>
          <w:color w:val="000000"/>
          <w:kern w:val="0"/>
          <w:szCs w:val="21"/>
        </w:rPr>
        <w:t>江苏生源的非毕业班学生于上半年按照学校通知，在本年级集中组织申报。学校学生资助中心将合格名单报江苏省教育厅，经江苏省教育厅批准后方可办理生源地信用助学贷款手续。</w:t>
      </w:r>
    </w:p>
    <w:p w:rsidR="006F1D08" w:rsidRDefault="002174CE">
      <w:pPr>
        <w:spacing w:line="400" w:lineRule="exact"/>
        <w:ind w:firstLineChars="200" w:firstLine="422"/>
        <w:rPr>
          <w:color w:val="000000"/>
          <w:kern w:val="0"/>
          <w:szCs w:val="21"/>
        </w:rPr>
      </w:pPr>
      <w:r>
        <w:rPr>
          <w:rFonts w:hint="eastAsia"/>
          <w:b/>
          <w:color w:val="000000"/>
          <w:kern w:val="0"/>
          <w:szCs w:val="21"/>
        </w:rPr>
        <w:t>第四十八条</w:t>
      </w:r>
      <w:r>
        <w:rPr>
          <w:color w:val="000000"/>
          <w:kern w:val="0"/>
          <w:szCs w:val="21"/>
        </w:rPr>
        <w:t xml:space="preserve"> </w:t>
      </w:r>
      <w:r>
        <w:rPr>
          <w:rFonts w:hint="eastAsia"/>
          <w:color w:val="000000"/>
          <w:kern w:val="0"/>
          <w:szCs w:val="21"/>
        </w:rPr>
        <w:t>新生及非江苏生源的在读学生按当地生源地助学贷款政策办理。</w:t>
      </w:r>
    </w:p>
    <w:p w:rsidR="006F1D08" w:rsidRDefault="002174CE">
      <w:pPr>
        <w:spacing w:line="400" w:lineRule="exact"/>
        <w:ind w:firstLineChars="200" w:firstLine="422"/>
        <w:rPr>
          <w:color w:val="000000"/>
          <w:kern w:val="0"/>
          <w:szCs w:val="21"/>
        </w:rPr>
      </w:pPr>
      <w:r>
        <w:rPr>
          <w:rFonts w:hint="eastAsia"/>
          <w:b/>
          <w:color w:val="000000"/>
          <w:kern w:val="0"/>
          <w:szCs w:val="21"/>
        </w:rPr>
        <w:t>第四十九条</w:t>
      </w:r>
      <w:r>
        <w:rPr>
          <w:color w:val="000000"/>
          <w:kern w:val="0"/>
          <w:szCs w:val="21"/>
        </w:rPr>
        <w:t xml:space="preserve"> </w:t>
      </w:r>
      <w:r>
        <w:rPr>
          <w:rFonts w:hint="eastAsia"/>
          <w:color w:val="000000"/>
          <w:kern w:val="0"/>
          <w:szCs w:val="21"/>
        </w:rPr>
        <w:t>生源地信用助学贷款按年度申请、审批和发放。其办理过程为：</w:t>
      </w:r>
    </w:p>
    <w:p w:rsidR="006F1D08" w:rsidRDefault="002174CE">
      <w:pPr>
        <w:spacing w:line="400" w:lineRule="exact"/>
        <w:ind w:firstLineChars="200" w:firstLine="420"/>
        <w:rPr>
          <w:color w:val="000000"/>
          <w:kern w:val="0"/>
          <w:szCs w:val="21"/>
        </w:rPr>
      </w:pPr>
      <w:r>
        <w:rPr>
          <w:rFonts w:hint="eastAsia"/>
          <w:color w:val="000000"/>
          <w:kern w:val="0"/>
          <w:szCs w:val="21"/>
        </w:rPr>
        <w:t>（一）贷款学生应在每年</w:t>
      </w:r>
      <w:r>
        <w:rPr>
          <w:color w:val="000000"/>
          <w:kern w:val="0"/>
          <w:szCs w:val="21"/>
        </w:rPr>
        <w:t>6</w:t>
      </w:r>
      <w:r>
        <w:rPr>
          <w:rFonts w:hint="eastAsia"/>
          <w:color w:val="000000"/>
          <w:kern w:val="0"/>
          <w:szCs w:val="21"/>
        </w:rPr>
        <w:t>、</w:t>
      </w:r>
      <w:r>
        <w:rPr>
          <w:color w:val="000000"/>
          <w:kern w:val="0"/>
          <w:szCs w:val="21"/>
        </w:rPr>
        <w:t>7</w:t>
      </w:r>
      <w:r>
        <w:rPr>
          <w:rFonts w:hint="eastAsia"/>
          <w:color w:val="000000"/>
          <w:kern w:val="0"/>
          <w:szCs w:val="21"/>
        </w:rPr>
        <w:t>月份到学校学生资助中心开具《生源地信用助学贷款在读证明》；</w:t>
      </w:r>
    </w:p>
    <w:p w:rsidR="006F1D08" w:rsidRDefault="002174CE">
      <w:pPr>
        <w:spacing w:line="400" w:lineRule="exact"/>
        <w:ind w:firstLineChars="200" w:firstLine="420"/>
        <w:rPr>
          <w:color w:val="000000"/>
          <w:kern w:val="0"/>
          <w:szCs w:val="21"/>
        </w:rPr>
      </w:pPr>
      <w:r>
        <w:rPr>
          <w:rFonts w:hint="eastAsia"/>
          <w:color w:val="000000"/>
          <w:kern w:val="0"/>
          <w:szCs w:val="21"/>
        </w:rPr>
        <w:t>（二）贷款学生持《生源地信用助学贷款在读证明》向生源地县（区）学生资助管理中心提出贷款申请；</w:t>
      </w:r>
    </w:p>
    <w:p w:rsidR="006F1D08" w:rsidRDefault="002174CE">
      <w:pPr>
        <w:spacing w:line="400" w:lineRule="exact"/>
        <w:ind w:firstLineChars="200" w:firstLine="420"/>
        <w:rPr>
          <w:color w:val="000000"/>
          <w:kern w:val="0"/>
          <w:szCs w:val="21"/>
        </w:rPr>
      </w:pPr>
      <w:r>
        <w:rPr>
          <w:rFonts w:hint="eastAsia"/>
          <w:color w:val="000000"/>
          <w:kern w:val="0"/>
          <w:szCs w:val="21"/>
        </w:rPr>
        <w:t>（三）生源地县（区）学生资助管理中心对学生提交的申请进行资格审查，开具《生源地信用助学贷款回执单》；</w:t>
      </w:r>
    </w:p>
    <w:p w:rsidR="006F1D08" w:rsidRDefault="002174CE">
      <w:pPr>
        <w:spacing w:line="400" w:lineRule="exact"/>
        <w:ind w:firstLineChars="200" w:firstLine="420"/>
        <w:rPr>
          <w:color w:val="000000"/>
          <w:kern w:val="0"/>
          <w:szCs w:val="21"/>
        </w:rPr>
      </w:pPr>
      <w:r>
        <w:rPr>
          <w:rFonts w:hint="eastAsia"/>
          <w:color w:val="000000"/>
          <w:kern w:val="0"/>
          <w:szCs w:val="21"/>
        </w:rPr>
        <w:t>（四）学校学生资助中心在《生源地信用助学贷款回执单》上填写相关证明信息，并加盖学生工作处公章；</w:t>
      </w:r>
    </w:p>
    <w:p w:rsidR="006F1D08" w:rsidRDefault="002174CE">
      <w:pPr>
        <w:spacing w:line="400" w:lineRule="exact"/>
        <w:ind w:firstLineChars="200" w:firstLine="420"/>
        <w:rPr>
          <w:color w:val="000000"/>
          <w:kern w:val="0"/>
          <w:szCs w:val="21"/>
        </w:rPr>
      </w:pPr>
      <w:r>
        <w:rPr>
          <w:rFonts w:hint="eastAsia"/>
          <w:color w:val="000000"/>
          <w:kern w:val="0"/>
          <w:szCs w:val="21"/>
        </w:rPr>
        <w:t>（五）贷款学生将《生源地信用助学贷款回执单》寄给生源地县（区）学生资助管理中心；</w:t>
      </w:r>
    </w:p>
    <w:p w:rsidR="006F1D08" w:rsidRDefault="002174CE">
      <w:pPr>
        <w:spacing w:line="400" w:lineRule="exact"/>
        <w:ind w:firstLineChars="200" w:firstLine="420"/>
        <w:rPr>
          <w:color w:val="000000"/>
          <w:kern w:val="0"/>
          <w:szCs w:val="21"/>
        </w:rPr>
      </w:pPr>
      <w:r>
        <w:rPr>
          <w:rFonts w:hint="eastAsia"/>
          <w:color w:val="000000"/>
          <w:kern w:val="0"/>
          <w:szCs w:val="21"/>
        </w:rPr>
        <w:t>（六）生源地县（区）学生资助管理中心审核贷款学生《生源地信用助学贷款回执单》后，将合格名单提交经办银行；</w:t>
      </w:r>
    </w:p>
    <w:p w:rsidR="006F1D08" w:rsidRDefault="002174CE">
      <w:pPr>
        <w:spacing w:line="400" w:lineRule="exact"/>
        <w:ind w:firstLineChars="200" w:firstLine="420"/>
        <w:rPr>
          <w:color w:val="000000"/>
          <w:kern w:val="0"/>
          <w:szCs w:val="21"/>
        </w:rPr>
      </w:pPr>
      <w:r>
        <w:rPr>
          <w:rFonts w:hint="eastAsia"/>
          <w:color w:val="000000"/>
          <w:kern w:val="0"/>
          <w:szCs w:val="21"/>
        </w:rPr>
        <w:lastRenderedPageBreak/>
        <w:t>（七）经办银行最终审批并发放贷款。</w:t>
      </w:r>
    </w:p>
    <w:p w:rsidR="006F1D08" w:rsidRDefault="002174CE">
      <w:pPr>
        <w:spacing w:line="400" w:lineRule="exact"/>
        <w:ind w:firstLineChars="200" w:firstLine="422"/>
        <w:rPr>
          <w:color w:val="000000"/>
          <w:kern w:val="0"/>
          <w:szCs w:val="21"/>
        </w:rPr>
      </w:pPr>
      <w:r>
        <w:rPr>
          <w:rFonts w:hint="eastAsia"/>
          <w:b/>
          <w:color w:val="000000"/>
          <w:kern w:val="0"/>
          <w:szCs w:val="21"/>
        </w:rPr>
        <w:t>第五十条</w:t>
      </w:r>
      <w:r>
        <w:rPr>
          <w:color w:val="000000"/>
          <w:kern w:val="0"/>
          <w:szCs w:val="21"/>
        </w:rPr>
        <w:t xml:space="preserve"> </w:t>
      </w:r>
      <w:r>
        <w:rPr>
          <w:rFonts w:hint="eastAsia"/>
          <w:color w:val="000000"/>
          <w:kern w:val="0"/>
          <w:szCs w:val="21"/>
        </w:rPr>
        <w:t>生源地信用助学贷款利率按中国人民银行公布的法定贷款利率和国家有关利率政策执行。贷款学生在校学习期间的国家助学贷款利息全部由财政补贴，毕业后的利息由贷款学生和家长（或其他法定监护人）共同负担。</w:t>
      </w:r>
    </w:p>
    <w:p w:rsidR="006F1D08" w:rsidRDefault="002174CE">
      <w:pPr>
        <w:spacing w:line="400" w:lineRule="exact"/>
        <w:ind w:firstLineChars="200" w:firstLine="422"/>
        <w:rPr>
          <w:color w:val="000000"/>
          <w:kern w:val="0"/>
          <w:szCs w:val="21"/>
        </w:rPr>
      </w:pPr>
      <w:r>
        <w:rPr>
          <w:rFonts w:hint="eastAsia"/>
          <w:b/>
          <w:color w:val="000000"/>
          <w:kern w:val="0"/>
          <w:szCs w:val="21"/>
        </w:rPr>
        <w:t>第五十一条</w:t>
      </w:r>
      <w:r>
        <w:rPr>
          <w:color w:val="000000"/>
          <w:kern w:val="0"/>
          <w:szCs w:val="21"/>
        </w:rPr>
        <w:t xml:space="preserve"> </w:t>
      </w:r>
      <w:r>
        <w:rPr>
          <w:rFonts w:hint="eastAsia"/>
          <w:color w:val="000000"/>
          <w:kern w:val="0"/>
          <w:szCs w:val="21"/>
        </w:rPr>
        <w:t>生源地信用助学贷款期限按全日制本科学制加</w:t>
      </w:r>
      <w:r>
        <w:rPr>
          <w:color w:val="000000"/>
          <w:kern w:val="0"/>
          <w:szCs w:val="21"/>
        </w:rPr>
        <w:t>10</w:t>
      </w:r>
      <w:r>
        <w:rPr>
          <w:rFonts w:hint="eastAsia"/>
          <w:color w:val="000000"/>
          <w:kern w:val="0"/>
          <w:szCs w:val="21"/>
        </w:rPr>
        <w:t>年确定，最长不超过</w:t>
      </w:r>
      <w:r>
        <w:rPr>
          <w:color w:val="000000"/>
          <w:kern w:val="0"/>
          <w:szCs w:val="21"/>
        </w:rPr>
        <w:t>14</w:t>
      </w:r>
      <w:r>
        <w:rPr>
          <w:rFonts w:hint="eastAsia"/>
          <w:color w:val="000000"/>
          <w:kern w:val="0"/>
          <w:szCs w:val="21"/>
        </w:rPr>
        <w:t>年。攻读硕士研究生学位、第二学士学位的，相应缩短学生毕业后的还贷期限。学生在校及毕业后两年期间为宽期限，宽期限后由学生和家长（或其他法定监护人）按借款合同约定，按年度分期偿还贷款本金和利息。</w:t>
      </w:r>
    </w:p>
    <w:p w:rsidR="006F1D08" w:rsidRDefault="002174CE" w:rsidP="00497876">
      <w:pPr>
        <w:spacing w:beforeLines="50" w:before="156" w:line="380" w:lineRule="exact"/>
        <w:jc w:val="center"/>
        <w:rPr>
          <w:rFonts w:eastAsia="黑体"/>
          <w:color w:val="000000"/>
          <w:sz w:val="24"/>
        </w:rPr>
      </w:pPr>
      <w:r>
        <w:rPr>
          <w:rFonts w:eastAsia="黑体" w:hint="eastAsia"/>
          <w:color w:val="000000"/>
          <w:sz w:val="24"/>
        </w:rPr>
        <w:t>第五章</w:t>
      </w:r>
      <w:r>
        <w:rPr>
          <w:rFonts w:eastAsia="黑体"/>
          <w:color w:val="000000"/>
          <w:sz w:val="24"/>
        </w:rPr>
        <w:t xml:space="preserve">  </w:t>
      </w:r>
      <w:r>
        <w:rPr>
          <w:rFonts w:eastAsia="黑体" w:hint="eastAsia"/>
          <w:color w:val="000000"/>
          <w:sz w:val="24"/>
        </w:rPr>
        <w:t>毕业生国家助学贷款代偿资助</w:t>
      </w:r>
    </w:p>
    <w:p w:rsidR="006F1D08" w:rsidRDefault="002174CE">
      <w:pPr>
        <w:spacing w:line="400" w:lineRule="exact"/>
        <w:ind w:firstLineChars="200" w:firstLine="422"/>
        <w:rPr>
          <w:color w:val="000000"/>
          <w:kern w:val="0"/>
          <w:szCs w:val="21"/>
        </w:rPr>
      </w:pPr>
      <w:r>
        <w:rPr>
          <w:rFonts w:hint="eastAsia"/>
          <w:b/>
          <w:color w:val="000000"/>
          <w:kern w:val="0"/>
          <w:szCs w:val="21"/>
        </w:rPr>
        <w:t>第五十二条</w:t>
      </w:r>
      <w:r>
        <w:rPr>
          <w:color w:val="000000"/>
          <w:kern w:val="0"/>
          <w:szCs w:val="21"/>
        </w:rPr>
        <w:t xml:space="preserve"> </w:t>
      </w:r>
      <w:r>
        <w:rPr>
          <w:rFonts w:hint="eastAsia"/>
          <w:color w:val="000000"/>
          <w:kern w:val="0"/>
          <w:szCs w:val="21"/>
        </w:rPr>
        <w:t>毕业生到西部地区和艰苦边远地区基层单位就业，服务期在</w:t>
      </w:r>
      <w:r>
        <w:rPr>
          <w:color w:val="000000"/>
          <w:kern w:val="0"/>
          <w:szCs w:val="21"/>
        </w:rPr>
        <w:t>3</w:t>
      </w:r>
      <w:r>
        <w:rPr>
          <w:rFonts w:hint="eastAsia"/>
          <w:color w:val="000000"/>
          <w:kern w:val="0"/>
          <w:szCs w:val="21"/>
        </w:rPr>
        <w:t>年以上（含</w:t>
      </w:r>
      <w:r>
        <w:rPr>
          <w:color w:val="000000"/>
          <w:kern w:val="0"/>
          <w:szCs w:val="21"/>
        </w:rPr>
        <w:t>3</w:t>
      </w:r>
      <w:r>
        <w:rPr>
          <w:rFonts w:hint="eastAsia"/>
          <w:color w:val="000000"/>
          <w:kern w:val="0"/>
          <w:szCs w:val="21"/>
        </w:rPr>
        <w:t>年）的，其在校学习期间获得国家助学贷款本金及其全部偿还之前产生的利息由国家代为偿还（以下简称国家助学贷款代偿资助）。</w:t>
      </w:r>
    </w:p>
    <w:p w:rsidR="006F1D08" w:rsidRDefault="002174CE">
      <w:pPr>
        <w:spacing w:line="400" w:lineRule="exact"/>
        <w:ind w:firstLineChars="200" w:firstLine="422"/>
        <w:rPr>
          <w:color w:val="000000"/>
          <w:kern w:val="0"/>
          <w:szCs w:val="21"/>
        </w:rPr>
      </w:pPr>
      <w:r>
        <w:rPr>
          <w:rFonts w:hint="eastAsia"/>
          <w:b/>
          <w:color w:val="000000"/>
          <w:kern w:val="0"/>
          <w:szCs w:val="21"/>
        </w:rPr>
        <w:t>第五十三条</w:t>
      </w:r>
      <w:r>
        <w:rPr>
          <w:color w:val="000000"/>
          <w:kern w:val="0"/>
          <w:szCs w:val="21"/>
        </w:rPr>
        <w:t xml:space="preserve"> </w:t>
      </w:r>
      <w:r>
        <w:rPr>
          <w:rFonts w:hint="eastAsia"/>
          <w:color w:val="000000"/>
          <w:kern w:val="0"/>
          <w:szCs w:val="21"/>
        </w:rPr>
        <w:t>本章中的西部地区是指西藏、内蒙古、</w:t>
      </w:r>
      <w:r>
        <w:rPr>
          <w:color w:val="000000"/>
          <w:kern w:val="0"/>
          <w:szCs w:val="21"/>
        </w:rPr>
        <w:t xml:space="preserve"> </w:t>
      </w:r>
      <w:r>
        <w:rPr>
          <w:rFonts w:hint="eastAsia"/>
          <w:color w:val="000000"/>
          <w:kern w:val="0"/>
          <w:szCs w:val="21"/>
        </w:rPr>
        <w:t>广西、</w:t>
      </w:r>
      <w:r>
        <w:rPr>
          <w:color w:val="000000"/>
          <w:kern w:val="0"/>
          <w:szCs w:val="21"/>
        </w:rPr>
        <w:t xml:space="preserve"> </w:t>
      </w:r>
      <w:r>
        <w:rPr>
          <w:rFonts w:hint="eastAsia"/>
          <w:color w:val="000000"/>
          <w:kern w:val="0"/>
          <w:szCs w:val="21"/>
        </w:rPr>
        <w:t>重庆</w:t>
      </w:r>
      <w:r>
        <w:rPr>
          <w:color w:val="000000"/>
          <w:kern w:val="0"/>
          <w:szCs w:val="21"/>
        </w:rPr>
        <w:t xml:space="preserve"> </w:t>
      </w:r>
      <w:r>
        <w:rPr>
          <w:rFonts w:hint="eastAsia"/>
          <w:color w:val="000000"/>
          <w:kern w:val="0"/>
          <w:szCs w:val="21"/>
        </w:rPr>
        <w:t>、四川、</w:t>
      </w:r>
      <w:r>
        <w:rPr>
          <w:color w:val="000000"/>
          <w:kern w:val="0"/>
          <w:szCs w:val="21"/>
        </w:rPr>
        <w:t xml:space="preserve"> </w:t>
      </w:r>
      <w:r>
        <w:rPr>
          <w:rFonts w:hint="eastAsia"/>
          <w:color w:val="000000"/>
          <w:kern w:val="0"/>
          <w:szCs w:val="21"/>
        </w:rPr>
        <w:t>贵州、云南、陕西、</w:t>
      </w:r>
      <w:r>
        <w:rPr>
          <w:color w:val="000000"/>
          <w:kern w:val="0"/>
          <w:szCs w:val="21"/>
        </w:rPr>
        <w:t xml:space="preserve"> </w:t>
      </w:r>
      <w:r>
        <w:rPr>
          <w:rFonts w:hint="eastAsia"/>
          <w:color w:val="000000"/>
          <w:kern w:val="0"/>
          <w:szCs w:val="21"/>
        </w:rPr>
        <w:t>甘肃、</w:t>
      </w:r>
      <w:r>
        <w:rPr>
          <w:color w:val="000000"/>
          <w:kern w:val="0"/>
          <w:szCs w:val="21"/>
        </w:rPr>
        <w:t xml:space="preserve"> </w:t>
      </w:r>
      <w:r>
        <w:rPr>
          <w:rFonts w:hint="eastAsia"/>
          <w:color w:val="000000"/>
          <w:kern w:val="0"/>
          <w:szCs w:val="21"/>
        </w:rPr>
        <w:t>青海、</w:t>
      </w:r>
      <w:r>
        <w:rPr>
          <w:color w:val="000000"/>
          <w:kern w:val="0"/>
          <w:szCs w:val="21"/>
        </w:rPr>
        <w:t xml:space="preserve"> </w:t>
      </w:r>
      <w:r>
        <w:rPr>
          <w:rFonts w:hint="eastAsia"/>
          <w:color w:val="000000"/>
          <w:kern w:val="0"/>
          <w:szCs w:val="21"/>
        </w:rPr>
        <w:t>宁夏、新疆等</w:t>
      </w:r>
      <w:r>
        <w:rPr>
          <w:color w:val="000000"/>
          <w:kern w:val="0"/>
          <w:szCs w:val="21"/>
        </w:rPr>
        <w:t>12</w:t>
      </w:r>
      <w:r>
        <w:rPr>
          <w:rFonts w:hint="eastAsia"/>
          <w:color w:val="000000"/>
          <w:kern w:val="0"/>
          <w:szCs w:val="21"/>
        </w:rPr>
        <w:t>个省（自治区、直辖市），湖南湘西、湖北恩施、吉林延边自治州，海南省原黎族苗族自治州所辖市县中的</w:t>
      </w:r>
      <w:r>
        <w:rPr>
          <w:color w:val="000000"/>
          <w:kern w:val="0"/>
          <w:szCs w:val="21"/>
        </w:rPr>
        <w:t>6</w:t>
      </w:r>
      <w:r>
        <w:rPr>
          <w:rFonts w:hint="eastAsia"/>
          <w:color w:val="000000"/>
          <w:kern w:val="0"/>
          <w:szCs w:val="21"/>
        </w:rPr>
        <w:t>个民族自治县（陵水县、保亭县、琼中县、乐东县、白沙县、昌江县）以及东方市、五指山市的县级人民政府驻地以下地区（不含县级人民政府驻地，下同）。</w:t>
      </w:r>
    </w:p>
    <w:p w:rsidR="006F1D08" w:rsidRDefault="002174CE">
      <w:pPr>
        <w:spacing w:line="400" w:lineRule="exact"/>
        <w:ind w:firstLineChars="200" w:firstLine="420"/>
        <w:rPr>
          <w:color w:val="000000"/>
          <w:kern w:val="0"/>
          <w:szCs w:val="21"/>
        </w:rPr>
      </w:pPr>
      <w:r>
        <w:rPr>
          <w:rFonts w:hint="eastAsia"/>
          <w:color w:val="000000"/>
          <w:kern w:val="0"/>
          <w:szCs w:val="21"/>
        </w:rPr>
        <w:t>本章中的艰苦边远地区是指除上述地区外，国务院规定的艰苦边远地区的县级人民政府驻地以下地区（不含县级人民政府驻地，下同）。</w:t>
      </w:r>
    </w:p>
    <w:p w:rsidR="006F1D08" w:rsidRDefault="002174CE">
      <w:pPr>
        <w:spacing w:line="400" w:lineRule="exact"/>
        <w:ind w:firstLineChars="200" w:firstLine="422"/>
        <w:rPr>
          <w:color w:val="000000"/>
          <w:kern w:val="0"/>
          <w:szCs w:val="21"/>
        </w:rPr>
      </w:pPr>
      <w:r>
        <w:rPr>
          <w:rFonts w:hint="eastAsia"/>
          <w:b/>
          <w:color w:val="000000"/>
          <w:kern w:val="0"/>
          <w:szCs w:val="21"/>
        </w:rPr>
        <w:lastRenderedPageBreak/>
        <w:t>第</w:t>
      </w:r>
      <w:r w:rsidR="00497876">
        <w:rPr>
          <w:rFonts w:hint="eastAsia"/>
          <w:b/>
          <w:color w:val="000000"/>
          <w:kern w:val="0"/>
          <w:szCs w:val="21"/>
        </w:rPr>
        <w:t>五十四</w:t>
      </w:r>
      <w:r>
        <w:rPr>
          <w:rFonts w:hint="eastAsia"/>
          <w:b/>
          <w:color w:val="000000"/>
          <w:kern w:val="0"/>
          <w:szCs w:val="21"/>
        </w:rPr>
        <w:t>条</w:t>
      </w:r>
      <w:r>
        <w:rPr>
          <w:color w:val="000000"/>
          <w:kern w:val="0"/>
          <w:szCs w:val="21"/>
        </w:rPr>
        <w:t xml:space="preserve"> </w:t>
      </w:r>
      <w:r>
        <w:rPr>
          <w:rFonts w:hint="eastAsia"/>
          <w:color w:val="000000"/>
          <w:kern w:val="0"/>
          <w:szCs w:val="21"/>
        </w:rPr>
        <w:t>本章中的基层单位是指以上地区县级以下机关、企事业单位，包括乡（镇）政府机关、农村中小学、国有农（牧、林）场、水电施工基地</w:t>
      </w:r>
      <w:r w:rsidR="00497876">
        <w:rPr>
          <w:rFonts w:hint="eastAsia"/>
          <w:color w:val="000000"/>
          <w:kern w:val="0"/>
          <w:szCs w:val="21"/>
        </w:rPr>
        <w:t>、</w:t>
      </w:r>
      <w:r>
        <w:rPr>
          <w:rFonts w:hint="eastAsia"/>
          <w:color w:val="000000"/>
          <w:kern w:val="0"/>
          <w:szCs w:val="21"/>
        </w:rPr>
        <w:t>农业技术推广站</w:t>
      </w:r>
      <w:r w:rsidR="00497876">
        <w:rPr>
          <w:rFonts w:hint="eastAsia"/>
          <w:color w:val="000000"/>
          <w:kern w:val="0"/>
          <w:szCs w:val="21"/>
        </w:rPr>
        <w:t>、</w:t>
      </w:r>
      <w:r>
        <w:rPr>
          <w:rFonts w:hint="eastAsia"/>
          <w:color w:val="000000"/>
          <w:kern w:val="0"/>
          <w:szCs w:val="21"/>
        </w:rPr>
        <w:t>畜牧兽医站</w:t>
      </w:r>
      <w:r w:rsidR="00497876">
        <w:rPr>
          <w:rFonts w:hint="eastAsia"/>
          <w:color w:val="000000"/>
          <w:kern w:val="0"/>
          <w:szCs w:val="21"/>
        </w:rPr>
        <w:t>、</w:t>
      </w:r>
      <w:r>
        <w:rPr>
          <w:rFonts w:hint="eastAsia"/>
          <w:color w:val="000000"/>
          <w:kern w:val="0"/>
          <w:szCs w:val="21"/>
        </w:rPr>
        <w:t>乡镇卫生院</w:t>
      </w:r>
      <w:r w:rsidR="00497876">
        <w:rPr>
          <w:rFonts w:hint="eastAsia"/>
          <w:color w:val="000000"/>
          <w:kern w:val="0"/>
          <w:szCs w:val="21"/>
        </w:rPr>
        <w:t>、</w:t>
      </w:r>
      <w:r>
        <w:rPr>
          <w:rFonts w:hint="eastAsia"/>
          <w:color w:val="000000"/>
          <w:kern w:val="0"/>
          <w:szCs w:val="21"/>
        </w:rPr>
        <w:t>计划生育服务站</w:t>
      </w:r>
      <w:r w:rsidR="00497876">
        <w:rPr>
          <w:rFonts w:hint="eastAsia"/>
          <w:color w:val="000000"/>
          <w:kern w:val="0"/>
          <w:szCs w:val="21"/>
        </w:rPr>
        <w:t>、</w:t>
      </w:r>
      <w:r>
        <w:rPr>
          <w:rFonts w:hint="eastAsia"/>
          <w:color w:val="000000"/>
          <w:kern w:val="0"/>
          <w:szCs w:val="21"/>
        </w:rPr>
        <w:t>乡镇文化站等以及地处艰苦地区的气象、地震、地质、煤炭、石油、核工业等中央单位艰苦行业生产第一线。</w:t>
      </w:r>
    </w:p>
    <w:p w:rsidR="006F1D08" w:rsidRDefault="002174CE">
      <w:pPr>
        <w:spacing w:line="400" w:lineRule="exact"/>
        <w:ind w:firstLineChars="200" w:firstLine="422"/>
        <w:rPr>
          <w:color w:val="000000"/>
          <w:kern w:val="0"/>
          <w:szCs w:val="21"/>
        </w:rPr>
      </w:pPr>
      <w:r>
        <w:rPr>
          <w:rFonts w:hint="eastAsia"/>
          <w:b/>
          <w:color w:val="000000"/>
          <w:kern w:val="0"/>
          <w:szCs w:val="21"/>
        </w:rPr>
        <w:t>第五十五条</w:t>
      </w:r>
      <w:r>
        <w:rPr>
          <w:color w:val="000000"/>
          <w:kern w:val="0"/>
          <w:szCs w:val="21"/>
        </w:rPr>
        <w:t xml:space="preserve"> </w:t>
      </w:r>
      <w:r>
        <w:rPr>
          <w:rFonts w:hint="eastAsia"/>
          <w:color w:val="000000"/>
          <w:kern w:val="0"/>
          <w:szCs w:val="21"/>
        </w:rPr>
        <w:t>国家助学贷款代偿资助所需资金由中央财政安排。</w:t>
      </w:r>
    </w:p>
    <w:p w:rsidR="006F1D08" w:rsidRDefault="002174CE">
      <w:pPr>
        <w:spacing w:line="400" w:lineRule="exact"/>
        <w:ind w:firstLineChars="200" w:firstLine="422"/>
        <w:rPr>
          <w:color w:val="000000"/>
          <w:kern w:val="0"/>
          <w:szCs w:val="21"/>
        </w:rPr>
      </w:pPr>
      <w:r>
        <w:rPr>
          <w:rFonts w:hint="eastAsia"/>
          <w:b/>
          <w:color w:val="000000"/>
          <w:kern w:val="0"/>
          <w:szCs w:val="21"/>
        </w:rPr>
        <w:t>第五十六条</w:t>
      </w:r>
      <w:r>
        <w:rPr>
          <w:color w:val="000000"/>
          <w:kern w:val="0"/>
          <w:szCs w:val="21"/>
        </w:rPr>
        <w:t xml:space="preserve"> </w:t>
      </w:r>
      <w:r>
        <w:rPr>
          <w:rFonts w:hint="eastAsia"/>
          <w:color w:val="000000"/>
          <w:kern w:val="0"/>
          <w:szCs w:val="21"/>
        </w:rPr>
        <w:t>国家助学贷款代偿资助对象为在校学习期间获得国家助学贷款的全日制本科生（含第二学士学位学生）、研究生应届毕业生。</w:t>
      </w:r>
    </w:p>
    <w:p w:rsidR="006F1D08" w:rsidRDefault="002174CE">
      <w:pPr>
        <w:spacing w:line="400" w:lineRule="exact"/>
        <w:ind w:firstLineChars="200" w:firstLine="422"/>
        <w:rPr>
          <w:color w:val="000000"/>
          <w:kern w:val="0"/>
          <w:szCs w:val="21"/>
        </w:rPr>
      </w:pPr>
      <w:r>
        <w:rPr>
          <w:rFonts w:hint="eastAsia"/>
          <w:b/>
          <w:color w:val="000000"/>
          <w:kern w:val="0"/>
          <w:szCs w:val="21"/>
        </w:rPr>
        <w:t>第五十七条</w:t>
      </w:r>
      <w:r>
        <w:rPr>
          <w:color w:val="000000"/>
          <w:kern w:val="0"/>
          <w:szCs w:val="21"/>
        </w:rPr>
        <w:t xml:space="preserve"> </w:t>
      </w:r>
      <w:r>
        <w:rPr>
          <w:rFonts w:hint="eastAsia"/>
          <w:color w:val="000000"/>
          <w:kern w:val="0"/>
          <w:szCs w:val="21"/>
        </w:rPr>
        <w:t>凡符合以下全部条件的毕业生（定向和委培生除外），可申请国家助学贷款代偿资助：</w:t>
      </w:r>
    </w:p>
    <w:p w:rsidR="006F1D08" w:rsidRDefault="002174CE">
      <w:pPr>
        <w:spacing w:line="400" w:lineRule="exact"/>
        <w:ind w:firstLineChars="200" w:firstLine="420"/>
        <w:rPr>
          <w:color w:val="000000"/>
          <w:kern w:val="0"/>
          <w:szCs w:val="21"/>
        </w:rPr>
      </w:pPr>
      <w:r>
        <w:rPr>
          <w:rFonts w:hint="eastAsia"/>
          <w:color w:val="000000"/>
          <w:kern w:val="0"/>
          <w:szCs w:val="21"/>
        </w:rPr>
        <w:t>（一）拥护中国共产党的领导，热爱祖国，遵守宪法和法律；</w:t>
      </w:r>
    </w:p>
    <w:p w:rsidR="006F1D08" w:rsidRDefault="002174CE">
      <w:pPr>
        <w:spacing w:line="400" w:lineRule="exact"/>
        <w:ind w:firstLineChars="200" w:firstLine="420"/>
        <w:rPr>
          <w:color w:val="000000"/>
          <w:kern w:val="0"/>
          <w:szCs w:val="21"/>
        </w:rPr>
      </w:pPr>
      <w:r>
        <w:rPr>
          <w:rFonts w:hint="eastAsia"/>
          <w:color w:val="000000"/>
          <w:kern w:val="0"/>
          <w:szCs w:val="21"/>
        </w:rPr>
        <w:t>（二）在校期间遵守学校各项规章制度，诚实守信，道德品质良好，学习成绩优良；</w:t>
      </w:r>
    </w:p>
    <w:p w:rsidR="006F1D08" w:rsidRDefault="002174CE">
      <w:pPr>
        <w:spacing w:line="400" w:lineRule="exact"/>
        <w:ind w:firstLineChars="200" w:firstLine="420"/>
        <w:rPr>
          <w:color w:val="000000"/>
          <w:kern w:val="0"/>
          <w:szCs w:val="21"/>
        </w:rPr>
      </w:pPr>
      <w:r>
        <w:rPr>
          <w:rFonts w:hint="eastAsia"/>
          <w:color w:val="000000"/>
          <w:kern w:val="0"/>
          <w:szCs w:val="21"/>
        </w:rPr>
        <w:t>（三）毕业时自愿到西部地区和艰苦边远地区基层单位工作，服务期在</w:t>
      </w:r>
      <w:r>
        <w:rPr>
          <w:color w:val="000000"/>
          <w:kern w:val="0"/>
          <w:szCs w:val="21"/>
        </w:rPr>
        <w:t>3</w:t>
      </w:r>
      <w:r>
        <w:rPr>
          <w:rFonts w:hint="eastAsia"/>
          <w:color w:val="000000"/>
          <w:kern w:val="0"/>
          <w:szCs w:val="21"/>
        </w:rPr>
        <w:t>年以上（含</w:t>
      </w:r>
      <w:r>
        <w:rPr>
          <w:color w:val="000000"/>
          <w:kern w:val="0"/>
          <w:szCs w:val="21"/>
        </w:rPr>
        <w:t>3</w:t>
      </w:r>
      <w:r>
        <w:rPr>
          <w:rFonts w:hint="eastAsia"/>
          <w:color w:val="000000"/>
          <w:kern w:val="0"/>
          <w:szCs w:val="21"/>
        </w:rPr>
        <w:t>年）；</w:t>
      </w:r>
    </w:p>
    <w:p w:rsidR="006F1D08" w:rsidRDefault="002174CE">
      <w:pPr>
        <w:spacing w:line="400" w:lineRule="exact"/>
        <w:ind w:firstLineChars="200" w:firstLine="420"/>
        <w:rPr>
          <w:color w:val="000000"/>
          <w:kern w:val="0"/>
          <w:szCs w:val="21"/>
        </w:rPr>
      </w:pPr>
      <w:r>
        <w:rPr>
          <w:rFonts w:hint="eastAsia"/>
          <w:color w:val="000000"/>
          <w:kern w:val="0"/>
          <w:szCs w:val="21"/>
        </w:rPr>
        <w:t>（四）经学校评议、推荐。</w:t>
      </w:r>
    </w:p>
    <w:p w:rsidR="006F1D08" w:rsidRDefault="002174CE">
      <w:pPr>
        <w:spacing w:line="400" w:lineRule="exact"/>
        <w:ind w:firstLineChars="200" w:firstLine="422"/>
        <w:rPr>
          <w:color w:val="000000"/>
          <w:kern w:val="0"/>
          <w:szCs w:val="21"/>
        </w:rPr>
      </w:pPr>
      <w:r>
        <w:rPr>
          <w:rFonts w:hint="eastAsia"/>
          <w:b/>
          <w:color w:val="000000"/>
          <w:kern w:val="0"/>
          <w:szCs w:val="21"/>
        </w:rPr>
        <w:t>第五十八条</w:t>
      </w:r>
      <w:r>
        <w:rPr>
          <w:color w:val="000000"/>
          <w:kern w:val="0"/>
          <w:szCs w:val="21"/>
        </w:rPr>
        <w:t xml:space="preserve"> </w:t>
      </w:r>
      <w:r>
        <w:rPr>
          <w:rFonts w:hint="eastAsia"/>
          <w:color w:val="000000"/>
          <w:kern w:val="0"/>
          <w:szCs w:val="21"/>
        </w:rPr>
        <w:t>每年代偿资助的学生人数原则上不超过当年毕业获得国家助学贷款学生人数的</w:t>
      </w:r>
      <w:r>
        <w:rPr>
          <w:color w:val="000000"/>
          <w:kern w:val="0"/>
          <w:szCs w:val="21"/>
        </w:rPr>
        <w:t>5%</w:t>
      </w:r>
      <w:r>
        <w:rPr>
          <w:rFonts w:hint="eastAsia"/>
          <w:color w:val="000000"/>
          <w:kern w:val="0"/>
          <w:szCs w:val="21"/>
        </w:rPr>
        <w:t>。</w:t>
      </w:r>
    </w:p>
    <w:p w:rsidR="006F1D08" w:rsidRDefault="002174CE">
      <w:pPr>
        <w:spacing w:line="400" w:lineRule="exact"/>
        <w:ind w:firstLineChars="200" w:firstLine="422"/>
        <w:rPr>
          <w:color w:val="000000"/>
          <w:kern w:val="0"/>
          <w:szCs w:val="21"/>
        </w:rPr>
      </w:pPr>
      <w:r>
        <w:rPr>
          <w:rFonts w:hint="eastAsia"/>
          <w:b/>
          <w:color w:val="000000"/>
          <w:kern w:val="0"/>
          <w:szCs w:val="21"/>
        </w:rPr>
        <w:t>第五十九条</w:t>
      </w:r>
      <w:r>
        <w:rPr>
          <w:color w:val="000000"/>
          <w:kern w:val="0"/>
          <w:szCs w:val="21"/>
        </w:rPr>
        <w:t xml:space="preserve"> </w:t>
      </w:r>
      <w:r>
        <w:rPr>
          <w:rFonts w:hint="eastAsia"/>
          <w:color w:val="000000"/>
          <w:kern w:val="0"/>
          <w:szCs w:val="21"/>
        </w:rPr>
        <w:t>凡符合条件的毕业生，按以下程序申请国家助学贷款代偿资助：</w:t>
      </w:r>
    </w:p>
    <w:p w:rsidR="006F1D08" w:rsidRDefault="002174CE">
      <w:pPr>
        <w:spacing w:line="400" w:lineRule="exact"/>
        <w:ind w:firstLineChars="200" w:firstLine="420"/>
        <w:rPr>
          <w:color w:val="000000"/>
          <w:kern w:val="0"/>
          <w:szCs w:val="21"/>
        </w:rPr>
      </w:pPr>
      <w:r>
        <w:rPr>
          <w:rFonts w:hint="eastAsia"/>
          <w:color w:val="000000"/>
          <w:kern w:val="0"/>
          <w:szCs w:val="21"/>
        </w:rPr>
        <w:t>（一）毕业生本人在办理离校手续前向学校递交《国家助学贷款代偿资助申请表》和毕业生本人、就业单位与学校三方签署的到西部地区</w:t>
      </w:r>
      <w:r>
        <w:rPr>
          <w:rFonts w:hint="eastAsia"/>
          <w:color w:val="000000"/>
          <w:kern w:val="0"/>
          <w:szCs w:val="21"/>
        </w:rPr>
        <w:lastRenderedPageBreak/>
        <w:t>和艰苦边远地区基层单位服务</w:t>
      </w:r>
      <w:r>
        <w:rPr>
          <w:color w:val="000000"/>
          <w:kern w:val="0"/>
          <w:szCs w:val="21"/>
        </w:rPr>
        <w:t>3</w:t>
      </w:r>
      <w:r>
        <w:rPr>
          <w:rFonts w:hint="eastAsia"/>
          <w:color w:val="000000"/>
          <w:kern w:val="0"/>
          <w:szCs w:val="21"/>
        </w:rPr>
        <w:t>年以上的就业协议；</w:t>
      </w:r>
    </w:p>
    <w:p w:rsidR="006F1D08" w:rsidRDefault="002174CE">
      <w:pPr>
        <w:spacing w:line="400" w:lineRule="exact"/>
        <w:ind w:firstLineChars="200" w:firstLine="420"/>
        <w:rPr>
          <w:color w:val="000000"/>
          <w:kern w:val="0"/>
          <w:szCs w:val="21"/>
        </w:rPr>
      </w:pPr>
      <w:r>
        <w:rPr>
          <w:rFonts w:hint="eastAsia"/>
          <w:color w:val="000000"/>
          <w:kern w:val="0"/>
          <w:szCs w:val="21"/>
        </w:rPr>
        <w:t>（二）毕业生在与国家助学贷款经办银行签订毕业后的还款计划书时，应注明已申请国家助学贷款代偿资助，如果获得国家助学贷款代偿资助资格，不需自行向银行还款；</w:t>
      </w:r>
    </w:p>
    <w:p w:rsidR="006F1D08" w:rsidRDefault="002174CE">
      <w:pPr>
        <w:spacing w:line="400" w:lineRule="exact"/>
        <w:ind w:firstLineChars="200" w:firstLine="420"/>
        <w:rPr>
          <w:color w:val="000000"/>
          <w:kern w:val="0"/>
          <w:szCs w:val="21"/>
        </w:rPr>
      </w:pPr>
      <w:r>
        <w:rPr>
          <w:rFonts w:hint="eastAsia"/>
          <w:color w:val="000000"/>
          <w:kern w:val="0"/>
          <w:szCs w:val="21"/>
        </w:rPr>
        <w:t>（三）学生资助中心将符合条件的毕业生相关资料于每年</w:t>
      </w:r>
      <w:r>
        <w:rPr>
          <w:color w:val="000000"/>
          <w:kern w:val="0"/>
          <w:szCs w:val="21"/>
        </w:rPr>
        <w:t>6</w:t>
      </w:r>
      <w:r>
        <w:rPr>
          <w:rFonts w:hint="eastAsia"/>
          <w:color w:val="000000"/>
          <w:kern w:val="0"/>
          <w:szCs w:val="21"/>
        </w:rPr>
        <w:t>月</w:t>
      </w:r>
      <w:r>
        <w:rPr>
          <w:color w:val="000000"/>
          <w:kern w:val="0"/>
          <w:szCs w:val="21"/>
        </w:rPr>
        <w:t>1</w:t>
      </w:r>
      <w:r>
        <w:rPr>
          <w:rFonts w:hint="eastAsia"/>
          <w:color w:val="000000"/>
          <w:kern w:val="0"/>
          <w:szCs w:val="21"/>
        </w:rPr>
        <w:t>日和</w:t>
      </w:r>
      <w:r>
        <w:rPr>
          <w:color w:val="000000"/>
          <w:kern w:val="0"/>
          <w:szCs w:val="21"/>
        </w:rPr>
        <w:t>12</w:t>
      </w:r>
      <w:r>
        <w:rPr>
          <w:rFonts w:hint="eastAsia"/>
          <w:color w:val="000000"/>
          <w:kern w:val="0"/>
          <w:szCs w:val="21"/>
        </w:rPr>
        <w:t>月</w:t>
      </w:r>
      <w:r>
        <w:rPr>
          <w:color w:val="000000"/>
          <w:kern w:val="0"/>
          <w:szCs w:val="21"/>
        </w:rPr>
        <w:t>1</w:t>
      </w:r>
      <w:r>
        <w:rPr>
          <w:rFonts w:hint="eastAsia"/>
          <w:color w:val="000000"/>
          <w:kern w:val="0"/>
          <w:szCs w:val="21"/>
        </w:rPr>
        <w:t>日前分两次集中报送全国学生资助管理中心审批。</w:t>
      </w:r>
    </w:p>
    <w:p w:rsidR="006F1D08" w:rsidRDefault="002174CE">
      <w:pPr>
        <w:spacing w:line="400" w:lineRule="exact"/>
        <w:ind w:firstLineChars="200" w:firstLine="422"/>
        <w:rPr>
          <w:color w:val="000000"/>
          <w:kern w:val="0"/>
          <w:szCs w:val="21"/>
        </w:rPr>
      </w:pPr>
      <w:r>
        <w:rPr>
          <w:rFonts w:hint="eastAsia"/>
          <w:b/>
          <w:color w:val="000000"/>
          <w:kern w:val="0"/>
          <w:szCs w:val="21"/>
        </w:rPr>
        <w:t>第六十条</w:t>
      </w:r>
      <w:r>
        <w:rPr>
          <w:color w:val="000000"/>
          <w:kern w:val="0"/>
          <w:szCs w:val="21"/>
        </w:rPr>
        <w:t xml:space="preserve"> </w:t>
      </w:r>
      <w:r>
        <w:rPr>
          <w:rFonts w:hint="eastAsia"/>
          <w:color w:val="000000"/>
          <w:kern w:val="0"/>
          <w:szCs w:val="21"/>
        </w:rPr>
        <w:t>学生资助中心为经资格审查合格的国家助学贷款代偿资助的毕业生建立完整准确的档案，并将其在校学习期间获得国家助学贷款以及国家助学贷款代偿资助情况书面通知毕业生本人、就业单位人事部门和国家助学贷款经办银行。</w:t>
      </w:r>
    </w:p>
    <w:p w:rsidR="006F1D08" w:rsidRDefault="002174CE">
      <w:pPr>
        <w:spacing w:line="400" w:lineRule="exact"/>
        <w:ind w:firstLineChars="200" w:firstLine="422"/>
        <w:rPr>
          <w:color w:val="000000"/>
          <w:kern w:val="0"/>
          <w:szCs w:val="21"/>
        </w:rPr>
      </w:pPr>
      <w:r>
        <w:rPr>
          <w:rFonts w:hint="eastAsia"/>
          <w:b/>
          <w:color w:val="000000"/>
          <w:kern w:val="0"/>
          <w:szCs w:val="21"/>
        </w:rPr>
        <w:t>第六十一条</w:t>
      </w:r>
      <w:r>
        <w:rPr>
          <w:color w:val="000000"/>
          <w:kern w:val="0"/>
          <w:szCs w:val="21"/>
        </w:rPr>
        <w:t xml:space="preserve"> </w:t>
      </w:r>
      <w:r>
        <w:rPr>
          <w:rFonts w:hint="eastAsia"/>
          <w:color w:val="000000"/>
          <w:kern w:val="0"/>
          <w:szCs w:val="21"/>
        </w:rPr>
        <w:t>学生资助中心于每年</w:t>
      </w:r>
      <w:r>
        <w:rPr>
          <w:color w:val="000000"/>
          <w:kern w:val="0"/>
          <w:szCs w:val="21"/>
        </w:rPr>
        <w:t>6</w:t>
      </w:r>
      <w:r>
        <w:rPr>
          <w:rFonts w:hint="eastAsia"/>
          <w:color w:val="000000"/>
          <w:kern w:val="0"/>
          <w:szCs w:val="21"/>
        </w:rPr>
        <w:t>月</w:t>
      </w:r>
      <w:r>
        <w:rPr>
          <w:color w:val="000000"/>
          <w:kern w:val="0"/>
          <w:szCs w:val="21"/>
        </w:rPr>
        <w:t>30</w:t>
      </w:r>
      <w:r>
        <w:rPr>
          <w:rFonts w:hint="eastAsia"/>
          <w:color w:val="000000"/>
          <w:kern w:val="0"/>
          <w:szCs w:val="21"/>
        </w:rPr>
        <w:t>日前将获得国家助学贷款代偿资助资格的毕业生当年在职在岗情况报送全国学生资助管理中心。</w:t>
      </w:r>
    </w:p>
    <w:p w:rsidR="006F1D08" w:rsidRDefault="002174CE">
      <w:pPr>
        <w:spacing w:line="400" w:lineRule="exact"/>
        <w:ind w:firstLineChars="200" w:firstLine="422"/>
        <w:rPr>
          <w:color w:val="000000"/>
          <w:kern w:val="0"/>
          <w:szCs w:val="21"/>
        </w:rPr>
      </w:pPr>
      <w:r>
        <w:rPr>
          <w:rFonts w:hint="eastAsia"/>
          <w:b/>
          <w:color w:val="000000"/>
          <w:kern w:val="0"/>
          <w:szCs w:val="21"/>
        </w:rPr>
        <w:t>第六十二条</w:t>
      </w:r>
      <w:r>
        <w:rPr>
          <w:color w:val="000000"/>
          <w:kern w:val="0"/>
          <w:szCs w:val="21"/>
        </w:rPr>
        <w:t xml:space="preserve"> </w:t>
      </w:r>
      <w:r>
        <w:rPr>
          <w:rFonts w:hint="eastAsia"/>
          <w:color w:val="000000"/>
          <w:kern w:val="0"/>
          <w:szCs w:val="21"/>
        </w:rPr>
        <w:t>学生资助中心将教育部拨付的代偿资金于每年</w:t>
      </w:r>
      <w:r>
        <w:rPr>
          <w:color w:val="000000"/>
          <w:kern w:val="0"/>
          <w:szCs w:val="21"/>
        </w:rPr>
        <w:t>8</w:t>
      </w:r>
      <w:r>
        <w:rPr>
          <w:rFonts w:hint="eastAsia"/>
          <w:color w:val="000000"/>
          <w:kern w:val="0"/>
          <w:szCs w:val="21"/>
        </w:rPr>
        <w:t>月</w:t>
      </w:r>
      <w:r>
        <w:rPr>
          <w:color w:val="000000"/>
          <w:kern w:val="0"/>
          <w:szCs w:val="21"/>
        </w:rPr>
        <w:t>31</w:t>
      </w:r>
      <w:r>
        <w:rPr>
          <w:rFonts w:hint="eastAsia"/>
          <w:color w:val="000000"/>
          <w:kern w:val="0"/>
          <w:szCs w:val="21"/>
        </w:rPr>
        <w:t>日前代为偿还给毕业生国家助学贷款经办银行。</w:t>
      </w:r>
    </w:p>
    <w:p w:rsidR="006F1D08" w:rsidRDefault="002174CE">
      <w:pPr>
        <w:spacing w:line="400" w:lineRule="exact"/>
        <w:ind w:firstLineChars="200" w:firstLine="422"/>
        <w:rPr>
          <w:color w:val="000000"/>
          <w:kern w:val="0"/>
          <w:szCs w:val="21"/>
        </w:rPr>
      </w:pPr>
      <w:r>
        <w:rPr>
          <w:rFonts w:hint="eastAsia"/>
          <w:b/>
          <w:color w:val="000000"/>
          <w:kern w:val="0"/>
          <w:szCs w:val="21"/>
        </w:rPr>
        <w:t>第六十三条</w:t>
      </w:r>
      <w:r>
        <w:rPr>
          <w:color w:val="000000"/>
          <w:kern w:val="0"/>
          <w:szCs w:val="21"/>
        </w:rPr>
        <w:t xml:space="preserve"> </w:t>
      </w:r>
      <w:r>
        <w:rPr>
          <w:rFonts w:hint="eastAsia"/>
          <w:color w:val="000000"/>
          <w:kern w:val="0"/>
          <w:szCs w:val="21"/>
        </w:rPr>
        <w:t>国家对获得国家助学贷款代偿资助资格的毕业生采取逐年代偿资助的办法，毕业后第一年和第二年各代偿助学贷款本息的</w:t>
      </w:r>
      <w:r>
        <w:rPr>
          <w:color w:val="000000"/>
          <w:kern w:val="0"/>
          <w:szCs w:val="21"/>
        </w:rPr>
        <w:t>30%</w:t>
      </w:r>
      <w:r>
        <w:rPr>
          <w:rFonts w:hint="eastAsia"/>
          <w:color w:val="000000"/>
          <w:kern w:val="0"/>
          <w:szCs w:val="21"/>
        </w:rPr>
        <w:t>，第三年代偿本息的</w:t>
      </w:r>
      <w:r>
        <w:rPr>
          <w:color w:val="000000"/>
          <w:kern w:val="0"/>
          <w:szCs w:val="21"/>
        </w:rPr>
        <w:t>40%</w:t>
      </w:r>
      <w:r>
        <w:rPr>
          <w:rFonts w:hint="eastAsia"/>
          <w:color w:val="000000"/>
          <w:kern w:val="0"/>
          <w:szCs w:val="21"/>
        </w:rPr>
        <w:t>，三年代偿资助完毕。每人代偿资助总额以该毕业生在校学习期间实际获得的国家助学贷款本金及其全部偿还之前产生的利息为限。</w:t>
      </w:r>
    </w:p>
    <w:p w:rsidR="006F1D08" w:rsidRDefault="002174CE">
      <w:pPr>
        <w:spacing w:line="400" w:lineRule="exact"/>
        <w:ind w:firstLineChars="200" w:firstLine="422"/>
        <w:rPr>
          <w:color w:val="000000"/>
          <w:kern w:val="0"/>
          <w:szCs w:val="21"/>
        </w:rPr>
      </w:pPr>
      <w:r>
        <w:rPr>
          <w:rFonts w:hint="eastAsia"/>
          <w:b/>
          <w:color w:val="000000"/>
          <w:kern w:val="0"/>
          <w:szCs w:val="21"/>
        </w:rPr>
        <w:t>第六十四条</w:t>
      </w:r>
      <w:r>
        <w:rPr>
          <w:color w:val="000000"/>
          <w:kern w:val="0"/>
          <w:szCs w:val="21"/>
        </w:rPr>
        <w:t xml:space="preserve"> </w:t>
      </w:r>
      <w:r>
        <w:rPr>
          <w:rFonts w:hint="eastAsia"/>
          <w:color w:val="000000"/>
          <w:kern w:val="0"/>
          <w:szCs w:val="21"/>
        </w:rPr>
        <w:t>除因正常调动、提拔、工作需要换岗而离开西部地区和艰苦边远地区基层单位外，对于未满</w:t>
      </w:r>
      <w:r>
        <w:rPr>
          <w:color w:val="000000"/>
          <w:kern w:val="0"/>
          <w:szCs w:val="21"/>
        </w:rPr>
        <w:t>3</w:t>
      </w:r>
      <w:r>
        <w:rPr>
          <w:rFonts w:hint="eastAsia"/>
          <w:color w:val="000000"/>
          <w:kern w:val="0"/>
          <w:szCs w:val="21"/>
        </w:rPr>
        <w:t>年服务期限，提前离开西部地区和艰苦边远地区基层单位的毕业生，应及时向学校申请取消国家助学</w:t>
      </w:r>
      <w:r>
        <w:rPr>
          <w:rFonts w:hint="eastAsia"/>
          <w:color w:val="000000"/>
          <w:kern w:val="0"/>
          <w:szCs w:val="21"/>
        </w:rPr>
        <w:lastRenderedPageBreak/>
        <w:t>贷款代偿资助资格，并与银行重新签订还款计划书，改由毕业生本人偿还全部的国家助学贷款本息。毕业生凭重新签订的还款计划书到就业单位办理离职手续。学生资助中心将有关情况及时通知全国学生资助管理中心和国家助学贷款经办银行，并将毕业生返还的资金及时上交全国学生资助管理中心。</w:t>
      </w:r>
    </w:p>
    <w:p w:rsidR="006F1D08" w:rsidRDefault="002174CE">
      <w:pPr>
        <w:spacing w:line="400" w:lineRule="exact"/>
        <w:ind w:firstLineChars="200" w:firstLine="420"/>
        <w:rPr>
          <w:color w:val="000000"/>
          <w:kern w:val="0"/>
          <w:szCs w:val="21"/>
        </w:rPr>
      </w:pPr>
      <w:r>
        <w:rPr>
          <w:rFonts w:hint="eastAsia"/>
          <w:color w:val="000000"/>
          <w:kern w:val="0"/>
          <w:szCs w:val="21"/>
        </w:rPr>
        <w:t>对于不及时向学校提出取消国家助学贷款代偿资助资格申请、不与银行重新签订还款计划书、提前离岗的毕业生，一律视为严重违约，其不良信用记录将被录入国家个人信用信息基础数据库。</w:t>
      </w:r>
    </w:p>
    <w:p w:rsidR="006F1D08" w:rsidRDefault="002174CE">
      <w:pPr>
        <w:spacing w:line="400" w:lineRule="exact"/>
        <w:ind w:firstLineChars="200" w:firstLine="422"/>
        <w:rPr>
          <w:color w:val="000000"/>
          <w:kern w:val="0"/>
          <w:szCs w:val="21"/>
        </w:rPr>
      </w:pPr>
      <w:r>
        <w:rPr>
          <w:rFonts w:hint="eastAsia"/>
          <w:b/>
          <w:color w:val="000000"/>
          <w:kern w:val="0"/>
          <w:szCs w:val="21"/>
        </w:rPr>
        <w:t>第六十五条</w:t>
      </w:r>
      <w:r>
        <w:rPr>
          <w:color w:val="000000"/>
          <w:kern w:val="0"/>
          <w:szCs w:val="21"/>
        </w:rPr>
        <w:t xml:space="preserve"> </w:t>
      </w:r>
      <w:r>
        <w:rPr>
          <w:rFonts w:hint="eastAsia"/>
          <w:color w:val="000000"/>
          <w:kern w:val="0"/>
          <w:szCs w:val="21"/>
        </w:rPr>
        <w:t>对于弄虚作假的毕业生，一经查实，除收回国家代偿资助资金外，将按有关规定追究相关责任。</w:t>
      </w:r>
    </w:p>
    <w:p w:rsidR="006F1D08" w:rsidRDefault="002174CE" w:rsidP="00497876">
      <w:pPr>
        <w:spacing w:beforeLines="50" w:before="156" w:line="380" w:lineRule="exact"/>
        <w:jc w:val="center"/>
        <w:rPr>
          <w:rFonts w:eastAsia="黑体"/>
          <w:color w:val="000000"/>
          <w:sz w:val="24"/>
        </w:rPr>
      </w:pPr>
      <w:r>
        <w:rPr>
          <w:rFonts w:eastAsia="黑体" w:hint="eastAsia"/>
          <w:color w:val="000000"/>
          <w:sz w:val="24"/>
        </w:rPr>
        <w:t>第六章</w:t>
      </w:r>
      <w:r>
        <w:rPr>
          <w:rFonts w:eastAsia="黑体"/>
          <w:color w:val="000000"/>
          <w:sz w:val="24"/>
        </w:rPr>
        <w:t xml:space="preserve">  </w:t>
      </w:r>
      <w:r>
        <w:rPr>
          <w:rFonts w:eastAsia="黑体" w:hint="eastAsia"/>
          <w:color w:val="000000"/>
          <w:sz w:val="24"/>
        </w:rPr>
        <w:t>家庭经济困难学生勤工助学</w:t>
      </w:r>
    </w:p>
    <w:p w:rsidR="006F1D08" w:rsidRDefault="002174CE">
      <w:pPr>
        <w:spacing w:line="400" w:lineRule="exact"/>
        <w:ind w:firstLineChars="200" w:firstLine="422"/>
        <w:jc w:val="left"/>
        <w:rPr>
          <w:szCs w:val="21"/>
        </w:rPr>
      </w:pPr>
      <w:r>
        <w:rPr>
          <w:rFonts w:hint="eastAsia"/>
          <w:b/>
          <w:szCs w:val="21"/>
        </w:rPr>
        <w:t>第六十六条</w:t>
      </w:r>
      <w:r>
        <w:rPr>
          <w:b/>
          <w:szCs w:val="21"/>
        </w:rPr>
        <w:t xml:space="preserve"> </w:t>
      </w:r>
      <w:r>
        <w:rPr>
          <w:rFonts w:hint="eastAsia"/>
          <w:szCs w:val="21"/>
        </w:rPr>
        <w:t>为进一步完善我校家庭经济困难学生成才的服务和保障机制，切实帮助其在学校期间顺利完成学业，鼓励他们通过适当劳动获得补助用于学习和生活，同时，充分、合理配置学校勤工助学活动资源，推进勤工助学活动的健康发展，按照《教育部财政部关于印发〈高等学校勤工助学管理办法〉的通知》（教财〔</w:t>
      </w:r>
      <w:r>
        <w:rPr>
          <w:szCs w:val="21"/>
        </w:rPr>
        <w:t>2007</w:t>
      </w:r>
      <w:r>
        <w:rPr>
          <w:rFonts w:hint="eastAsia"/>
          <w:szCs w:val="21"/>
        </w:rPr>
        <w:t>〕</w:t>
      </w:r>
      <w:r>
        <w:rPr>
          <w:szCs w:val="21"/>
        </w:rPr>
        <w:t>7</w:t>
      </w:r>
      <w:r>
        <w:rPr>
          <w:rFonts w:hint="eastAsia"/>
          <w:szCs w:val="21"/>
        </w:rPr>
        <w:t>号）文件有关规定，结合我校勤工助学活动的实际情况，制定本办法。</w:t>
      </w:r>
    </w:p>
    <w:p w:rsidR="006F1D08" w:rsidRDefault="002174CE">
      <w:pPr>
        <w:pStyle w:val="a8"/>
        <w:spacing w:line="400" w:lineRule="exact"/>
        <w:ind w:firstLine="422"/>
        <w:jc w:val="left"/>
        <w:rPr>
          <w:rFonts w:ascii="Times New Roman" w:hAnsi="Times New Roman"/>
          <w:sz w:val="21"/>
          <w:szCs w:val="21"/>
        </w:rPr>
      </w:pPr>
      <w:r>
        <w:rPr>
          <w:rFonts w:ascii="Times New Roman" w:hAnsi="Times New Roman" w:hint="eastAsia"/>
          <w:b/>
          <w:sz w:val="21"/>
          <w:szCs w:val="21"/>
        </w:rPr>
        <w:t>第六十七条</w:t>
      </w:r>
      <w:r>
        <w:rPr>
          <w:rFonts w:ascii="Times New Roman" w:hAnsi="Times New Roman"/>
          <w:b/>
          <w:sz w:val="21"/>
          <w:szCs w:val="21"/>
        </w:rPr>
        <w:t xml:space="preserve"> </w:t>
      </w:r>
      <w:r>
        <w:rPr>
          <w:rFonts w:ascii="Times New Roman" w:hAnsi="Times New Roman" w:hint="eastAsia"/>
          <w:sz w:val="21"/>
          <w:szCs w:val="21"/>
        </w:rPr>
        <w:t>家庭经济困难学生勤工助学是指家庭经济困难且好学上进的学生，在校学习期间利用课余时间，在教育、科研、后勤产业、校务等方面参加一定的劳动来获得学校资助用于补充学习和生活费用的活动。它是专门为家庭经济困难学生而开展的资助活动，是对家庭经济困难学生实行生活补助的一项重要举措，是学生勤工助学工作的重要组成部分。</w:t>
      </w:r>
    </w:p>
    <w:p w:rsidR="006F1D08" w:rsidRDefault="002174CE">
      <w:pPr>
        <w:spacing w:line="400" w:lineRule="exact"/>
        <w:ind w:firstLineChars="200" w:firstLine="422"/>
        <w:rPr>
          <w:szCs w:val="21"/>
        </w:rPr>
      </w:pPr>
      <w:r>
        <w:rPr>
          <w:rFonts w:hint="eastAsia"/>
          <w:b/>
          <w:szCs w:val="21"/>
        </w:rPr>
        <w:lastRenderedPageBreak/>
        <w:t>第六十八条</w:t>
      </w:r>
      <w:r>
        <w:rPr>
          <w:b/>
          <w:szCs w:val="21"/>
        </w:rPr>
        <w:t xml:space="preserve"> </w:t>
      </w:r>
      <w:r>
        <w:rPr>
          <w:rFonts w:hint="eastAsia"/>
          <w:szCs w:val="21"/>
        </w:rPr>
        <w:t>家庭经济困难学生勤工助学活动应与教书育人、管理育人和服务育人相结合，通过勤工助学活动，培养学生的劳动观念、自立精神和职业道德，锻炼品格毅力，提高综合素质，同时帮助经济上有困难的学生得到必要的资助，达到资助育人的目的。</w:t>
      </w:r>
    </w:p>
    <w:p w:rsidR="006F1D08" w:rsidRDefault="002174CE">
      <w:pPr>
        <w:spacing w:line="400" w:lineRule="exact"/>
        <w:ind w:firstLineChars="200" w:firstLine="422"/>
        <w:jc w:val="left"/>
        <w:rPr>
          <w:szCs w:val="21"/>
        </w:rPr>
      </w:pPr>
      <w:r>
        <w:rPr>
          <w:rFonts w:hint="eastAsia"/>
          <w:b/>
          <w:szCs w:val="21"/>
        </w:rPr>
        <w:t>第六十九条</w:t>
      </w:r>
      <w:r>
        <w:rPr>
          <w:szCs w:val="21"/>
        </w:rPr>
        <w:t xml:space="preserve"> </w:t>
      </w:r>
      <w:r>
        <w:rPr>
          <w:rFonts w:hint="eastAsia"/>
          <w:szCs w:val="21"/>
        </w:rPr>
        <w:t>勤工助学对象</w:t>
      </w:r>
    </w:p>
    <w:p w:rsidR="006F1D08" w:rsidRDefault="002174CE">
      <w:pPr>
        <w:spacing w:line="400" w:lineRule="exact"/>
        <w:ind w:firstLineChars="200" w:firstLine="420"/>
        <w:jc w:val="left"/>
        <w:rPr>
          <w:szCs w:val="21"/>
        </w:rPr>
      </w:pPr>
      <w:r>
        <w:rPr>
          <w:rFonts w:hint="eastAsia"/>
          <w:szCs w:val="21"/>
        </w:rPr>
        <w:t>凡属我校全日制普通本科生中经审定的家庭经济困难学生，并具备以下条件者：</w:t>
      </w:r>
    </w:p>
    <w:p w:rsidR="006F1D08" w:rsidRDefault="002174CE">
      <w:pPr>
        <w:spacing w:line="400" w:lineRule="exact"/>
        <w:ind w:firstLineChars="200" w:firstLine="420"/>
        <w:jc w:val="left"/>
        <w:rPr>
          <w:szCs w:val="21"/>
        </w:rPr>
      </w:pPr>
      <w:r>
        <w:rPr>
          <w:szCs w:val="21"/>
        </w:rPr>
        <w:t>1</w:t>
      </w:r>
      <w:r>
        <w:rPr>
          <w:rFonts w:hint="eastAsia"/>
          <w:szCs w:val="21"/>
        </w:rPr>
        <w:t>．家庭贫困，通过学校家庭经济困难学生认定的；</w:t>
      </w:r>
    </w:p>
    <w:p w:rsidR="006F1D08" w:rsidRDefault="002174CE">
      <w:pPr>
        <w:spacing w:line="400" w:lineRule="exact"/>
        <w:ind w:firstLineChars="200" w:firstLine="420"/>
        <w:jc w:val="left"/>
        <w:rPr>
          <w:szCs w:val="21"/>
        </w:rPr>
      </w:pPr>
      <w:r>
        <w:rPr>
          <w:szCs w:val="21"/>
        </w:rPr>
        <w:t>2</w:t>
      </w:r>
      <w:r>
        <w:rPr>
          <w:rFonts w:hint="eastAsia"/>
          <w:szCs w:val="21"/>
        </w:rPr>
        <w:t>．爱党爱国，遵纪守法，品行端正；</w:t>
      </w:r>
    </w:p>
    <w:p w:rsidR="006F1D08" w:rsidRDefault="002174CE">
      <w:pPr>
        <w:spacing w:line="400" w:lineRule="exact"/>
        <w:ind w:firstLineChars="200" w:firstLine="420"/>
        <w:jc w:val="left"/>
        <w:rPr>
          <w:szCs w:val="21"/>
        </w:rPr>
      </w:pPr>
      <w:r>
        <w:rPr>
          <w:szCs w:val="21"/>
        </w:rPr>
        <w:t>3</w:t>
      </w:r>
      <w:r>
        <w:rPr>
          <w:rFonts w:hint="eastAsia"/>
          <w:szCs w:val="21"/>
        </w:rPr>
        <w:t>．努力学习，积极进取，成绩优良；</w:t>
      </w:r>
    </w:p>
    <w:p w:rsidR="006F1D08" w:rsidRDefault="002174CE">
      <w:pPr>
        <w:spacing w:line="400" w:lineRule="exact"/>
        <w:ind w:firstLineChars="200" w:firstLine="420"/>
        <w:jc w:val="left"/>
        <w:rPr>
          <w:szCs w:val="21"/>
        </w:rPr>
      </w:pPr>
      <w:r>
        <w:rPr>
          <w:szCs w:val="21"/>
        </w:rPr>
        <w:t>4</w:t>
      </w:r>
      <w:r>
        <w:rPr>
          <w:rFonts w:hint="eastAsia"/>
          <w:szCs w:val="21"/>
        </w:rPr>
        <w:t>．生活俭朴，无抽烟、酗酒等现象；</w:t>
      </w:r>
    </w:p>
    <w:p w:rsidR="006F1D08" w:rsidRDefault="002174CE">
      <w:pPr>
        <w:spacing w:line="400" w:lineRule="exact"/>
        <w:ind w:firstLineChars="200" w:firstLine="420"/>
        <w:jc w:val="left"/>
        <w:rPr>
          <w:szCs w:val="21"/>
        </w:rPr>
      </w:pPr>
      <w:r>
        <w:rPr>
          <w:szCs w:val="21"/>
        </w:rPr>
        <w:t>5</w:t>
      </w:r>
      <w:r>
        <w:rPr>
          <w:rFonts w:hint="eastAsia"/>
          <w:szCs w:val="21"/>
        </w:rPr>
        <w:t>．热爱劳动，身体健康。</w:t>
      </w:r>
    </w:p>
    <w:p w:rsidR="006F1D08" w:rsidRDefault="002174CE">
      <w:pPr>
        <w:spacing w:line="400" w:lineRule="exact"/>
        <w:ind w:firstLineChars="200" w:firstLine="422"/>
        <w:jc w:val="left"/>
        <w:rPr>
          <w:szCs w:val="21"/>
        </w:rPr>
      </w:pPr>
      <w:r>
        <w:rPr>
          <w:rFonts w:hint="eastAsia"/>
          <w:b/>
          <w:szCs w:val="21"/>
        </w:rPr>
        <w:t>第七十条</w:t>
      </w:r>
      <w:r>
        <w:rPr>
          <w:szCs w:val="21"/>
        </w:rPr>
        <w:t xml:space="preserve"> </w:t>
      </w:r>
      <w:r>
        <w:rPr>
          <w:rFonts w:hint="eastAsia"/>
          <w:szCs w:val="21"/>
        </w:rPr>
        <w:t>勤工助学酬金标准</w:t>
      </w:r>
    </w:p>
    <w:p w:rsidR="006F1D08" w:rsidRDefault="002174CE">
      <w:pPr>
        <w:spacing w:line="400" w:lineRule="exact"/>
        <w:ind w:firstLineChars="200" w:firstLine="420"/>
        <w:jc w:val="left"/>
        <w:rPr>
          <w:szCs w:val="21"/>
        </w:rPr>
      </w:pPr>
      <w:r>
        <w:rPr>
          <w:rFonts w:hint="eastAsia"/>
          <w:szCs w:val="21"/>
        </w:rPr>
        <w:t>凡申请获准参加勤工助学的家庭经济困难学生，按照每月劳动时间领取工作报酬，标准为每小时</w:t>
      </w:r>
      <w:r>
        <w:rPr>
          <w:szCs w:val="21"/>
        </w:rPr>
        <w:t>15</w:t>
      </w:r>
      <w:r>
        <w:rPr>
          <w:rFonts w:hint="eastAsia"/>
          <w:szCs w:val="21"/>
        </w:rPr>
        <w:t>元。每月劳动时间累计不得超过</w:t>
      </w:r>
      <w:r>
        <w:rPr>
          <w:szCs w:val="21"/>
        </w:rPr>
        <w:t>20</w:t>
      </w:r>
      <w:r>
        <w:rPr>
          <w:rFonts w:hint="eastAsia"/>
          <w:szCs w:val="21"/>
        </w:rPr>
        <w:t>小时（超出</w:t>
      </w:r>
      <w:r>
        <w:rPr>
          <w:szCs w:val="21"/>
        </w:rPr>
        <w:t>20</w:t>
      </w:r>
      <w:r>
        <w:rPr>
          <w:rFonts w:hint="eastAsia"/>
          <w:szCs w:val="21"/>
        </w:rPr>
        <w:t>小时的按</w:t>
      </w:r>
      <w:r>
        <w:rPr>
          <w:szCs w:val="21"/>
        </w:rPr>
        <w:t>20</w:t>
      </w:r>
      <w:r>
        <w:rPr>
          <w:rFonts w:hint="eastAsia"/>
          <w:szCs w:val="21"/>
        </w:rPr>
        <w:t>小时计算），每年劳动时间不超过</w:t>
      </w:r>
      <w:r>
        <w:rPr>
          <w:szCs w:val="21"/>
        </w:rPr>
        <w:t>10</w:t>
      </w:r>
      <w:r>
        <w:rPr>
          <w:rFonts w:hint="eastAsia"/>
          <w:szCs w:val="21"/>
        </w:rPr>
        <w:t>个月。</w:t>
      </w:r>
    </w:p>
    <w:p w:rsidR="006F1D08" w:rsidRDefault="002174CE">
      <w:pPr>
        <w:spacing w:line="400" w:lineRule="exact"/>
        <w:ind w:firstLineChars="200" w:firstLine="422"/>
        <w:jc w:val="left"/>
        <w:rPr>
          <w:szCs w:val="21"/>
        </w:rPr>
      </w:pPr>
      <w:r>
        <w:rPr>
          <w:rFonts w:hint="eastAsia"/>
          <w:b/>
          <w:szCs w:val="21"/>
        </w:rPr>
        <w:t>第七十一条</w:t>
      </w:r>
      <w:r>
        <w:rPr>
          <w:szCs w:val="21"/>
        </w:rPr>
        <w:t xml:space="preserve"> </w:t>
      </w:r>
      <w:r>
        <w:rPr>
          <w:rFonts w:hint="eastAsia"/>
          <w:szCs w:val="21"/>
        </w:rPr>
        <w:t>勤工助学名额</w:t>
      </w:r>
    </w:p>
    <w:p w:rsidR="006F1D08" w:rsidRDefault="002174CE">
      <w:pPr>
        <w:spacing w:line="400" w:lineRule="exact"/>
        <w:ind w:firstLineChars="200" w:firstLine="420"/>
        <w:jc w:val="left"/>
        <w:rPr>
          <w:szCs w:val="21"/>
        </w:rPr>
      </w:pPr>
      <w:r>
        <w:rPr>
          <w:rFonts w:hint="eastAsia"/>
          <w:szCs w:val="21"/>
        </w:rPr>
        <w:t>家庭经济困难学生参加勤工助学的总规模，由学校学生资助中心（下称</w:t>
      </w:r>
      <w:r>
        <w:rPr>
          <w:szCs w:val="21"/>
        </w:rPr>
        <w:t>“</w:t>
      </w:r>
      <w:r>
        <w:rPr>
          <w:rFonts w:hint="eastAsia"/>
          <w:szCs w:val="21"/>
        </w:rPr>
        <w:t>中心</w:t>
      </w:r>
      <w:r>
        <w:rPr>
          <w:szCs w:val="21"/>
        </w:rPr>
        <w:t>”</w:t>
      </w:r>
      <w:r>
        <w:rPr>
          <w:rFonts w:hint="eastAsia"/>
          <w:szCs w:val="21"/>
        </w:rPr>
        <w:t>）根据学校家庭经济困难学生的人数、勤工助学基金和勤工助学岗位等情况每年审定一次并将名额分配到各学院。各学院按照勤工助学指标在四个年级合理分配。</w:t>
      </w:r>
    </w:p>
    <w:p w:rsidR="006F1D08" w:rsidRDefault="002174CE">
      <w:pPr>
        <w:spacing w:line="400" w:lineRule="exact"/>
        <w:ind w:firstLineChars="200" w:firstLine="422"/>
        <w:jc w:val="left"/>
        <w:rPr>
          <w:szCs w:val="21"/>
        </w:rPr>
      </w:pPr>
      <w:r>
        <w:rPr>
          <w:rFonts w:hint="eastAsia"/>
          <w:b/>
          <w:szCs w:val="21"/>
        </w:rPr>
        <w:t>第七十二条</w:t>
      </w:r>
      <w:r>
        <w:rPr>
          <w:b/>
          <w:szCs w:val="21"/>
        </w:rPr>
        <w:t xml:space="preserve"> </w:t>
      </w:r>
      <w:r>
        <w:rPr>
          <w:rFonts w:hint="eastAsia"/>
          <w:szCs w:val="21"/>
        </w:rPr>
        <w:t>勤工助学岗位范围</w:t>
      </w:r>
    </w:p>
    <w:p w:rsidR="006F1D08" w:rsidRDefault="002174CE">
      <w:pPr>
        <w:spacing w:line="400" w:lineRule="exact"/>
        <w:ind w:firstLineChars="200" w:firstLine="420"/>
        <w:jc w:val="left"/>
        <w:rPr>
          <w:szCs w:val="21"/>
        </w:rPr>
      </w:pPr>
      <w:r>
        <w:rPr>
          <w:rFonts w:hint="eastAsia"/>
          <w:szCs w:val="21"/>
        </w:rPr>
        <w:t>家庭经济困难学生勤工助学工作主要是：</w:t>
      </w:r>
    </w:p>
    <w:p w:rsidR="006F1D08" w:rsidRDefault="002174CE">
      <w:pPr>
        <w:spacing w:line="400" w:lineRule="exact"/>
        <w:ind w:firstLineChars="200" w:firstLine="420"/>
        <w:jc w:val="left"/>
        <w:rPr>
          <w:szCs w:val="21"/>
        </w:rPr>
      </w:pPr>
      <w:r>
        <w:rPr>
          <w:szCs w:val="21"/>
        </w:rPr>
        <w:lastRenderedPageBreak/>
        <w:t>1</w:t>
      </w:r>
      <w:r>
        <w:rPr>
          <w:rFonts w:hint="eastAsia"/>
          <w:szCs w:val="21"/>
        </w:rPr>
        <w:t>．教育教学辅助工作；</w:t>
      </w:r>
    </w:p>
    <w:p w:rsidR="006F1D08" w:rsidRDefault="002174CE">
      <w:pPr>
        <w:spacing w:line="400" w:lineRule="exact"/>
        <w:ind w:firstLineChars="200" w:firstLine="420"/>
        <w:jc w:val="left"/>
        <w:rPr>
          <w:szCs w:val="21"/>
        </w:rPr>
      </w:pPr>
      <w:r>
        <w:rPr>
          <w:szCs w:val="21"/>
        </w:rPr>
        <w:t>2</w:t>
      </w:r>
      <w:r>
        <w:rPr>
          <w:rFonts w:hint="eastAsia"/>
          <w:szCs w:val="21"/>
        </w:rPr>
        <w:t>．管理辅助工作；</w:t>
      </w:r>
    </w:p>
    <w:p w:rsidR="006F1D08" w:rsidRDefault="002174CE">
      <w:pPr>
        <w:spacing w:line="400" w:lineRule="exact"/>
        <w:ind w:firstLineChars="200" w:firstLine="420"/>
        <w:jc w:val="left"/>
        <w:rPr>
          <w:szCs w:val="21"/>
        </w:rPr>
      </w:pPr>
      <w:r>
        <w:rPr>
          <w:szCs w:val="21"/>
        </w:rPr>
        <w:t>3</w:t>
      </w:r>
      <w:r>
        <w:rPr>
          <w:rFonts w:hint="eastAsia"/>
          <w:szCs w:val="21"/>
        </w:rPr>
        <w:t>．文化服务工作；</w:t>
      </w:r>
    </w:p>
    <w:p w:rsidR="006F1D08" w:rsidRDefault="002174CE">
      <w:pPr>
        <w:spacing w:line="400" w:lineRule="exact"/>
        <w:ind w:firstLineChars="200" w:firstLine="420"/>
        <w:jc w:val="left"/>
        <w:rPr>
          <w:szCs w:val="21"/>
        </w:rPr>
      </w:pPr>
      <w:r>
        <w:rPr>
          <w:szCs w:val="21"/>
        </w:rPr>
        <w:t>4</w:t>
      </w:r>
      <w:r>
        <w:rPr>
          <w:rFonts w:hint="eastAsia"/>
          <w:szCs w:val="21"/>
        </w:rPr>
        <w:t>．后勤服务工作；</w:t>
      </w:r>
    </w:p>
    <w:p w:rsidR="006F1D08" w:rsidRDefault="002174CE">
      <w:pPr>
        <w:spacing w:line="400" w:lineRule="exact"/>
        <w:ind w:firstLineChars="200" w:firstLine="420"/>
        <w:jc w:val="left"/>
        <w:rPr>
          <w:szCs w:val="21"/>
        </w:rPr>
      </w:pPr>
      <w:r>
        <w:rPr>
          <w:szCs w:val="21"/>
        </w:rPr>
        <w:t>5</w:t>
      </w:r>
      <w:r>
        <w:rPr>
          <w:rFonts w:hint="eastAsia"/>
          <w:szCs w:val="21"/>
        </w:rPr>
        <w:t>．校内治安维护工作；</w:t>
      </w:r>
    </w:p>
    <w:p w:rsidR="006F1D08" w:rsidRDefault="002174CE">
      <w:pPr>
        <w:spacing w:line="400" w:lineRule="exact"/>
        <w:ind w:firstLineChars="200" w:firstLine="420"/>
        <w:jc w:val="left"/>
        <w:rPr>
          <w:szCs w:val="21"/>
        </w:rPr>
      </w:pPr>
      <w:r>
        <w:rPr>
          <w:szCs w:val="21"/>
        </w:rPr>
        <w:t>6</w:t>
      </w:r>
      <w:r>
        <w:rPr>
          <w:rFonts w:hint="eastAsia"/>
          <w:szCs w:val="21"/>
        </w:rPr>
        <w:t>．其他校内辅助工作。</w:t>
      </w:r>
    </w:p>
    <w:p w:rsidR="006F1D08" w:rsidRDefault="002174CE">
      <w:pPr>
        <w:spacing w:line="400" w:lineRule="exact"/>
        <w:ind w:firstLineChars="200" w:firstLine="422"/>
        <w:jc w:val="left"/>
        <w:rPr>
          <w:szCs w:val="21"/>
        </w:rPr>
      </w:pPr>
      <w:r>
        <w:rPr>
          <w:rFonts w:hint="eastAsia"/>
          <w:b/>
          <w:szCs w:val="21"/>
        </w:rPr>
        <w:t>第七十三条</w:t>
      </w:r>
      <w:r>
        <w:rPr>
          <w:szCs w:val="21"/>
        </w:rPr>
        <w:t xml:space="preserve"> </w:t>
      </w:r>
      <w:r>
        <w:rPr>
          <w:rFonts w:hint="eastAsia"/>
          <w:szCs w:val="21"/>
        </w:rPr>
        <w:t>勤工助学申请</w:t>
      </w:r>
    </w:p>
    <w:p w:rsidR="006F1D08" w:rsidRDefault="002174CE">
      <w:pPr>
        <w:spacing w:line="400" w:lineRule="exact"/>
        <w:ind w:firstLineChars="200" w:firstLine="420"/>
        <w:jc w:val="left"/>
        <w:rPr>
          <w:szCs w:val="21"/>
        </w:rPr>
      </w:pPr>
      <w:r>
        <w:rPr>
          <w:szCs w:val="21"/>
        </w:rPr>
        <w:t>1</w:t>
      </w:r>
      <w:r>
        <w:rPr>
          <w:rFonts w:hint="eastAsia"/>
          <w:szCs w:val="21"/>
        </w:rPr>
        <w:t>．每年</w:t>
      </w:r>
      <w:r>
        <w:rPr>
          <w:szCs w:val="21"/>
        </w:rPr>
        <w:t>9</w:t>
      </w:r>
      <w:r>
        <w:rPr>
          <w:rFonts w:hint="eastAsia"/>
          <w:szCs w:val="21"/>
        </w:rPr>
        <w:t>月，家庭经济困难学生登陆奥蓝学生管理信息系统（学生版）提出勤工助学申请，</w:t>
      </w:r>
      <w:r>
        <w:rPr>
          <w:rFonts w:hint="eastAsia"/>
          <w:kern w:val="0"/>
          <w:szCs w:val="21"/>
        </w:rPr>
        <w:t>（奥蓝学生管理信息系统网址：</w:t>
      </w:r>
      <w:r>
        <w:rPr>
          <w:kern w:val="0"/>
          <w:szCs w:val="21"/>
        </w:rPr>
        <w:t>http://</w:t>
      </w:r>
      <w:r>
        <w:rPr>
          <w:rFonts w:hint="eastAsia"/>
          <w:kern w:val="0"/>
          <w:szCs w:val="21"/>
        </w:rPr>
        <w:t>202.119.81.175</w:t>
      </w:r>
      <w:r>
        <w:rPr>
          <w:kern w:val="0"/>
          <w:szCs w:val="21"/>
        </w:rPr>
        <w:t>:866</w:t>
      </w:r>
      <w:r>
        <w:rPr>
          <w:rFonts w:hint="eastAsia"/>
          <w:kern w:val="0"/>
          <w:szCs w:val="21"/>
        </w:rPr>
        <w:t>），学生用户名和初始密码均为学号。</w:t>
      </w:r>
    </w:p>
    <w:p w:rsidR="006F1D08" w:rsidRDefault="002174CE">
      <w:pPr>
        <w:spacing w:line="400" w:lineRule="exact"/>
        <w:ind w:firstLineChars="200" w:firstLine="420"/>
        <w:jc w:val="left"/>
        <w:rPr>
          <w:szCs w:val="21"/>
        </w:rPr>
      </w:pPr>
      <w:r>
        <w:rPr>
          <w:szCs w:val="21"/>
        </w:rPr>
        <w:t>2</w:t>
      </w:r>
      <w:r>
        <w:rPr>
          <w:rFonts w:hint="eastAsia"/>
          <w:szCs w:val="21"/>
        </w:rPr>
        <w:t>．学生所在年级根据勤工助学条件、指标和要求对申请对象进行认真审核，审核通过后，学生具备勤工助学资格，勤工助学资格认定每年进行一次，并于</w:t>
      </w:r>
      <w:r>
        <w:rPr>
          <w:szCs w:val="21"/>
        </w:rPr>
        <w:t>9</w:t>
      </w:r>
      <w:r>
        <w:rPr>
          <w:rFonts w:hint="eastAsia"/>
          <w:szCs w:val="21"/>
        </w:rPr>
        <w:t>月</w:t>
      </w:r>
      <w:r>
        <w:rPr>
          <w:szCs w:val="21"/>
        </w:rPr>
        <w:t>20</w:t>
      </w:r>
      <w:r>
        <w:rPr>
          <w:rFonts w:hint="eastAsia"/>
          <w:szCs w:val="21"/>
        </w:rPr>
        <w:t>日之前完成。</w:t>
      </w:r>
    </w:p>
    <w:p w:rsidR="006F1D08" w:rsidRDefault="002174CE">
      <w:pPr>
        <w:spacing w:line="400" w:lineRule="exact"/>
        <w:ind w:firstLineChars="200" w:firstLine="420"/>
        <w:jc w:val="left"/>
        <w:rPr>
          <w:szCs w:val="21"/>
        </w:rPr>
      </w:pPr>
      <w:r>
        <w:rPr>
          <w:szCs w:val="21"/>
        </w:rPr>
        <w:t>3</w:t>
      </w:r>
      <w:r>
        <w:rPr>
          <w:rFonts w:hint="eastAsia"/>
          <w:szCs w:val="21"/>
        </w:rPr>
        <w:t>．具备勤工助学资格的学生通过奥蓝学生管理信息系统向用工单位提出申请，经用工单位面试录用后，参加勤工助学活动。</w:t>
      </w:r>
    </w:p>
    <w:p w:rsidR="006F1D08" w:rsidRDefault="002174CE">
      <w:pPr>
        <w:spacing w:line="400" w:lineRule="exact"/>
        <w:ind w:firstLineChars="200" w:firstLine="422"/>
        <w:jc w:val="left"/>
        <w:rPr>
          <w:szCs w:val="21"/>
        </w:rPr>
      </w:pPr>
      <w:r>
        <w:rPr>
          <w:rFonts w:hint="eastAsia"/>
          <w:b/>
          <w:szCs w:val="21"/>
        </w:rPr>
        <w:t>第七十四条</w:t>
      </w:r>
      <w:r>
        <w:rPr>
          <w:b/>
          <w:szCs w:val="21"/>
        </w:rPr>
        <w:t xml:space="preserve"> </w:t>
      </w:r>
      <w:r>
        <w:rPr>
          <w:rFonts w:hint="eastAsia"/>
          <w:szCs w:val="21"/>
        </w:rPr>
        <w:t>勤工助学管理和考核</w:t>
      </w:r>
    </w:p>
    <w:p w:rsidR="006F1D08" w:rsidRDefault="002174CE">
      <w:pPr>
        <w:spacing w:line="400" w:lineRule="exact"/>
        <w:ind w:firstLineChars="200" w:firstLine="420"/>
        <w:jc w:val="left"/>
        <w:rPr>
          <w:szCs w:val="21"/>
        </w:rPr>
      </w:pPr>
      <w:r>
        <w:rPr>
          <w:szCs w:val="21"/>
        </w:rPr>
        <w:t>1</w:t>
      </w:r>
      <w:r>
        <w:rPr>
          <w:rFonts w:hint="eastAsia"/>
          <w:szCs w:val="21"/>
        </w:rPr>
        <w:t>．学生在勤工助学过程中，应注意安全，按规定要求进行工作。</w:t>
      </w:r>
    </w:p>
    <w:p w:rsidR="006F1D08" w:rsidRDefault="002174CE">
      <w:pPr>
        <w:spacing w:line="400" w:lineRule="exact"/>
        <w:ind w:firstLineChars="200" w:firstLine="420"/>
        <w:jc w:val="left"/>
        <w:rPr>
          <w:szCs w:val="21"/>
        </w:rPr>
      </w:pPr>
      <w:r>
        <w:rPr>
          <w:szCs w:val="21"/>
        </w:rPr>
        <w:t>2</w:t>
      </w:r>
      <w:r>
        <w:rPr>
          <w:rFonts w:hint="eastAsia"/>
          <w:szCs w:val="21"/>
        </w:rPr>
        <w:t>．学生资助中心定期考核学生勤工助学工</w:t>
      </w:r>
      <w:r w:rsidR="00ED28C9">
        <w:rPr>
          <w:rFonts w:hint="eastAsia"/>
          <w:szCs w:val="21"/>
        </w:rPr>
        <w:t>作，并于每年度进行考核和评比，对在勤工助学活动中表现突出的学生</w:t>
      </w:r>
      <w:r>
        <w:rPr>
          <w:rFonts w:hint="eastAsia"/>
          <w:szCs w:val="21"/>
        </w:rPr>
        <w:t>予以表彰和奖励，表扬先进，交流经验，更好地推动勤工助学工作的开展。</w:t>
      </w:r>
      <w:r>
        <w:rPr>
          <w:szCs w:val="21"/>
        </w:rPr>
        <w:t xml:space="preserve"> </w:t>
      </w:r>
    </w:p>
    <w:p w:rsidR="006F1D08" w:rsidRDefault="002174CE">
      <w:pPr>
        <w:spacing w:line="400" w:lineRule="exact"/>
        <w:ind w:firstLineChars="200" w:firstLine="420"/>
        <w:jc w:val="left"/>
        <w:rPr>
          <w:szCs w:val="21"/>
        </w:rPr>
      </w:pPr>
      <w:r>
        <w:rPr>
          <w:szCs w:val="21"/>
        </w:rPr>
        <w:t>3</w:t>
      </w:r>
      <w:r>
        <w:rPr>
          <w:rFonts w:hint="eastAsia"/>
          <w:szCs w:val="21"/>
        </w:rPr>
        <w:t>．用工单位要坚持用工育人的原则，加强对参加本单位勤工助学学生的管理、指导、教育。对家庭经济困难学生在勤工助学期间负有管理责任。用工单位有权辞退工作不负责任的勤工助学学生，并将有关情</w:t>
      </w:r>
      <w:r>
        <w:rPr>
          <w:rFonts w:hint="eastAsia"/>
          <w:szCs w:val="21"/>
        </w:rPr>
        <w:lastRenderedPageBreak/>
        <w:t>况及时反馈到所在学院和中心。</w:t>
      </w:r>
    </w:p>
    <w:p w:rsidR="006F1D08" w:rsidRDefault="002174CE">
      <w:pPr>
        <w:spacing w:line="400" w:lineRule="exact"/>
        <w:ind w:firstLineChars="200" w:firstLine="420"/>
        <w:jc w:val="left"/>
        <w:rPr>
          <w:szCs w:val="21"/>
        </w:rPr>
      </w:pPr>
      <w:r>
        <w:rPr>
          <w:szCs w:val="21"/>
        </w:rPr>
        <w:t>4</w:t>
      </w:r>
      <w:r>
        <w:rPr>
          <w:rFonts w:hint="eastAsia"/>
          <w:szCs w:val="21"/>
        </w:rPr>
        <w:t>．用工单位对在本单位参加勤工助学的家庭经济困难学生认真进行用工考核，考核的内容主要是勤工助学劳动任务、劳动时间核定和劳动表现等情况，并认真填写用工勤助考核情况或意见。</w:t>
      </w:r>
    </w:p>
    <w:p w:rsidR="006F1D08" w:rsidRDefault="002174CE">
      <w:pPr>
        <w:spacing w:line="400" w:lineRule="exact"/>
        <w:ind w:firstLineChars="200" w:firstLine="422"/>
        <w:jc w:val="left"/>
        <w:rPr>
          <w:szCs w:val="21"/>
        </w:rPr>
      </w:pPr>
      <w:r>
        <w:rPr>
          <w:rFonts w:hint="eastAsia"/>
          <w:b/>
          <w:szCs w:val="21"/>
        </w:rPr>
        <w:t>第七十五条</w:t>
      </w:r>
      <w:r>
        <w:rPr>
          <w:b/>
          <w:szCs w:val="21"/>
        </w:rPr>
        <w:t xml:space="preserve"> </w:t>
      </w:r>
      <w:r>
        <w:rPr>
          <w:rFonts w:hint="eastAsia"/>
          <w:szCs w:val="21"/>
        </w:rPr>
        <w:t>勤工助学酬金发放</w:t>
      </w:r>
    </w:p>
    <w:p w:rsidR="006F1D08" w:rsidRDefault="002174CE">
      <w:pPr>
        <w:spacing w:line="400" w:lineRule="exact"/>
        <w:ind w:firstLineChars="200" w:firstLine="420"/>
        <w:jc w:val="left"/>
        <w:rPr>
          <w:szCs w:val="21"/>
        </w:rPr>
      </w:pPr>
      <w:r>
        <w:rPr>
          <w:szCs w:val="21"/>
        </w:rPr>
        <w:t>1</w:t>
      </w:r>
      <w:r>
        <w:rPr>
          <w:rFonts w:hint="eastAsia"/>
          <w:szCs w:val="21"/>
        </w:rPr>
        <w:t>．用工单位每月</w:t>
      </w:r>
      <w:r>
        <w:rPr>
          <w:szCs w:val="21"/>
        </w:rPr>
        <w:t>28</w:t>
      </w:r>
      <w:r>
        <w:rPr>
          <w:rFonts w:hint="eastAsia"/>
          <w:szCs w:val="21"/>
        </w:rPr>
        <w:t>日前将用工勤助考核情况录入奥蓝学生管理信息系统，并提交至中心，逾期，原则上不再受理。</w:t>
      </w:r>
    </w:p>
    <w:p w:rsidR="006F1D08" w:rsidRDefault="002174CE">
      <w:pPr>
        <w:spacing w:line="400" w:lineRule="exact"/>
        <w:ind w:firstLineChars="200" w:firstLine="420"/>
        <w:jc w:val="left"/>
        <w:rPr>
          <w:szCs w:val="21"/>
        </w:rPr>
      </w:pPr>
      <w:r>
        <w:rPr>
          <w:szCs w:val="21"/>
        </w:rPr>
        <w:t>2</w:t>
      </w:r>
      <w:r>
        <w:rPr>
          <w:rFonts w:hint="eastAsia"/>
          <w:szCs w:val="21"/>
        </w:rPr>
        <w:t>．资助中心根据管理系统中用工单位考核意见，统计审核劳动工作量，核算当月全校勤工助学酬金，经学工处审批后，报送学校财务处，财务处划拨经费给学生。</w:t>
      </w:r>
    </w:p>
    <w:p w:rsidR="006F1D08" w:rsidRDefault="002174CE">
      <w:pPr>
        <w:spacing w:line="400" w:lineRule="exact"/>
        <w:ind w:firstLineChars="200" w:firstLine="420"/>
        <w:jc w:val="left"/>
        <w:rPr>
          <w:szCs w:val="21"/>
        </w:rPr>
      </w:pPr>
      <w:r>
        <w:rPr>
          <w:szCs w:val="21"/>
        </w:rPr>
        <w:t>3</w:t>
      </w:r>
      <w:r>
        <w:rPr>
          <w:rFonts w:hint="eastAsia"/>
          <w:szCs w:val="21"/>
        </w:rPr>
        <w:t>．勤工助学学生次月</w:t>
      </w:r>
      <w:r>
        <w:rPr>
          <w:szCs w:val="21"/>
        </w:rPr>
        <w:t>10</w:t>
      </w:r>
      <w:r>
        <w:rPr>
          <w:rFonts w:hint="eastAsia"/>
          <w:szCs w:val="21"/>
        </w:rPr>
        <w:t>日后登陆奥蓝学生管理信息系统（学生版）查询助学酬金的发放情况，或直接查询相关银行卡，如有疑问可到中心询问。相关银行卡丢失应及时补办。</w:t>
      </w:r>
    </w:p>
    <w:p w:rsidR="006F1D08" w:rsidRDefault="002174CE">
      <w:pPr>
        <w:spacing w:line="400" w:lineRule="exact"/>
        <w:ind w:firstLineChars="200" w:firstLine="422"/>
        <w:jc w:val="left"/>
        <w:rPr>
          <w:szCs w:val="21"/>
        </w:rPr>
      </w:pPr>
      <w:r>
        <w:rPr>
          <w:rFonts w:hint="eastAsia"/>
          <w:b/>
          <w:szCs w:val="21"/>
        </w:rPr>
        <w:t>第七十六条</w:t>
      </w:r>
      <w:r>
        <w:rPr>
          <w:b/>
          <w:szCs w:val="21"/>
        </w:rPr>
        <w:t xml:space="preserve"> </w:t>
      </w:r>
      <w:r>
        <w:rPr>
          <w:rFonts w:hint="eastAsia"/>
          <w:szCs w:val="21"/>
        </w:rPr>
        <w:t>勤工助学终止</w:t>
      </w:r>
    </w:p>
    <w:p w:rsidR="006F1D08" w:rsidRDefault="002174CE">
      <w:pPr>
        <w:spacing w:line="400" w:lineRule="exact"/>
        <w:ind w:firstLineChars="200" w:firstLine="420"/>
        <w:jc w:val="left"/>
        <w:rPr>
          <w:szCs w:val="21"/>
        </w:rPr>
      </w:pPr>
      <w:r>
        <w:rPr>
          <w:rFonts w:hint="eastAsia"/>
          <w:szCs w:val="21"/>
        </w:rPr>
        <w:t>凡出现下列情况之一者，终止其勤工助学，停发补助：</w:t>
      </w:r>
    </w:p>
    <w:p w:rsidR="006F1D08" w:rsidRDefault="002174CE">
      <w:pPr>
        <w:spacing w:line="400" w:lineRule="exact"/>
        <w:ind w:firstLineChars="200" w:firstLine="420"/>
        <w:jc w:val="left"/>
        <w:rPr>
          <w:szCs w:val="21"/>
        </w:rPr>
      </w:pPr>
      <w:r>
        <w:rPr>
          <w:szCs w:val="21"/>
        </w:rPr>
        <w:t>1</w:t>
      </w:r>
      <w:r>
        <w:rPr>
          <w:rFonts w:hint="eastAsia"/>
          <w:szCs w:val="21"/>
        </w:rPr>
        <w:t>．用工单位提出工作不负责任或不遵守岗位要求者；</w:t>
      </w:r>
    </w:p>
    <w:p w:rsidR="006F1D08" w:rsidRDefault="002174CE">
      <w:pPr>
        <w:spacing w:line="400" w:lineRule="exact"/>
        <w:ind w:firstLineChars="200" w:firstLine="420"/>
        <w:jc w:val="left"/>
        <w:rPr>
          <w:szCs w:val="21"/>
        </w:rPr>
      </w:pPr>
      <w:r>
        <w:rPr>
          <w:szCs w:val="21"/>
        </w:rPr>
        <w:t>2</w:t>
      </w:r>
      <w:r>
        <w:rPr>
          <w:rFonts w:hint="eastAsia"/>
          <w:szCs w:val="21"/>
        </w:rPr>
        <w:t>．在勤工助学期间受到校纪处分或治安处罚者；</w:t>
      </w:r>
    </w:p>
    <w:p w:rsidR="006F1D08" w:rsidRDefault="002174CE">
      <w:pPr>
        <w:spacing w:line="400" w:lineRule="exact"/>
        <w:ind w:firstLineChars="200" w:firstLine="420"/>
        <w:jc w:val="left"/>
        <w:rPr>
          <w:szCs w:val="21"/>
        </w:rPr>
      </w:pPr>
      <w:r>
        <w:rPr>
          <w:szCs w:val="21"/>
        </w:rPr>
        <w:t>3</w:t>
      </w:r>
      <w:r>
        <w:rPr>
          <w:rFonts w:hint="eastAsia"/>
          <w:szCs w:val="21"/>
        </w:rPr>
        <w:t>．在勤工助学期间有学业警示者；</w:t>
      </w:r>
    </w:p>
    <w:p w:rsidR="006F1D08" w:rsidRDefault="002174CE">
      <w:pPr>
        <w:spacing w:line="400" w:lineRule="exact"/>
        <w:ind w:firstLineChars="200" w:firstLine="420"/>
        <w:jc w:val="left"/>
        <w:rPr>
          <w:szCs w:val="21"/>
        </w:rPr>
      </w:pPr>
      <w:r>
        <w:rPr>
          <w:szCs w:val="21"/>
        </w:rPr>
        <w:t>4</w:t>
      </w:r>
      <w:r>
        <w:rPr>
          <w:rFonts w:hint="eastAsia"/>
          <w:szCs w:val="21"/>
        </w:rPr>
        <w:t>．日常生活铺张浪费、有抽烟酗酒行为经教育不改者；</w:t>
      </w:r>
    </w:p>
    <w:p w:rsidR="006F1D08" w:rsidRDefault="002174CE">
      <w:pPr>
        <w:spacing w:line="400" w:lineRule="exact"/>
        <w:ind w:firstLineChars="200" w:firstLine="420"/>
        <w:jc w:val="left"/>
        <w:rPr>
          <w:szCs w:val="21"/>
        </w:rPr>
      </w:pPr>
      <w:r>
        <w:rPr>
          <w:szCs w:val="21"/>
        </w:rPr>
        <w:t>5</w:t>
      </w:r>
      <w:r>
        <w:rPr>
          <w:rFonts w:hint="eastAsia"/>
          <w:szCs w:val="21"/>
        </w:rPr>
        <w:t>．有弄虚作假行为者；</w:t>
      </w:r>
    </w:p>
    <w:p w:rsidR="006F1D08" w:rsidRDefault="002174CE">
      <w:pPr>
        <w:spacing w:line="400" w:lineRule="exact"/>
        <w:ind w:firstLineChars="200" w:firstLine="420"/>
        <w:jc w:val="left"/>
        <w:rPr>
          <w:szCs w:val="21"/>
        </w:rPr>
      </w:pPr>
      <w:r>
        <w:rPr>
          <w:szCs w:val="21"/>
        </w:rPr>
        <w:t>6</w:t>
      </w:r>
      <w:r>
        <w:rPr>
          <w:rFonts w:hint="eastAsia"/>
          <w:szCs w:val="21"/>
        </w:rPr>
        <w:t>．在校外租房或经常出入网吧、有通宵上网行为者；</w:t>
      </w:r>
    </w:p>
    <w:p w:rsidR="006F1D08" w:rsidRDefault="002174CE">
      <w:pPr>
        <w:spacing w:line="400" w:lineRule="exact"/>
        <w:ind w:firstLineChars="200" w:firstLine="420"/>
        <w:jc w:val="left"/>
        <w:rPr>
          <w:szCs w:val="21"/>
        </w:rPr>
      </w:pPr>
      <w:r>
        <w:rPr>
          <w:szCs w:val="21"/>
        </w:rPr>
        <w:t>7</w:t>
      </w:r>
      <w:r>
        <w:rPr>
          <w:rFonts w:hint="eastAsia"/>
          <w:szCs w:val="21"/>
        </w:rPr>
        <w:t>．在勤工助学工作岗位两次考核不合格者；</w:t>
      </w:r>
    </w:p>
    <w:p w:rsidR="006F1D08" w:rsidRDefault="002174CE">
      <w:pPr>
        <w:spacing w:line="400" w:lineRule="exact"/>
        <w:ind w:firstLineChars="200" w:firstLine="420"/>
        <w:jc w:val="left"/>
        <w:rPr>
          <w:szCs w:val="21"/>
        </w:rPr>
      </w:pPr>
      <w:r>
        <w:rPr>
          <w:szCs w:val="21"/>
        </w:rPr>
        <w:t>8</w:t>
      </w:r>
      <w:r>
        <w:rPr>
          <w:rFonts w:hint="eastAsia"/>
          <w:szCs w:val="21"/>
        </w:rPr>
        <w:t>．因特殊原因，不适合继续勤工助学活动者。</w:t>
      </w:r>
    </w:p>
    <w:p w:rsidR="006F1D08" w:rsidRDefault="002174CE">
      <w:pPr>
        <w:spacing w:line="400" w:lineRule="exact"/>
        <w:ind w:firstLineChars="200" w:firstLine="420"/>
        <w:jc w:val="left"/>
        <w:rPr>
          <w:szCs w:val="21"/>
        </w:rPr>
      </w:pPr>
      <w:r>
        <w:rPr>
          <w:rFonts w:hint="eastAsia"/>
          <w:szCs w:val="21"/>
        </w:rPr>
        <w:lastRenderedPageBreak/>
        <w:t>对被终止勤工助学家庭经济困难学生，要加强引导，热情帮助，严格要求。经一段时间考察，有明显进步，可按第八条第一款审批程序允许其重新申请勤工助学资格，参加勤工助学活动。</w:t>
      </w:r>
    </w:p>
    <w:p w:rsidR="006F1D08" w:rsidRDefault="002174CE">
      <w:pPr>
        <w:spacing w:line="400" w:lineRule="exact"/>
        <w:ind w:firstLineChars="200" w:firstLine="422"/>
        <w:jc w:val="left"/>
        <w:rPr>
          <w:szCs w:val="21"/>
        </w:rPr>
      </w:pPr>
      <w:r>
        <w:rPr>
          <w:rFonts w:hint="eastAsia"/>
          <w:b/>
          <w:szCs w:val="21"/>
        </w:rPr>
        <w:t>第七十七条</w:t>
      </w:r>
      <w:r>
        <w:rPr>
          <w:b/>
          <w:szCs w:val="21"/>
        </w:rPr>
        <w:t xml:space="preserve"> </w:t>
      </w:r>
      <w:r>
        <w:rPr>
          <w:rFonts w:hint="eastAsia"/>
          <w:szCs w:val="21"/>
        </w:rPr>
        <w:t>义工服务</w:t>
      </w:r>
    </w:p>
    <w:p w:rsidR="006F1D08" w:rsidRDefault="002174CE">
      <w:pPr>
        <w:spacing w:line="400" w:lineRule="exact"/>
        <w:ind w:firstLineChars="200" w:firstLine="420"/>
        <w:jc w:val="left"/>
        <w:rPr>
          <w:szCs w:val="21"/>
        </w:rPr>
      </w:pPr>
      <w:r>
        <w:rPr>
          <w:rFonts w:hint="eastAsia"/>
          <w:szCs w:val="21"/>
        </w:rPr>
        <w:t>参加勤工助学的学生每年要完成不少于</w:t>
      </w:r>
      <w:r>
        <w:rPr>
          <w:szCs w:val="21"/>
        </w:rPr>
        <w:t>20</w:t>
      </w:r>
      <w:r>
        <w:rPr>
          <w:rFonts w:hint="eastAsia"/>
          <w:szCs w:val="21"/>
        </w:rPr>
        <w:t>小时的义工工作，否则取消下一年度的勤工助学申请资格，义工考核工作由所在年级统一管理。</w:t>
      </w:r>
    </w:p>
    <w:p w:rsidR="006F1D08" w:rsidRDefault="002174CE">
      <w:pPr>
        <w:spacing w:line="400" w:lineRule="exact"/>
        <w:ind w:firstLineChars="200" w:firstLine="422"/>
        <w:jc w:val="left"/>
        <w:rPr>
          <w:szCs w:val="21"/>
        </w:rPr>
      </w:pPr>
      <w:r>
        <w:rPr>
          <w:rFonts w:hint="eastAsia"/>
          <w:b/>
          <w:szCs w:val="21"/>
        </w:rPr>
        <w:t>第七十八条</w:t>
      </w:r>
      <w:r>
        <w:rPr>
          <w:szCs w:val="21"/>
        </w:rPr>
        <w:t xml:space="preserve"> </w:t>
      </w:r>
      <w:r>
        <w:rPr>
          <w:rFonts w:hint="eastAsia"/>
          <w:szCs w:val="21"/>
        </w:rPr>
        <w:t>其它管理</w:t>
      </w:r>
    </w:p>
    <w:p w:rsidR="006F1D08" w:rsidRDefault="002174CE">
      <w:pPr>
        <w:spacing w:line="400" w:lineRule="exact"/>
        <w:ind w:firstLineChars="200" w:firstLine="420"/>
        <w:jc w:val="left"/>
        <w:rPr>
          <w:szCs w:val="21"/>
        </w:rPr>
      </w:pPr>
      <w:r>
        <w:rPr>
          <w:szCs w:val="21"/>
        </w:rPr>
        <w:t>1</w:t>
      </w:r>
      <w:r>
        <w:rPr>
          <w:rFonts w:hint="eastAsia"/>
          <w:szCs w:val="21"/>
        </w:rPr>
        <w:t>．各学院、各年级要指定专人负责勤工助学的组织和日常管理工作。要认真考察确定家庭经济困难的学生，并建立家庭经济困难学生和参加勤工助学的家庭经济困难学生的档案，认真保管。要加强对经济困难学生的教育与关心，引导他们健康成长。</w:t>
      </w:r>
    </w:p>
    <w:p w:rsidR="006F1D08" w:rsidRDefault="002174CE">
      <w:pPr>
        <w:spacing w:line="400" w:lineRule="exact"/>
        <w:ind w:firstLineChars="200" w:firstLine="420"/>
        <w:jc w:val="left"/>
        <w:rPr>
          <w:szCs w:val="21"/>
        </w:rPr>
      </w:pPr>
      <w:r>
        <w:rPr>
          <w:szCs w:val="21"/>
        </w:rPr>
        <w:t>2</w:t>
      </w:r>
      <w:r>
        <w:rPr>
          <w:rFonts w:hint="eastAsia"/>
          <w:szCs w:val="21"/>
        </w:rPr>
        <w:t>．中心负责向学校用工单位提供可以参加勤工助学的家庭经济困难学生的有关信息资料；向家庭经济困难学生提供用工单位的有关信息。用工单位和具有勤工助学资格的家庭经济困难学生可以</w:t>
      </w:r>
      <w:r>
        <w:rPr>
          <w:szCs w:val="21"/>
        </w:rPr>
        <w:t>“</w:t>
      </w:r>
      <w:r>
        <w:rPr>
          <w:rFonts w:hint="eastAsia"/>
          <w:szCs w:val="21"/>
        </w:rPr>
        <w:t>双向选择</w:t>
      </w:r>
      <w:r>
        <w:rPr>
          <w:szCs w:val="21"/>
        </w:rPr>
        <w:t>”</w:t>
      </w:r>
      <w:r>
        <w:rPr>
          <w:rFonts w:hint="eastAsia"/>
          <w:szCs w:val="21"/>
        </w:rPr>
        <w:t>，开展勤工助学活动。</w:t>
      </w:r>
    </w:p>
    <w:p w:rsidR="006F1D08" w:rsidRDefault="002174CE">
      <w:pPr>
        <w:spacing w:line="400" w:lineRule="exact"/>
        <w:ind w:firstLineChars="200" w:firstLine="420"/>
        <w:jc w:val="left"/>
        <w:rPr>
          <w:szCs w:val="21"/>
        </w:rPr>
      </w:pPr>
      <w:r>
        <w:rPr>
          <w:szCs w:val="21"/>
        </w:rPr>
        <w:t>3</w:t>
      </w:r>
      <w:r>
        <w:rPr>
          <w:rFonts w:hint="eastAsia"/>
          <w:szCs w:val="21"/>
        </w:rPr>
        <w:t>．家庭经济困难学生参加勤工助学活动要严格履行劳动责任，自觉遵守劳动纪律，注意劳动安全，认真完成劳动任务，服从用工单位管理，合理使用补助费用，树立大学生文明形象。</w:t>
      </w:r>
    </w:p>
    <w:p w:rsidR="006F1D08" w:rsidRDefault="002174CE">
      <w:pPr>
        <w:spacing w:line="400" w:lineRule="exact"/>
        <w:ind w:firstLineChars="200" w:firstLine="422"/>
        <w:jc w:val="left"/>
        <w:rPr>
          <w:szCs w:val="21"/>
        </w:rPr>
      </w:pPr>
      <w:r>
        <w:rPr>
          <w:rFonts w:hint="eastAsia"/>
          <w:b/>
          <w:szCs w:val="21"/>
        </w:rPr>
        <w:t>第七十九条</w:t>
      </w:r>
      <w:r>
        <w:rPr>
          <w:b/>
          <w:szCs w:val="21"/>
        </w:rPr>
        <w:t xml:space="preserve"> </w:t>
      </w:r>
      <w:r>
        <w:rPr>
          <w:rFonts w:hint="eastAsia"/>
          <w:szCs w:val="21"/>
        </w:rPr>
        <w:t>勤工助学岗位申报</w:t>
      </w:r>
    </w:p>
    <w:p w:rsidR="006F1D08" w:rsidRDefault="002174CE">
      <w:pPr>
        <w:spacing w:line="400" w:lineRule="exact"/>
        <w:ind w:firstLineChars="200" w:firstLine="420"/>
        <w:jc w:val="left"/>
        <w:rPr>
          <w:kern w:val="0"/>
          <w:szCs w:val="21"/>
        </w:rPr>
      </w:pPr>
      <w:r>
        <w:rPr>
          <w:kern w:val="0"/>
          <w:szCs w:val="21"/>
        </w:rPr>
        <w:t>1</w:t>
      </w:r>
      <w:r>
        <w:rPr>
          <w:rFonts w:hint="eastAsia"/>
          <w:kern w:val="0"/>
          <w:szCs w:val="21"/>
        </w:rPr>
        <w:t>．勤工助学岗位数量要根据实际工作需求合理设置，各用工单位可根据编制设置并考虑工作实际情况，确定勤工助学固定岗位用工计划</w:t>
      </w:r>
      <w:r>
        <w:rPr>
          <w:kern w:val="0"/>
          <w:szCs w:val="21"/>
        </w:rPr>
        <w:t>,</w:t>
      </w:r>
      <w:r>
        <w:rPr>
          <w:rFonts w:hint="eastAsia"/>
          <w:kern w:val="0"/>
          <w:szCs w:val="21"/>
        </w:rPr>
        <w:t>信息内容应包括岗位职责、任职条件、申请截止日期、指导老师等，方</w:t>
      </w:r>
      <w:r>
        <w:rPr>
          <w:rFonts w:hint="eastAsia"/>
          <w:kern w:val="0"/>
          <w:szCs w:val="21"/>
        </w:rPr>
        <w:lastRenderedPageBreak/>
        <w:t>便学生在申请前评估自身条件与岗位要求的匹配程度，合理申报相关岗位。学生工作处学生资助中心对各部门报送的勤工助学岗位统一进行核定，岗位确定后通过学工处网站、公告栏等进行公布。</w:t>
      </w:r>
    </w:p>
    <w:p w:rsidR="006F1D08" w:rsidRDefault="002174CE">
      <w:pPr>
        <w:spacing w:line="400" w:lineRule="exact"/>
        <w:ind w:firstLineChars="200" w:firstLine="420"/>
        <w:jc w:val="left"/>
        <w:rPr>
          <w:kern w:val="0"/>
          <w:szCs w:val="21"/>
        </w:rPr>
      </w:pPr>
      <w:r>
        <w:rPr>
          <w:szCs w:val="21"/>
        </w:rPr>
        <w:t>2</w:t>
      </w:r>
      <w:r>
        <w:rPr>
          <w:rFonts w:hint="eastAsia"/>
          <w:szCs w:val="21"/>
        </w:rPr>
        <w:t>．各单位要严格按照下达的年总工时指标设置用工计划，超出部分工时的酬金由用工单位自行支付。每个固定岗位，只能由一位指导老师负责。</w:t>
      </w:r>
    </w:p>
    <w:p w:rsidR="006F1D08" w:rsidRDefault="002174CE">
      <w:pPr>
        <w:spacing w:line="400" w:lineRule="exact"/>
        <w:ind w:firstLineChars="200" w:firstLine="420"/>
        <w:jc w:val="left"/>
        <w:rPr>
          <w:kern w:val="0"/>
          <w:szCs w:val="21"/>
        </w:rPr>
      </w:pPr>
      <w:r>
        <w:rPr>
          <w:kern w:val="0"/>
          <w:szCs w:val="21"/>
        </w:rPr>
        <w:t>3</w:t>
      </w:r>
      <w:r>
        <w:rPr>
          <w:rFonts w:hint="eastAsia"/>
          <w:kern w:val="0"/>
          <w:szCs w:val="21"/>
        </w:rPr>
        <w:t>．用工单位要申请设置临时岗位时，需填写《勤工助学临时岗位设置申请表》，写明设岗的期限，每日用工时间，预计劳酬等设岗信息，并提前</w:t>
      </w:r>
      <w:r>
        <w:rPr>
          <w:kern w:val="0"/>
          <w:szCs w:val="21"/>
        </w:rPr>
        <w:t>5</w:t>
      </w:r>
      <w:r>
        <w:rPr>
          <w:rFonts w:hint="eastAsia"/>
          <w:kern w:val="0"/>
          <w:szCs w:val="21"/>
        </w:rPr>
        <w:t>个工作日报送学生工作处学生资助中心审核，审核通过后方可设岗用工。</w:t>
      </w:r>
    </w:p>
    <w:p w:rsidR="006F1D08" w:rsidRDefault="002174CE">
      <w:pPr>
        <w:spacing w:line="400" w:lineRule="exact"/>
        <w:ind w:firstLineChars="200" w:firstLine="420"/>
        <w:jc w:val="left"/>
        <w:rPr>
          <w:kern w:val="0"/>
          <w:szCs w:val="21"/>
        </w:rPr>
      </w:pPr>
      <w:r>
        <w:rPr>
          <w:kern w:val="0"/>
          <w:szCs w:val="21"/>
        </w:rPr>
        <w:t>4</w:t>
      </w:r>
      <w:r>
        <w:rPr>
          <w:rFonts w:hint="eastAsia"/>
          <w:kern w:val="0"/>
          <w:szCs w:val="21"/>
        </w:rPr>
        <w:t>．每年</w:t>
      </w:r>
      <w:r>
        <w:rPr>
          <w:kern w:val="0"/>
          <w:szCs w:val="21"/>
        </w:rPr>
        <w:t>5</w:t>
      </w:r>
      <w:r>
        <w:rPr>
          <w:rFonts w:hint="eastAsia"/>
          <w:kern w:val="0"/>
          <w:szCs w:val="21"/>
        </w:rPr>
        <w:t>月，用工单位可以登陆奥蓝学生管理信息系统，在规定的用工计划内，对岗位设置情况进行调整，（奥蓝学生管理信息系统网址：</w:t>
      </w:r>
      <w:r>
        <w:rPr>
          <w:kern w:val="0"/>
          <w:szCs w:val="21"/>
        </w:rPr>
        <w:t>http://</w:t>
      </w:r>
      <w:r>
        <w:rPr>
          <w:rFonts w:hint="eastAsia"/>
          <w:kern w:val="0"/>
          <w:szCs w:val="21"/>
        </w:rPr>
        <w:t>202.119.81.175</w:t>
      </w:r>
      <w:r>
        <w:rPr>
          <w:rFonts w:hint="eastAsia"/>
          <w:kern w:val="0"/>
          <w:szCs w:val="21"/>
        </w:rPr>
        <w:t>），单位用户名为指导老师的工资号，初始密码为</w:t>
      </w:r>
      <w:r>
        <w:rPr>
          <w:kern w:val="0"/>
          <w:szCs w:val="21"/>
        </w:rPr>
        <w:t>“123456”</w:t>
      </w:r>
      <w:r>
        <w:rPr>
          <w:rFonts w:hint="eastAsia"/>
          <w:kern w:val="0"/>
          <w:szCs w:val="21"/>
        </w:rPr>
        <w:t>。</w:t>
      </w:r>
    </w:p>
    <w:p w:rsidR="006F1D08" w:rsidRDefault="002174CE">
      <w:pPr>
        <w:spacing w:line="400" w:lineRule="exact"/>
        <w:ind w:firstLineChars="200" w:firstLine="422"/>
        <w:jc w:val="left"/>
        <w:rPr>
          <w:kern w:val="0"/>
          <w:szCs w:val="21"/>
        </w:rPr>
      </w:pPr>
      <w:r>
        <w:rPr>
          <w:rFonts w:hint="eastAsia"/>
          <w:b/>
          <w:szCs w:val="21"/>
        </w:rPr>
        <w:t>第八十条</w:t>
      </w:r>
      <w:r>
        <w:rPr>
          <w:b/>
          <w:szCs w:val="21"/>
        </w:rPr>
        <w:t xml:space="preserve"> </w:t>
      </w:r>
      <w:r>
        <w:rPr>
          <w:rFonts w:hint="eastAsia"/>
          <w:kern w:val="0"/>
          <w:szCs w:val="21"/>
        </w:rPr>
        <w:t>勤工助学学生招聘</w:t>
      </w:r>
    </w:p>
    <w:p w:rsidR="006F1D08" w:rsidRDefault="002174CE">
      <w:pPr>
        <w:spacing w:line="400" w:lineRule="exact"/>
        <w:ind w:firstLineChars="200" w:firstLine="420"/>
        <w:jc w:val="left"/>
        <w:rPr>
          <w:szCs w:val="21"/>
        </w:rPr>
      </w:pPr>
      <w:r>
        <w:rPr>
          <w:kern w:val="0"/>
          <w:szCs w:val="21"/>
        </w:rPr>
        <w:t>1</w:t>
      </w:r>
      <w:r>
        <w:rPr>
          <w:rFonts w:hint="eastAsia"/>
          <w:kern w:val="0"/>
          <w:szCs w:val="21"/>
        </w:rPr>
        <w:t>．</w:t>
      </w:r>
      <w:r>
        <w:rPr>
          <w:rFonts w:hint="eastAsia"/>
          <w:szCs w:val="21"/>
        </w:rPr>
        <w:t>每年</w:t>
      </w:r>
      <w:r>
        <w:rPr>
          <w:szCs w:val="21"/>
        </w:rPr>
        <w:t>9</w:t>
      </w:r>
      <w:r>
        <w:rPr>
          <w:rFonts w:hint="eastAsia"/>
          <w:szCs w:val="21"/>
        </w:rPr>
        <w:t>月</w:t>
      </w:r>
      <w:r>
        <w:rPr>
          <w:szCs w:val="21"/>
        </w:rPr>
        <w:t>20</w:t>
      </w:r>
      <w:r>
        <w:rPr>
          <w:rFonts w:hint="eastAsia"/>
          <w:szCs w:val="21"/>
        </w:rPr>
        <w:t>日后，通过家庭经济困难学生认定的学生登陆学生工作管理系统提出勤工助学申请，</w:t>
      </w:r>
      <w:r>
        <w:rPr>
          <w:rFonts w:hint="eastAsia"/>
          <w:kern w:val="0"/>
          <w:szCs w:val="21"/>
        </w:rPr>
        <w:t>在中心发布招聘信息后，用工单位在规定时间内自行组织面试、招聘和录用学生，勤工助学招聘需遵循公开、公平、公正的原则，用工单位需在</w:t>
      </w:r>
      <w:r>
        <w:rPr>
          <w:kern w:val="0"/>
          <w:szCs w:val="21"/>
        </w:rPr>
        <w:t>10</w:t>
      </w:r>
      <w:r>
        <w:rPr>
          <w:rFonts w:hint="eastAsia"/>
          <w:kern w:val="0"/>
          <w:szCs w:val="21"/>
        </w:rPr>
        <w:t>月中旬之前，完成勤工助学学生的招聘工作，将学生录用情况在奥蓝学生管理信息系统</w:t>
      </w:r>
      <w:r>
        <w:rPr>
          <w:rFonts w:hint="eastAsia"/>
          <w:szCs w:val="21"/>
        </w:rPr>
        <w:t>中进行登记</w:t>
      </w:r>
      <w:r>
        <w:rPr>
          <w:rFonts w:hint="eastAsia"/>
          <w:kern w:val="0"/>
          <w:szCs w:val="21"/>
        </w:rPr>
        <w:t>。</w:t>
      </w:r>
    </w:p>
    <w:p w:rsidR="006F1D08" w:rsidRDefault="002174CE">
      <w:pPr>
        <w:shd w:val="clear" w:color="auto" w:fill="FFFFFF"/>
        <w:spacing w:line="400" w:lineRule="exact"/>
        <w:ind w:firstLineChars="200" w:firstLine="420"/>
        <w:jc w:val="left"/>
        <w:rPr>
          <w:kern w:val="0"/>
          <w:szCs w:val="21"/>
        </w:rPr>
      </w:pPr>
      <w:r>
        <w:rPr>
          <w:kern w:val="0"/>
          <w:szCs w:val="21"/>
        </w:rPr>
        <w:t>2</w:t>
      </w:r>
      <w:r>
        <w:rPr>
          <w:rFonts w:hint="eastAsia"/>
          <w:kern w:val="0"/>
          <w:szCs w:val="21"/>
        </w:rPr>
        <w:t>．用工单位在具备勤工助学资格的学生中招聘学生助理应注意不同年级、不同专业的学生相互搭配，避免出现工作脱节现象。校机关和学院用工单位招聘学生助理应考虑不同学院的学生，避免过于集中在几</w:t>
      </w:r>
      <w:r>
        <w:rPr>
          <w:rFonts w:hint="eastAsia"/>
          <w:kern w:val="0"/>
          <w:szCs w:val="21"/>
        </w:rPr>
        <w:lastRenderedPageBreak/>
        <w:t>个学院。</w:t>
      </w:r>
    </w:p>
    <w:p w:rsidR="006F1D08" w:rsidRDefault="002174CE">
      <w:pPr>
        <w:spacing w:line="400" w:lineRule="exact"/>
        <w:ind w:firstLineChars="200" w:firstLine="420"/>
        <w:jc w:val="left"/>
        <w:rPr>
          <w:kern w:val="0"/>
          <w:szCs w:val="21"/>
        </w:rPr>
      </w:pPr>
      <w:r>
        <w:rPr>
          <w:kern w:val="0"/>
          <w:szCs w:val="21"/>
        </w:rPr>
        <w:t>3</w:t>
      </w:r>
      <w:r>
        <w:rPr>
          <w:rFonts w:hint="eastAsia"/>
          <w:kern w:val="0"/>
          <w:szCs w:val="21"/>
        </w:rPr>
        <w:t>．用工单位应合理设置岗位数，允许一岗多人，避免学生助理因超负荷工作而影响学习。要考虑实际酬金发放的情况，保证每位在岗同学都能得到与工时相符的酬金，并且用工单位当年总工时不得超过已设置好的工时上限。每名学生最多只能就职于一个固定岗位（常设项目岗位）。</w:t>
      </w:r>
    </w:p>
    <w:p w:rsidR="006F1D08" w:rsidRDefault="002174CE">
      <w:pPr>
        <w:spacing w:line="400" w:lineRule="exact"/>
        <w:ind w:firstLineChars="200" w:firstLine="422"/>
        <w:jc w:val="left"/>
        <w:rPr>
          <w:kern w:val="0"/>
          <w:szCs w:val="21"/>
        </w:rPr>
      </w:pPr>
      <w:r>
        <w:rPr>
          <w:rFonts w:hint="eastAsia"/>
          <w:b/>
          <w:szCs w:val="21"/>
        </w:rPr>
        <w:t>第八十一条</w:t>
      </w:r>
      <w:r>
        <w:rPr>
          <w:b/>
          <w:szCs w:val="21"/>
        </w:rPr>
        <w:t xml:space="preserve"> </w:t>
      </w:r>
      <w:r>
        <w:rPr>
          <w:rFonts w:hint="eastAsia"/>
          <w:kern w:val="0"/>
          <w:szCs w:val="21"/>
        </w:rPr>
        <w:t>勤工助学工时统计</w:t>
      </w:r>
    </w:p>
    <w:p w:rsidR="006F1D08" w:rsidRDefault="002174CE">
      <w:pPr>
        <w:spacing w:line="400" w:lineRule="exact"/>
        <w:ind w:firstLineChars="200" w:firstLine="420"/>
        <w:jc w:val="left"/>
        <w:rPr>
          <w:kern w:val="0"/>
          <w:szCs w:val="21"/>
        </w:rPr>
      </w:pPr>
      <w:r>
        <w:rPr>
          <w:kern w:val="0"/>
          <w:szCs w:val="21"/>
        </w:rPr>
        <w:t>1</w:t>
      </w:r>
      <w:r>
        <w:rPr>
          <w:rFonts w:hint="eastAsia"/>
          <w:kern w:val="0"/>
          <w:szCs w:val="21"/>
        </w:rPr>
        <w:t>．用工单位每月</w:t>
      </w:r>
      <w:r>
        <w:rPr>
          <w:kern w:val="0"/>
          <w:szCs w:val="21"/>
        </w:rPr>
        <w:t>28</w:t>
      </w:r>
      <w:r>
        <w:rPr>
          <w:rFonts w:hint="eastAsia"/>
          <w:kern w:val="0"/>
          <w:szCs w:val="21"/>
        </w:rPr>
        <w:t>日之前登陆学生工作管理系统，报送学生勤工助学工时和综合表现情况。</w:t>
      </w:r>
    </w:p>
    <w:p w:rsidR="006F1D08" w:rsidRDefault="002174CE">
      <w:pPr>
        <w:shd w:val="clear" w:color="auto" w:fill="FFFFFF"/>
        <w:spacing w:line="400" w:lineRule="exact"/>
        <w:ind w:firstLineChars="200" w:firstLine="420"/>
        <w:jc w:val="left"/>
        <w:rPr>
          <w:kern w:val="0"/>
          <w:szCs w:val="21"/>
        </w:rPr>
      </w:pPr>
      <w:r>
        <w:rPr>
          <w:kern w:val="0"/>
          <w:szCs w:val="21"/>
        </w:rPr>
        <w:t>2</w:t>
      </w:r>
      <w:r>
        <w:rPr>
          <w:rFonts w:hint="eastAsia"/>
          <w:kern w:val="0"/>
          <w:szCs w:val="21"/>
        </w:rPr>
        <w:t>．若确实无法按时报送的，则本月酬金延后到下个月一起发放，用工单位需附带一份情况说明，加盖单位公章交至学生资助管理中心，并做好学生的解释工作。逾期超过两个月，学生勤工助学酬金不再补发。</w:t>
      </w:r>
    </w:p>
    <w:p w:rsidR="006F1D08" w:rsidRDefault="002174CE">
      <w:pPr>
        <w:spacing w:line="400" w:lineRule="exact"/>
        <w:ind w:firstLineChars="200" w:firstLine="420"/>
        <w:jc w:val="left"/>
        <w:rPr>
          <w:kern w:val="0"/>
          <w:szCs w:val="21"/>
        </w:rPr>
      </w:pPr>
      <w:r>
        <w:rPr>
          <w:kern w:val="0"/>
          <w:szCs w:val="21"/>
        </w:rPr>
        <w:t>3</w:t>
      </w:r>
      <w:r>
        <w:rPr>
          <w:rFonts w:hint="eastAsia"/>
          <w:kern w:val="0"/>
          <w:szCs w:val="21"/>
        </w:rPr>
        <w:t>．用工单位勤工助学的网上工时登记要按照学生的实际工时填报。酬金一旦发放到学生对应的银行卡内，用工单位不得以任何理由，让学生以现金或者转账的形式将劳酬退回用工单位。</w:t>
      </w:r>
    </w:p>
    <w:p w:rsidR="006F1D08" w:rsidRDefault="002174CE">
      <w:pPr>
        <w:shd w:val="clear" w:color="auto" w:fill="FFFFFF"/>
        <w:adjustRightInd w:val="0"/>
        <w:snapToGrid w:val="0"/>
        <w:spacing w:line="400" w:lineRule="exact"/>
        <w:ind w:firstLineChars="200" w:firstLine="422"/>
        <w:jc w:val="left"/>
        <w:rPr>
          <w:szCs w:val="21"/>
        </w:rPr>
      </w:pPr>
      <w:r>
        <w:rPr>
          <w:rFonts w:hint="eastAsia"/>
          <w:b/>
          <w:szCs w:val="21"/>
        </w:rPr>
        <w:t>第八十二条</w:t>
      </w:r>
      <w:r>
        <w:rPr>
          <w:szCs w:val="21"/>
        </w:rPr>
        <w:t xml:space="preserve"> </w:t>
      </w:r>
      <w:r>
        <w:rPr>
          <w:rFonts w:hint="eastAsia"/>
          <w:szCs w:val="21"/>
        </w:rPr>
        <w:t>用工管理</w:t>
      </w:r>
    </w:p>
    <w:p w:rsidR="006F1D08" w:rsidRDefault="002174CE">
      <w:pPr>
        <w:shd w:val="clear" w:color="auto" w:fill="FFFFFF"/>
        <w:adjustRightInd w:val="0"/>
        <w:snapToGrid w:val="0"/>
        <w:spacing w:line="400" w:lineRule="exact"/>
        <w:ind w:firstLineChars="200" w:firstLine="420"/>
        <w:jc w:val="left"/>
        <w:rPr>
          <w:kern w:val="0"/>
          <w:szCs w:val="21"/>
        </w:rPr>
      </w:pPr>
      <w:r>
        <w:rPr>
          <w:szCs w:val="21"/>
        </w:rPr>
        <w:t>1</w:t>
      </w:r>
      <w:r>
        <w:rPr>
          <w:rFonts w:hint="eastAsia"/>
          <w:szCs w:val="21"/>
        </w:rPr>
        <w:t>．勤工助学工作直接关系到家庭经济困难学生的切身利益，是国家和学校关心、帮助家庭经济困难学生的具体体现，是家庭经济困难学生通过自己的诚实劳动得到锻炼并获得一定基本生活补助的主要途径。各用工单位要以关爱、教育家庭经济困难学生为己任，严格要求，加强监督。</w:t>
      </w:r>
    </w:p>
    <w:p w:rsidR="006F1D08" w:rsidRDefault="002174CE">
      <w:pPr>
        <w:shd w:val="clear" w:color="auto" w:fill="FFFFFF"/>
        <w:spacing w:line="400" w:lineRule="exact"/>
        <w:ind w:firstLineChars="200" w:firstLine="420"/>
        <w:jc w:val="left"/>
        <w:rPr>
          <w:kern w:val="0"/>
          <w:szCs w:val="21"/>
        </w:rPr>
      </w:pPr>
      <w:r>
        <w:rPr>
          <w:kern w:val="0"/>
          <w:szCs w:val="21"/>
        </w:rPr>
        <w:t>2</w:t>
      </w:r>
      <w:r>
        <w:rPr>
          <w:rFonts w:hint="eastAsia"/>
          <w:kern w:val="0"/>
          <w:szCs w:val="21"/>
        </w:rPr>
        <w:t>．用工单位的学生教育和管理都要指定专职老师负责管理，专职老师要加强对勤工助学学生的培训和现场指导工作，帮助学生助理尽快</w:t>
      </w:r>
      <w:r>
        <w:rPr>
          <w:rFonts w:hint="eastAsia"/>
          <w:kern w:val="0"/>
          <w:szCs w:val="21"/>
        </w:rPr>
        <w:lastRenderedPageBreak/>
        <w:t>适应岗位需求，提高工作能力，充分发挥勤工助学的育人作用。</w:t>
      </w:r>
    </w:p>
    <w:p w:rsidR="006F1D08" w:rsidRDefault="002174CE">
      <w:pPr>
        <w:spacing w:line="400" w:lineRule="exact"/>
        <w:ind w:firstLineChars="200" w:firstLine="420"/>
        <w:jc w:val="left"/>
        <w:rPr>
          <w:kern w:val="0"/>
          <w:szCs w:val="21"/>
        </w:rPr>
      </w:pPr>
      <w:r>
        <w:rPr>
          <w:kern w:val="0"/>
          <w:szCs w:val="21"/>
        </w:rPr>
        <w:t>3</w:t>
      </w:r>
      <w:r>
        <w:rPr>
          <w:rFonts w:hint="eastAsia"/>
          <w:kern w:val="0"/>
          <w:szCs w:val="21"/>
        </w:rPr>
        <w:t>．用工单位要加强对勤工助学学生的安全教育和安全培训，并对勤工助学学生工作时间内发生的安全事故负责。</w:t>
      </w:r>
    </w:p>
    <w:p w:rsidR="006F1D08" w:rsidRDefault="002174CE" w:rsidP="00497876">
      <w:pPr>
        <w:spacing w:beforeLines="50" w:before="156" w:line="380" w:lineRule="exact"/>
        <w:jc w:val="center"/>
        <w:rPr>
          <w:rFonts w:eastAsia="黑体"/>
          <w:color w:val="000000"/>
          <w:sz w:val="24"/>
        </w:rPr>
      </w:pPr>
      <w:r>
        <w:rPr>
          <w:rFonts w:eastAsia="黑体" w:hint="eastAsia"/>
          <w:color w:val="000000"/>
          <w:sz w:val="24"/>
        </w:rPr>
        <w:t>第七章</w:t>
      </w:r>
      <w:r>
        <w:rPr>
          <w:rFonts w:eastAsia="黑体"/>
          <w:color w:val="000000"/>
          <w:sz w:val="24"/>
        </w:rPr>
        <w:t xml:space="preserve">  </w:t>
      </w:r>
      <w:r>
        <w:rPr>
          <w:rFonts w:eastAsia="黑体" w:hint="eastAsia"/>
          <w:color w:val="000000"/>
          <w:sz w:val="24"/>
        </w:rPr>
        <w:t>附</w:t>
      </w:r>
      <w:r>
        <w:rPr>
          <w:rFonts w:eastAsia="黑体"/>
          <w:color w:val="000000"/>
          <w:sz w:val="24"/>
        </w:rPr>
        <w:t xml:space="preserve">  </w:t>
      </w:r>
      <w:r>
        <w:rPr>
          <w:rFonts w:eastAsia="黑体" w:hint="eastAsia"/>
          <w:color w:val="000000"/>
          <w:sz w:val="24"/>
        </w:rPr>
        <w:t>则</w:t>
      </w:r>
    </w:p>
    <w:p w:rsidR="006F1D08" w:rsidRDefault="002174CE">
      <w:pPr>
        <w:spacing w:line="400" w:lineRule="exact"/>
        <w:ind w:firstLineChars="200" w:firstLine="422"/>
        <w:rPr>
          <w:color w:val="000000"/>
          <w:kern w:val="0"/>
          <w:szCs w:val="21"/>
        </w:rPr>
      </w:pPr>
      <w:r>
        <w:rPr>
          <w:rFonts w:hint="eastAsia"/>
          <w:b/>
          <w:color w:val="000000"/>
          <w:kern w:val="0"/>
          <w:szCs w:val="21"/>
        </w:rPr>
        <w:t>第八十三条</w:t>
      </w:r>
      <w:r>
        <w:rPr>
          <w:b/>
          <w:color w:val="000000"/>
          <w:kern w:val="0"/>
          <w:szCs w:val="21"/>
        </w:rPr>
        <w:t xml:space="preserve"> </w:t>
      </w:r>
      <w:r>
        <w:rPr>
          <w:rFonts w:hint="eastAsia"/>
          <w:kern w:val="0"/>
          <w:szCs w:val="21"/>
        </w:rPr>
        <w:t>本规定自</w:t>
      </w:r>
      <w:r>
        <w:rPr>
          <w:kern w:val="0"/>
          <w:szCs w:val="21"/>
        </w:rPr>
        <w:t>2013</w:t>
      </w:r>
      <w:r>
        <w:rPr>
          <w:rFonts w:hint="eastAsia"/>
          <w:kern w:val="0"/>
          <w:szCs w:val="21"/>
        </w:rPr>
        <w:t>年</w:t>
      </w:r>
      <w:r>
        <w:rPr>
          <w:kern w:val="0"/>
          <w:szCs w:val="21"/>
        </w:rPr>
        <w:t>7</w:t>
      </w:r>
      <w:r>
        <w:rPr>
          <w:rFonts w:hint="eastAsia"/>
          <w:kern w:val="0"/>
          <w:szCs w:val="21"/>
        </w:rPr>
        <w:t>月</w:t>
      </w:r>
      <w:r>
        <w:rPr>
          <w:kern w:val="0"/>
          <w:szCs w:val="21"/>
        </w:rPr>
        <w:t>2</w:t>
      </w:r>
      <w:r>
        <w:rPr>
          <w:rFonts w:hint="eastAsia"/>
          <w:kern w:val="0"/>
          <w:szCs w:val="21"/>
        </w:rPr>
        <w:t>日起施行。其他有关文件规定与本规定不一致的，以本规定为准。</w:t>
      </w:r>
    </w:p>
    <w:p w:rsidR="006F1D08" w:rsidRDefault="002174CE">
      <w:pPr>
        <w:spacing w:line="400" w:lineRule="exact"/>
        <w:ind w:firstLineChars="200" w:firstLine="422"/>
        <w:rPr>
          <w:color w:val="000000"/>
          <w:kern w:val="0"/>
          <w:szCs w:val="21"/>
        </w:rPr>
      </w:pPr>
      <w:r>
        <w:rPr>
          <w:rFonts w:hint="eastAsia"/>
          <w:b/>
          <w:color w:val="000000"/>
          <w:kern w:val="0"/>
          <w:szCs w:val="21"/>
        </w:rPr>
        <w:t>第八十四条</w:t>
      </w:r>
      <w:r>
        <w:rPr>
          <w:color w:val="000000"/>
          <w:kern w:val="0"/>
          <w:szCs w:val="21"/>
        </w:rPr>
        <w:t xml:space="preserve"> </w:t>
      </w:r>
      <w:r>
        <w:rPr>
          <w:rFonts w:hint="eastAsia"/>
          <w:color w:val="000000"/>
          <w:kern w:val="0"/>
          <w:szCs w:val="21"/>
        </w:rPr>
        <w:t>本规定由学生工作处解释。</w:t>
      </w:r>
    </w:p>
    <w:p w:rsidR="006F1D08" w:rsidRDefault="002174CE" w:rsidP="00497876">
      <w:pPr>
        <w:spacing w:beforeLines="50" w:before="156" w:afterLines="50" w:after="156" w:line="400" w:lineRule="exact"/>
        <w:jc w:val="center"/>
        <w:rPr>
          <w:rFonts w:eastAsia="黑体"/>
          <w:color w:val="000000"/>
          <w:sz w:val="30"/>
          <w:szCs w:val="30"/>
        </w:rPr>
      </w:pPr>
      <w:r>
        <w:rPr>
          <w:rFonts w:eastAsia="仿宋_GB2312"/>
          <w:color w:val="000000"/>
          <w:sz w:val="32"/>
          <w:szCs w:val="32"/>
        </w:rPr>
        <w:br w:type="page"/>
      </w:r>
      <w:r>
        <w:rPr>
          <w:rFonts w:eastAsia="黑体" w:hint="eastAsia"/>
          <w:color w:val="000000"/>
          <w:sz w:val="30"/>
          <w:szCs w:val="30"/>
        </w:rPr>
        <w:lastRenderedPageBreak/>
        <w:t>南京理工大学学生奖助学金评定办法</w:t>
      </w:r>
    </w:p>
    <w:p w:rsidR="006F1D08" w:rsidRDefault="002174CE" w:rsidP="00497876">
      <w:pPr>
        <w:pStyle w:val="a9"/>
        <w:spacing w:beforeLines="50" w:before="156" w:line="400" w:lineRule="exact"/>
        <w:jc w:val="center"/>
        <w:rPr>
          <w:rFonts w:ascii="Times New Roman" w:eastAsia="黑体" w:hAnsi="Times New Roman" w:cs="Times New Roman"/>
          <w:color w:val="000000"/>
          <w:sz w:val="24"/>
          <w:szCs w:val="24"/>
        </w:rPr>
      </w:pPr>
      <w:r>
        <w:rPr>
          <w:rFonts w:ascii="Times New Roman" w:eastAsia="黑体" w:hAnsi="Times New Roman" w:cs="Times New Roman" w:hint="eastAsia"/>
          <w:color w:val="000000"/>
          <w:sz w:val="24"/>
          <w:szCs w:val="24"/>
        </w:rPr>
        <w:t>第一章</w:t>
      </w:r>
      <w:r>
        <w:rPr>
          <w:rFonts w:ascii="Times New Roman" w:eastAsia="黑体" w:hAnsi="Times New Roman" w:cs="Times New Roman"/>
          <w:color w:val="000000"/>
          <w:sz w:val="24"/>
          <w:szCs w:val="24"/>
        </w:rPr>
        <w:t xml:space="preserve">  </w:t>
      </w:r>
      <w:r>
        <w:rPr>
          <w:rFonts w:ascii="Times New Roman" w:eastAsia="黑体" w:hAnsi="Times New Roman" w:cs="Times New Roman" w:hint="eastAsia"/>
          <w:color w:val="000000"/>
          <w:sz w:val="24"/>
          <w:szCs w:val="24"/>
        </w:rPr>
        <w:t>总</w:t>
      </w:r>
      <w:r>
        <w:rPr>
          <w:rFonts w:ascii="Times New Roman" w:eastAsia="黑体" w:hAnsi="Times New Roman" w:cs="Times New Roman"/>
          <w:color w:val="000000"/>
          <w:sz w:val="24"/>
          <w:szCs w:val="24"/>
        </w:rPr>
        <w:t xml:space="preserve">  </w:t>
      </w:r>
      <w:r>
        <w:rPr>
          <w:rFonts w:ascii="Times New Roman" w:eastAsia="黑体" w:hAnsi="Times New Roman" w:cs="Times New Roman" w:hint="eastAsia"/>
          <w:color w:val="000000"/>
          <w:sz w:val="24"/>
          <w:szCs w:val="24"/>
        </w:rPr>
        <w:t>则</w:t>
      </w:r>
    </w:p>
    <w:p w:rsidR="006F1D08" w:rsidRDefault="002174CE">
      <w:pPr>
        <w:spacing w:line="400" w:lineRule="exact"/>
        <w:ind w:firstLineChars="200" w:firstLine="422"/>
        <w:rPr>
          <w:color w:val="000000"/>
          <w:kern w:val="0"/>
          <w:szCs w:val="21"/>
        </w:rPr>
      </w:pPr>
      <w:r>
        <w:rPr>
          <w:rFonts w:hint="eastAsia"/>
          <w:b/>
          <w:color w:val="000000"/>
          <w:kern w:val="0"/>
          <w:szCs w:val="21"/>
        </w:rPr>
        <w:t>第一条</w:t>
      </w:r>
      <w:r>
        <w:rPr>
          <w:color w:val="000000"/>
          <w:kern w:val="0"/>
          <w:szCs w:val="21"/>
        </w:rPr>
        <w:t xml:space="preserve"> </w:t>
      </w:r>
      <w:r>
        <w:rPr>
          <w:rFonts w:hint="eastAsia"/>
          <w:color w:val="000000"/>
          <w:kern w:val="0"/>
          <w:szCs w:val="21"/>
        </w:rPr>
        <w:t>为鼓励学生在校期间奋发向上，刻苦学习，德、智、体、美全面发展，制定本办法。</w:t>
      </w:r>
    </w:p>
    <w:p w:rsidR="006F1D08" w:rsidRDefault="002174CE">
      <w:pPr>
        <w:spacing w:line="400" w:lineRule="exact"/>
        <w:ind w:firstLineChars="200" w:firstLine="422"/>
        <w:rPr>
          <w:color w:val="000000"/>
          <w:kern w:val="0"/>
          <w:szCs w:val="21"/>
        </w:rPr>
      </w:pPr>
      <w:r>
        <w:rPr>
          <w:rFonts w:hint="eastAsia"/>
          <w:b/>
          <w:color w:val="000000"/>
          <w:kern w:val="0"/>
          <w:szCs w:val="21"/>
        </w:rPr>
        <w:t>第二条</w:t>
      </w:r>
      <w:r>
        <w:rPr>
          <w:color w:val="000000"/>
          <w:kern w:val="0"/>
          <w:szCs w:val="21"/>
        </w:rPr>
        <w:t xml:space="preserve"> </w:t>
      </w:r>
      <w:r>
        <w:rPr>
          <w:rFonts w:hint="eastAsia"/>
          <w:color w:val="000000"/>
          <w:kern w:val="0"/>
          <w:szCs w:val="21"/>
        </w:rPr>
        <w:t>本办法中各类奖助学金评定对象为在我校就读的国家计划内的全日制本科学生。</w:t>
      </w:r>
    </w:p>
    <w:p w:rsidR="006F1D08" w:rsidRDefault="002174CE" w:rsidP="00497876">
      <w:pPr>
        <w:pStyle w:val="a9"/>
        <w:spacing w:beforeLines="50" w:before="156" w:line="400" w:lineRule="exact"/>
        <w:jc w:val="center"/>
        <w:rPr>
          <w:rFonts w:ascii="Times New Roman" w:eastAsia="黑体" w:hAnsi="Times New Roman" w:cs="Times New Roman"/>
          <w:color w:val="000000"/>
          <w:sz w:val="24"/>
          <w:szCs w:val="24"/>
        </w:rPr>
      </w:pPr>
      <w:r>
        <w:rPr>
          <w:rFonts w:ascii="Times New Roman" w:eastAsia="黑体" w:hAnsi="Times New Roman" w:cs="Times New Roman" w:hint="eastAsia"/>
          <w:color w:val="000000"/>
          <w:sz w:val="24"/>
          <w:szCs w:val="24"/>
        </w:rPr>
        <w:t>第二章</w:t>
      </w:r>
      <w:r>
        <w:rPr>
          <w:rFonts w:ascii="Times New Roman" w:eastAsia="黑体" w:hAnsi="Times New Roman" w:cs="Times New Roman"/>
          <w:color w:val="000000"/>
          <w:sz w:val="24"/>
          <w:szCs w:val="24"/>
        </w:rPr>
        <w:t xml:space="preserve">  </w:t>
      </w:r>
      <w:r>
        <w:rPr>
          <w:rFonts w:ascii="Times New Roman" w:eastAsia="黑体" w:hAnsi="Times New Roman" w:cs="Times New Roman" w:hint="eastAsia"/>
          <w:color w:val="000000"/>
          <w:sz w:val="24"/>
          <w:szCs w:val="24"/>
        </w:rPr>
        <w:t>优秀学生奖学金</w:t>
      </w:r>
    </w:p>
    <w:p w:rsidR="006F1D08" w:rsidRDefault="002174CE">
      <w:pPr>
        <w:spacing w:line="400" w:lineRule="exact"/>
        <w:ind w:firstLineChars="200" w:firstLine="422"/>
        <w:rPr>
          <w:color w:val="000000"/>
          <w:kern w:val="0"/>
          <w:szCs w:val="21"/>
        </w:rPr>
      </w:pPr>
      <w:r>
        <w:rPr>
          <w:rFonts w:hint="eastAsia"/>
          <w:b/>
          <w:color w:val="000000"/>
          <w:kern w:val="0"/>
          <w:szCs w:val="21"/>
        </w:rPr>
        <w:t>第三条</w:t>
      </w:r>
      <w:r>
        <w:rPr>
          <w:color w:val="000000"/>
          <w:kern w:val="0"/>
          <w:szCs w:val="21"/>
        </w:rPr>
        <w:t xml:space="preserve"> </w:t>
      </w:r>
      <w:r>
        <w:rPr>
          <w:rFonts w:hint="eastAsia"/>
          <w:color w:val="000000"/>
          <w:kern w:val="0"/>
          <w:szCs w:val="21"/>
        </w:rPr>
        <w:t>优秀学生奖学金分为：</w:t>
      </w:r>
    </w:p>
    <w:p w:rsidR="006F1D08" w:rsidRDefault="002174CE">
      <w:pPr>
        <w:spacing w:line="400" w:lineRule="exact"/>
        <w:ind w:firstLineChars="200" w:firstLine="420"/>
        <w:rPr>
          <w:color w:val="000000"/>
          <w:kern w:val="0"/>
          <w:szCs w:val="21"/>
        </w:rPr>
      </w:pPr>
      <w:r>
        <w:rPr>
          <w:rFonts w:hint="eastAsia"/>
          <w:color w:val="000000"/>
          <w:kern w:val="0"/>
          <w:szCs w:val="21"/>
        </w:rPr>
        <w:t>（一）特等奖学金，每人每年</w:t>
      </w:r>
      <w:r>
        <w:rPr>
          <w:color w:val="000000"/>
          <w:kern w:val="0"/>
          <w:szCs w:val="21"/>
        </w:rPr>
        <w:t>3000</w:t>
      </w:r>
      <w:r>
        <w:rPr>
          <w:rFonts w:hint="eastAsia"/>
          <w:color w:val="000000"/>
          <w:kern w:val="0"/>
          <w:szCs w:val="21"/>
        </w:rPr>
        <w:t>元，按学生人数的</w:t>
      </w:r>
      <w:r>
        <w:rPr>
          <w:color w:val="000000"/>
          <w:kern w:val="0"/>
          <w:szCs w:val="21"/>
        </w:rPr>
        <w:t>1%</w:t>
      </w:r>
      <w:r>
        <w:rPr>
          <w:rFonts w:hint="eastAsia"/>
          <w:color w:val="000000"/>
          <w:kern w:val="0"/>
          <w:szCs w:val="21"/>
        </w:rPr>
        <w:t>评定；</w:t>
      </w:r>
    </w:p>
    <w:p w:rsidR="006F1D08" w:rsidRDefault="002174CE">
      <w:pPr>
        <w:spacing w:line="400" w:lineRule="exact"/>
        <w:ind w:firstLineChars="200" w:firstLine="420"/>
        <w:rPr>
          <w:color w:val="000000"/>
          <w:kern w:val="0"/>
          <w:szCs w:val="21"/>
        </w:rPr>
      </w:pPr>
      <w:r>
        <w:rPr>
          <w:rFonts w:hint="eastAsia"/>
          <w:color w:val="000000"/>
          <w:kern w:val="0"/>
          <w:szCs w:val="21"/>
        </w:rPr>
        <w:t>（二）一等奖学金，每人每年</w:t>
      </w:r>
      <w:r>
        <w:rPr>
          <w:color w:val="000000"/>
          <w:kern w:val="0"/>
          <w:szCs w:val="21"/>
        </w:rPr>
        <w:t>1000</w:t>
      </w:r>
      <w:r>
        <w:rPr>
          <w:rFonts w:hint="eastAsia"/>
          <w:color w:val="000000"/>
          <w:kern w:val="0"/>
          <w:szCs w:val="21"/>
        </w:rPr>
        <w:t>元，按学生人数的</w:t>
      </w:r>
      <w:r>
        <w:rPr>
          <w:color w:val="000000"/>
          <w:kern w:val="0"/>
          <w:szCs w:val="21"/>
        </w:rPr>
        <w:t>4%</w:t>
      </w:r>
      <w:r>
        <w:rPr>
          <w:rFonts w:hint="eastAsia"/>
          <w:color w:val="000000"/>
          <w:kern w:val="0"/>
          <w:szCs w:val="21"/>
        </w:rPr>
        <w:t>评定；</w:t>
      </w:r>
    </w:p>
    <w:p w:rsidR="006F1D08" w:rsidRDefault="002174CE">
      <w:pPr>
        <w:spacing w:line="400" w:lineRule="exact"/>
        <w:ind w:firstLineChars="200" w:firstLine="420"/>
        <w:rPr>
          <w:color w:val="000000"/>
          <w:kern w:val="0"/>
          <w:szCs w:val="21"/>
        </w:rPr>
      </w:pPr>
      <w:r>
        <w:rPr>
          <w:rFonts w:hint="eastAsia"/>
          <w:color w:val="000000"/>
          <w:kern w:val="0"/>
          <w:szCs w:val="21"/>
        </w:rPr>
        <w:t>（三）二等奖学金，每人每年</w:t>
      </w:r>
      <w:r>
        <w:rPr>
          <w:color w:val="000000"/>
          <w:kern w:val="0"/>
          <w:szCs w:val="21"/>
        </w:rPr>
        <w:t>500</w:t>
      </w:r>
      <w:r>
        <w:rPr>
          <w:rFonts w:hint="eastAsia"/>
          <w:color w:val="000000"/>
          <w:kern w:val="0"/>
          <w:szCs w:val="21"/>
        </w:rPr>
        <w:t>元，按学生人数的</w:t>
      </w:r>
      <w:r>
        <w:rPr>
          <w:color w:val="000000"/>
          <w:kern w:val="0"/>
          <w:szCs w:val="21"/>
        </w:rPr>
        <w:t>10%</w:t>
      </w:r>
      <w:r>
        <w:rPr>
          <w:rFonts w:hint="eastAsia"/>
          <w:color w:val="000000"/>
          <w:kern w:val="0"/>
          <w:szCs w:val="21"/>
        </w:rPr>
        <w:t>评定；</w:t>
      </w:r>
    </w:p>
    <w:p w:rsidR="006F1D08" w:rsidRDefault="002174CE">
      <w:pPr>
        <w:spacing w:line="400" w:lineRule="exact"/>
        <w:ind w:firstLineChars="200" w:firstLine="420"/>
        <w:rPr>
          <w:color w:val="000000"/>
          <w:kern w:val="0"/>
          <w:szCs w:val="21"/>
        </w:rPr>
      </w:pPr>
      <w:r>
        <w:rPr>
          <w:rFonts w:hint="eastAsia"/>
          <w:color w:val="000000"/>
          <w:kern w:val="0"/>
          <w:szCs w:val="21"/>
        </w:rPr>
        <w:t>（四）三等奖学金，每人每年</w:t>
      </w:r>
      <w:r>
        <w:rPr>
          <w:color w:val="000000"/>
          <w:kern w:val="0"/>
          <w:szCs w:val="21"/>
        </w:rPr>
        <w:t>300</w:t>
      </w:r>
      <w:r>
        <w:rPr>
          <w:rFonts w:hint="eastAsia"/>
          <w:color w:val="000000"/>
          <w:kern w:val="0"/>
          <w:szCs w:val="21"/>
        </w:rPr>
        <w:t>元，按学生人数的</w:t>
      </w:r>
      <w:r>
        <w:rPr>
          <w:color w:val="000000"/>
          <w:kern w:val="0"/>
          <w:szCs w:val="21"/>
        </w:rPr>
        <w:t>15%</w:t>
      </w:r>
      <w:r>
        <w:rPr>
          <w:rFonts w:hint="eastAsia"/>
          <w:color w:val="000000"/>
          <w:kern w:val="0"/>
          <w:szCs w:val="21"/>
        </w:rPr>
        <w:t>评定。</w:t>
      </w:r>
    </w:p>
    <w:p w:rsidR="006F1D08" w:rsidRDefault="002174CE">
      <w:pPr>
        <w:spacing w:line="400" w:lineRule="exact"/>
        <w:ind w:firstLineChars="200" w:firstLine="422"/>
        <w:rPr>
          <w:color w:val="000000"/>
          <w:kern w:val="0"/>
          <w:szCs w:val="21"/>
        </w:rPr>
      </w:pPr>
      <w:r>
        <w:rPr>
          <w:rFonts w:hint="eastAsia"/>
          <w:b/>
          <w:color w:val="000000"/>
          <w:kern w:val="0"/>
          <w:szCs w:val="21"/>
        </w:rPr>
        <w:t>第四条</w:t>
      </w:r>
      <w:r>
        <w:rPr>
          <w:color w:val="000000"/>
          <w:kern w:val="0"/>
          <w:szCs w:val="21"/>
        </w:rPr>
        <w:t xml:space="preserve"> </w:t>
      </w:r>
      <w:r>
        <w:rPr>
          <w:rFonts w:hint="eastAsia"/>
          <w:color w:val="000000"/>
          <w:kern w:val="0"/>
          <w:szCs w:val="21"/>
        </w:rPr>
        <w:t>评定的基本条件：</w:t>
      </w:r>
    </w:p>
    <w:p w:rsidR="006F1D08" w:rsidRDefault="002174CE">
      <w:pPr>
        <w:spacing w:line="400" w:lineRule="exact"/>
        <w:ind w:firstLineChars="200" w:firstLine="420"/>
        <w:rPr>
          <w:color w:val="000000"/>
          <w:kern w:val="0"/>
          <w:szCs w:val="21"/>
        </w:rPr>
      </w:pPr>
      <w:r>
        <w:rPr>
          <w:rFonts w:hint="eastAsia"/>
          <w:color w:val="000000"/>
          <w:kern w:val="0"/>
          <w:szCs w:val="21"/>
        </w:rPr>
        <w:t>（一）热爱社会主义祖国，德、智、体、美全面发展，模范执行大学生行为准则和学校有关规章制度；</w:t>
      </w:r>
    </w:p>
    <w:p w:rsidR="006F1D08" w:rsidRDefault="002174CE">
      <w:pPr>
        <w:spacing w:line="400" w:lineRule="exact"/>
        <w:ind w:firstLineChars="200" w:firstLine="420"/>
        <w:rPr>
          <w:color w:val="000000"/>
          <w:kern w:val="0"/>
          <w:szCs w:val="21"/>
        </w:rPr>
      </w:pPr>
      <w:r>
        <w:rPr>
          <w:rFonts w:hint="eastAsia"/>
          <w:color w:val="000000"/>
          <w:kern w:val="0"/>
          <w:szCs w:val="21"/>
        </w:rPr>
        <w:t>（二）热爱所学专业，勤奋学习，学习成绩优秀；</w:t>
      </w:r>
    </w:p>
    <w:p w:rsidR="006F1D08" w:rsidRDefault="002174CE">
      <w:pPr>
        <w:spacing w:line="400" w:lineRule="exact"/>
        <w:ind w:firstLineChars="200" w:firstLine="420"/>
        <w:rPr>
          <w:color w:val="000000"/>
          <w:kern w:val="0"/>
          <w:szCs w:val="21"/>
        </w:rPr>
      </w:pPr>
      <w:r>
        <w:rPr>
          <w:rFonts w:hint="eastAsia"/>
          <w:color w:val="000000"/>
          <w:kern w:val="0"/>
          <w:szCs w:val="21"/>
        </w:rPr>
        <w:t>（三）积极参加体育锻炼，成绩合格，体育达标；</w:t>
      </w:r>
    </w:p>
    <w:p w:rsidR="006F1D08" w:rsidRDefault="002174CE">
      <w:pPr>
        <w:spacing w:line="400" w:lineRule="exact"/>
        <w:ind w:firstLineChars="200" w:firstLine="420"/>
        <w:rPr>
          <w:color w:val="000000"/>
          <w:kern w:val="0"/>
          <w:szCs w:val="21"/>
        </w:rPr>
      </w:pPr>
      <w:r>
        <w:rPr>
          <w:rFonts w:hint="eastAsia"/>
          <w:color w:val="000000"/>
          <w:kern w:val="0"/>
          <w:szCs w:val="21"/>
        </w:rPr>
        <w:t>（四）特等、一等奖学金获得者品德考评为优等，二等、三等奖学金获得者品德考评为良等以上。</w:t>
      </w:r>
    </w:p>
    <w:p w:rsidR="006F1D08" w:rsidRDefault="002174CE">
      <w:pPr>
        <w:spacing w:line="400" w:lineRule="exact"/>
        <w:ind w:firstLineChars="200" w:firstLine="422"/>
        <w:rPr>
          <w:color w:val="000000"/>
          <w:kern w:val="0"/>
          <w:szCs w:val="21"/>
        </w:rPr>
      </w:pPr>
      <w:r>
        <w:rPr>
          <w:rFonts w:hint="eastAsia"/>
          <w:b/>
          <w:color w:val="000000"/>
          <w:kern w:val="0"/>
          <w:szCs w:val="21"/>
        </w:rPr>
        <w:t>第五条</w:t>
      </w:r>
      <w:r>
        <w:rPr>
          <w:color w:val="000000"/>
          <w:kern w:val="0"/>
          <w:szCs w:val="21"/>
        </w:rPr>
        <w:t xml:space="preserve"> </w:t>
      </w:r>
      <w:r>
        <w:rPr>
          <w:rFonts w:hint="eastAsia"/>
          <w:color w:val="000000"/>
          <w:kern w:val="0"/>
          <w:szCs w:val="21"/>
        </w:rPr>
        <w:t>评定的限制条件：</w:t>
      </w:r>
    </w:p>
    <w:p w:rsidR="006F1D08" w:rsidRDefault="002174CE">
      <w:pPr>
        <w:spacing w:line="400" w:lineRule="exact"/>
        <w:ind w:firstLineChars="200" w:firstLine="420"/>
        <w:rPr>
          <w:color w:val="000000"/>
          <w:kern w:val="0"/>
          <w:szCs w:val="21"/>
        </w:rPr>
      </w:pPr>
      <w:r>
        <w:rPr>
          <w:rFonts w:hint="eastAsia"/>
          <w:color w:val="000000"/>
          <w:kern w:val="0"/>
          <w:szCs w:val="21"/>
        </w:rPr>
        <w:t>（一）特等奖学金必须满足下列条件之一：</w:t>
      </w:r>
    </w:p>
    <w:p w:rsidR="006F1D08" w:rsidRDefault="002174CE">
      <w:pPr>
        <w:spacing w:line="400" w:lineRule="exact"/>
        <w:ind w:firstLineChars="200" w:firstLine="420"/>
        <w:rPr>
          <w:color w:val="000000"/>
          <w:kern w:val="0"/>
          <w:szCs w:val="21"/>
        </w:rPr>
      </w:pPr>
      <w:r>
        <w:rPr>
          <w:color w:val="000000"/>
          <w:kern w:val="0"/>
          <w:szCs w:val="21"/>
        </w:rPr>
        <w:t>1</w:t>
      </w:r>
      <w:r>
        <w:rPr>
          <w:rFonts w:hint="eastAsia"/>
          <w:color w:val="000000"/>
          <w:kern w:val="0"/>
          <w:szCs w:val="21"/>
        </w:rPr>
        <w:t>、考试课学习成绩均分为</w:t>
      </w:r>
      <w:r>
        <w:rPr>
          <w:color w:val="000000"/>
          <w:kern w:val="0"/>
          <w:szCs w:val="21"/>
        </w:rPr>
        <w:t>85</w:t>
      </w:r>
      <w:r>
        <w:rPr>
          <w:rFonts w:hint="eastAsia"/>
          <w:color w:val="000000"/>
          <w:kern w:val="0"/>
          <w:szCs w:val="21"/>
        </w:rPr>
        <w:t>分以上，单科成绩在</w:t>
      </w:r>
      <w:r>
        <w:rPr>
          <w:color w:val="000000"/>
          <w:kern w:val="0"/>
          <w:szCs w:val="21"/>
        </w:rPr>
        <w:t>80</w:t>
      </w:r>
      <w:r>
        <w:rPr>
          <w:rFonts w:hint="eastAsia"/>
          <w:color w:val="000000"/>
          <w:kern w:val="0"/>
          <w:szCs w:val="21"/>
        </w:rPr>
        <w:t>分以上；</w:t>
      </w:r>
    </w:p>
    <w:p w:rsidR="006F1D08" w:rsidRDefault="002174CE">
      <w:pPr>
        <w:spacing w:line="400" w:lineRule="exact"/>
        <w:ind w:firstLineChars="200" w:firstLine="420"/>
        <w:rPr>
          <w:color w:val="000000"/>
          <w:kern w:val="0"/>
          <w:szCs w:val="21"/>
        </w:rPr>
      </w:pPr>
      <w:r>
        <w:rPr>
          <w:color w:val="000000"/>
          <w:kern w:val="0"/>
          <w:szCs w:val="21"/>
        </w:rPr>
        <w:lastRenderedPageBreak/>
        <w:t>2</w:t>
      </w:r>
      <w:r>
        <w:rPr>
          <w:rFonts w:hint="eastAsia"/>
          <w:color w:val="000000"/>
          <w:kern w:val="0"/>
          <w:szCs w:val="21"/>
        </w:rPr>
        <w:t>、获得当年度省级以上各类学科竞赛一等奖者，单科成绩在</w:t>
      </w:r>
      <w:r>
        <w:rPr>
          <w:color w:val="000000"/>
          <w:kern w:val="0"/>
          <w:szCs w:val="21"/>
        </w:rPr>
        <w:t>70</w:t>
      </w:r>
      <w:r>
        <w:rPr>
          <w:rFonts w:hint="eastAsia"/>
          <w:color w:val="000000"/>
          <w:kern w:val="0"/>
          <w:szCs w:val="21"/>
        </w:rPr>
        <w:t>分以上。</w:t>
      </w:r>
    </w:p>
    <w:p w:rsidR="006F1D08" w:rsidRDefault="002174CE">
      <w:pPr>
        <w:spacing w:line="400" w:lineRule="exact"/>
        <w:ind w:firstLineChars="200" w:firstLine="420"/>
        <w:rPr>
          <w:color w:val="000000"/>
          <w:kern w:val="0"/>
          <w:szCs w:val="21"/>
        </w:rPr>
      </w:pPr>
      <w:r>
        <w:rPr>
          <w:rFonts w:hint="eastAsia"/>
          <w:color w:val="000000"/>
          <w:kern w:val="0"/>
          <w:szCs w:val="21"/>
        </w:rPr>
        <w:t>（二）一等奖学金必须满足下列条件之一：</w:t>
      </w:r>
    </w:p>
    <w:p w:rsidR="006F1D08" w:rsidRDefault="002174CE">
      <w:pPr>
        <w:spacing w:line="400" w:lineRule="exact"/>
        <w:ind w:firstLineChars="200" w:firstLine="420"/>
        <w:rPr>
          <w:color w:val="000000"/>
          <w:kern w:val="0"/>
          <w:szCs w:val="21"/>
        </w:rPr>
      </w:pPr>
      <w:r>
        <w:rPr>
          <w:color w:val="000000"/>
          <w:kern w:val="0"/>
          <w:szCs w:val="21"/>
        </w:rPr>
        <w:t>1</w:t>
      </w:r>
      <w:r>
        <w:rPr>
          <w:rFonts w:hint="eastAsia"/>
          <w:color w:val="000000"/>
          <w:kern w:val="0"/>
          <w:szCs w:val="21"/>
        </w:rPr>
        <w:t>、考试课学习成绩均分在</w:t>
      </w:r>
      <w:r>
        <w:rPr>
          <w:color w:val="000000"/>
          <w:kern w:val="0"/>
          <w:szCs w:val="21"/>
        </w:rPr>
        <w:t>80</w:t>
      </w:r>
      <w:r>
        <w:rPr>
          <w:rFonts w:hint="eastAsia"/>
          <w:color w:val="000000"/>
          <w:kern w:val="0"/>
          <w:szCs w:val="21"/>
        </w:rPr>
        <w:t>分以上，单科成绩在</w:t>
      </w:r>
      <w:r>
        <w:rPr>
          <w:color w:val="000000"/>
          <w:kern w:val="0"/>
          <w:szCs w:val="21"/>
        </w:rPr>
        <w:t>75</w:t>
      </w:r>
      <w:r>
        <w:rPr>
          <w:rFonts w:hint="eastAsia"/>
          <w:color w:val="000000"/>
          <w:kern w:val="0"/>
          <w:szCs w:val="21"/>
        </w:rPr>
        <w:t>分以上；</w:t>
      </w:r>
    </w:p>
    <w:p w:rsidR="006F1D08" w:rsidRDefault="002174CE">
      <w:pPr>
        <w:spacing w:line="400" w:lineRule="exact"/>
        <w:ind w:firstLineChars="200" w:firstLine="420"/>
        <w:rPr>
          <w:color w:val="000000"/>
          <w:kern w:val="0"/>
          <w:szCs w:val="21"/>
        </w:rPr>
      </w:pPr>
      <w:r>
        <w:rPr>
          <w:color w:val="000000"/>
          <w:kern w:val="0"/>
          <w:szCs w:val="21"/>
        </w:rPr>
        <w:t>2</w:t>
      </w:r>
      <w:r>
        <w:rPr>
          <w:rFonts w:hint="eastAsia"/>
          <w:color w:val="000000"/>
          <w:kern w:val="0"/>
          <w:szCs w:val="21"/>
        </w:rPr>
        <w:t>、获得当年度省级以上各类学科竞赛二、三等奖者，单科成绩在</w:t>
      </w:r>
      <w:r>
        <w:rPr>
          <w:color w:val="000000"/>
          <w:kern w:val="0"/>
          <w:szCs w:val="21"/>
        </w:rPr>
        <w:t>70</w:t>
      </w:r>
      <w:r>
        <w:rPr>
          <w:rFonts w:hint="eastAsia"/>
          <w:color w:val="000000"/>
          <w:kern w:val="0"/>
          <w:szCs w:val="21"/>
        </w:rPr>
        <w:t>分以上。</w:t>
      </w:r>
    </w:p>
    <w:p w:rsidR="006F1D08" w:rsidRDefault="002174CE">
      <w:pPr>
        <w:spacing w:line="400" w:lineRule="exact"/>
        <w:ind w:firstLineChars="200" w:firstLine="420"/>
        <w:rPr>
          <w:color w:val="000000"/>
          <w:kern w:val="0"/>
          <w:szCs w:val="21"/>
        </w:rPr>
      </w:pPr>
      <w:r>
        <w:rPr>
          <w:rFonts w:hint="eastAsia"/>
          <w:color w:val="000000"/>
          <w:kern w:val="0"/>
          <w:szCs w:val="21"/>
        </w:rPr>
        <w:t>（三）二等奖学金必须满足下列条件之一：</w:t>
      </w:r>
    </w:p>
    <w:p w:rsidR="006F1D08" w:rsidRDefault="002174CE">
      <w:pPr>
        <w:spacing w:line="400" w:lineRule="exact"/>
        <w:ind w:firstLineChars="200" w:firstLine="420"/>
        <w:rPr>
          <w:color w:val="000000"/>
          <w:kern w:val="0"/>
          <w:szCs w:val="21"/>
        </w:rPr>
      </w:pPr>
      <w:r>
        <w:rPr>
          <w:color w:val="000000"/>
          <w:kern w:val="0"/>
          <w:szCs w:val="21"/>
        </w:rPr>
        <w:t>1</w:t>
      </w:r>
      <w:r>
        <w:rPr>
          <w:rFonts w:hint="eastAsia"/>
          <w:color w:val="000000"/>
          <w:kern w:val="0"/>
          <w:szCs w:val="21"/>
        </w:rPr>
        <w:t>、考试课学习成绩均分在</w:t>
      </w:r>
      <w:r>
        <w:rPr>
          <w:color w:val="000000"/>
          <w:kern w:val="0"/>
          <w:szCs w:val="21"/>
        </w:rPr>
        <w:t>80</w:t>
      </w:r>
      <w:r>
        <w:rPr>
          <w:rFonts w:hint="eastAsia"/>
          <w:color w:val="000000"/>
          <w:kern w:val="0"/>
          <w:szCs w:val="21"/>
        </w:rPr>
        <w:t>分以上，单科成绩在</w:t>
      </w:r>
      <w:r>
        <w:rPr>
          <w:color w:val="000000"/>
          <w:kern w:val="0"/>
          <w:szCs w:val="21"/>
        </w:rPr>
        <w:t>70</w:t>
      </w:r>
      <w:r>
        <w:rPr>
          <w:rFonts w:hint="eastAsia"/>
          <w:color w:val="000000"/>
          <w:kern w:val="0"/>
          <w:szCs w:val="21"/>
        </w:rPr>
        <w:t>分以上；</w:t>
      </w:r>
    </w:p>
    <w:p w:rsidR="006F1D08" w:rsidRDefault="002174CE">
      <w:pPr>
        <w:spacing w:line="400" w:lineRule="exact"/>
        <w:ind w:firstLineChars="200" w:firstLine="420"/>
        <w:rPr>
          <w:color w:val="000000"/>
          <w:kern w:val="0"/>
          <w:szCs w:val="21"/>
        </w:rPr>
      </w:pPr>
      <w:r>
        <w:rPr>
          <w:color w:val="000000"/>
          <w:kern w:val="0"/>
          <w:szCs w:val="21"/>
        </w:rPr>
        <w:t>2</w:t>
      </w:r>
      <w:r>
        <w:rPr>
          <w:rFonts w:hint="eastAsia"/>
          <w:color w:val="000000"/>
          <w:kern w:val="0"/>
          <w:szCs w:val="21"/>
        </w:rPr>
        <w:t>、获得当年度校级以上各类学科竞赛一等奖者，单科成绩</w:t>
      </w:r>
      <w:r>
        <w:rPr>
          <w:color w:val="000000"/>
          <w:kern w:val="0"/>
          <w:szCs w:val="21"/>
        </w:rPr>
        <w:t>70</w:t>
      </w:r>
      <w:r>
        <w:rPr>
          <w:rFonts w:hint="eastAsia"/>
          <w:color w:val="000000"/>
          <w:kern w:val="0"/>
          <w:szCs w:val="21"/>
        </w:rPr>
        <w:t>分以上。</w:t>
      </w:r>
    </w:p>
    <w:p w:rsidR="006F1D08" w:rsidRDefault="002174CE">
      <w:pPr>
        <w:spacing w:line="400" w:lineRule="exact"/>
        <w:ind w:firstLineChars="200" w:firstLine="420"/>
        <w:rPr>
          <w:color w:val="000000"/>
          <w:kern w:val="0"/>
          <w:szCs w:val="21"/>
        </w:rPr>
      </w:pPr>
      <w:r>
        <w:rPr>
          <w:rFonts w:hint="eastAsia"/>
          <w:color w:val="000000"/>
          <w:kern w:val="0"/>
          <w:szCs w:val="21"/>
        </w:rPr>
        <w:t>（四）三等奖学金必须满足下列条件之一：</w:t>
      </w:r>
    </w:p>
    <w:p w:rsidR="006F1D08" w:rsidRDefault="002174CE">
      <w:pPr>
        <w:spacing w:line="400" w:lineRule="exact"/>
        <w:ind w:firstLineChars="200" w:firstLine="420"/>
        <w:rPr>
          <w:color w:val="000000"/>
          <w:kern w:val="0"/>
          <w:szCs w:val="21"/>
        </w:rPr>
      </w:pPr>
      <w:r>
        <w:rPr>
          <w:color w:val="000000"/>
          <w:kern w:val="0"/>
          <w:szCs w:val="21"/>
        </w:rPr>
        <w:t>1</w:t>
      </w:r>
      <w:r>
        <w:rPr>
          <w:rFonts w:hint="eastAsia"/>
          <w:color w:val="000000"/>
          <w:kern w:val="0"/>
          <w:szCs w:val="21"/>
        </w:rPr>
        <w:t>、考试课学习成绩均分在</w:t>
      </w:r>
      <w:r>
        <w:rPr>
          <w:color w:val="000000"/>
          <w:kern w:val="0"/>
          <w:szCs w:val="21"/>
        </w:rPr>
        <w:t>75</w:t>
      </w:r>
      <w:r>
        <w:rPr>
          <w:rFonts w:hint="eastAsia"/>
          <w:color w:val="000000"/>
          <w:kern w:val="0"/>
          <w:szCs w:val="21"/>
        </w:rPr>
        <w:t>分以上，单科成绩在</w:t>
      </w:r>
      <w:r>
        <w:rPr>
          <w:color w:val="000000"/>
          <w:kern w:val="0"/>
          <w:szCs w:val="21"/>
        </w:rPr>
        <w:t>70</w:t>
      </w:r>
      <w:r>
        <w:rPr>
          <w:rFonts w:hint="eastAsia"/>
          <w:color w:val="000000"/>
          <w:kern w:val="0"/>
          <w:szCs w:val="21"/>
        </w:rPr>
        <w:t>分以上；</w:t>
      </w:r>
    </w:p>
    <w:p w:rsidR="006F1D08" w:rsidRDefault="002174CE">
      <w:pPr>
        <w:spacing w:line="400" w:lineRule="exact"/>
        <w:ind w:firstLineChars="200" w:firstLine="420"/>
        <w:rPr>
          <w:color w:val="000000"/>
          <w:kern w:val="0"/>
          <w:szCs w:val="21"/>
        </w:rPr>
      </w:pPr>
      <w:r>
        <w:rPr>
          <w:color w:val="000000"/>
          <w:kern w:val="0"/>
          <w:szCs w:val="21"/>
        </w:rPr>
        <w:t>2</w:t>
      </w:r>
      <w:r>
        <w:rPr>
          <w:rFonts w:hint="eastAsia"/>
          <w:color w:val="000000"/>
          <w:kern w:val="0"/>
          <w:szCs w:val="21"/>
        </w:rPr>
        <w:t>、获得当年度校级以上各类学科竞赛二、三等奖者，单科成绩无不及格。</w:t>
      </w:r>
    </w:p>
    <w:p w:rsidR="006F1D08" w:rsidRDefault="002174CE">
      <w:pPr>
        <w:spacing w:line="400" w:lineRule="exact"/>
        <w:ind w:firstLineChars="200" w:firstLine="422"/>
        <w:rPr>
          <w:color w:val="000000"/>
          <w:kern w:val="0"/>
          <w:szCs w:val="21"/>
        </w:rPr>
      </w:pPr>
      <w:r>
        <w:rPr>
          <w:rFonts w:hint="eastAsia"/>
          <w:b/>
          <w:color w:val="000000"/>
          <w:kern w:val="0"/>
          <w:szCs w:val="21"/>
        </w:rPr>
        <w:t>第六条</w:t>
      </w:r>
      <w:r>
        <w:rPr>
          <w:color w:val="000000"/>
          <w:kern w:val="0"/>
          <w:szCs w:val="21"/>
        </w:rPr>
        <w:t xml:space="preserve"> </w:t>
      </w:r>
      <w:r>
        <w:rPr>
          <w:rFonts w:hint="eastAsia"/>
          <w:color w:val="000000"/>
          <w:kern w:val="0"/>
          <w:szCs w:val="21"/>
        </w:rPr>
        <w:t>各学院结合自身实际情况，可按上述标准评定各等级奖学金，也可在总经费范围内适当调整各等级奖学金标准及比例，或设单项奖学金，但需制定具体办法，明确奖学金等级、标准、比例以及单项奖学金的名称及标准，报学生工作处审批、备案后方可执行。</w:t>
      </w:r>
    </w:p>
    <w:p w:rsidR="006F1D08" w:rsidRDefault="002174CE">
      <w:pPr>
        <w:spacing w:line="400" w:lineRule="exact"/>
        <w:ind w:firstLineChars="200" w:firstLine="422"/>
        <w:rPr>
          <w:color w:val="000000"/>
          <w:kern w:val="0"/>
          <w:szCs w:val="21"/>
        </w:rPr>
      </w:pPr>
      <w:r>
        <w:rPr>
          <w:rFonts w:hint="eastAsia"/>
          <w:b/>
          <w:color w:val="000000"/>
          <w:kern w:val="0"/>
          <w:szCs w:val="21"/>
        </w:rPr>
        <w:t>第七条</w:t>
      </w:r>
      <w:r>
        <w:rPr>
          <w:color w:val="000000"/>
          <w:kern w:val="0"/>
          <w:szCs w:val="21"/>
        </w:rPr>
        <w:t xml:space="preserve"> </w:t>
      </w:r>
      <w:r>
        <w:rPr>
          <w:rFonts w:hint="eastAsia"/>
          <w:color w:val="000000"/>
          <w:kern w:val="0"/>
          <w:szCs w:val="21"/>
        </w:rPr>
        <w:t>优秀学生奖学金的评定要结合学生学年总评和综合测评，由学生班级根据基本条件评比推荐。</w:t>
      </w:r>
    </w:p>
    <w:p w:rsidR="006F1D08" w:rsidRDefault="002174CE">
      <w:pPr>
        <w:spacing w:line="400" w:lineRule="exact"/>
        <w:ind w:firstLineChars="200" w:firstLine="422"/>
        <w:rPr>
          <w:b/>
          <w:color w:val="000000"/>
          <w:kern w:val="0"/>
          <w:szCs w:val="21"/>
        </w:rPr>
      </w:pPr>
      <w:r>
        <w:rPr>
          <w:rFonts w:hint="eastAsia"/>
          <w:b/>
          <w:color w:val="000000"/>
          <w:kern w:val="0"/>
          <w:szCs w:val="21"/>
        </w:rPr>
        <w:t>第八条</w:t>
      </w:r>
      <w:r>
        <w:rPr>
          <w:b/>
          <w:color w:val="000000"/>
          <w:kern w:val="0"/>
          <w:szCs w:val="21"/>
        </w:rPr>
        <w:t xml:space="preserve"> </w:t>
      </w:r>
      <w:r>
        <w:rPr>
          <w:rFonts w:hint="eastAsia"/>
          <w:color w:val="000000"/>
          <w:kern w:val="0"/>
          <w:szCs w:val="21"/>
        </w:rPr>
        <w:t>学生学习科目及学习成绩由学院教务员或学校教务处审核。</w:t>
      </w:r>
    </w:p>
    <w:p w:rsidR="006F1D08" w:rsidRDefault="002174CE">
      <w:pPr>
        <w:spacing w:line="400" w:lineRule="exact"/>
        <w:ind w:firstLineChars="200" w:firstLine="422"/>
        <w:rPr>
          <w:color w:val="000000"/>
          <w:kern w:val="0"/>
          <w:szCs w:val="21"/>
        </w:rPr>
      </w:pPr>
      <w:r>
        <w:rPr>
          <w:rFonts w:hint="eastAsia"/>
          <w:b/>
          <w:color w:val="000000"/>
          <w:kern w:val="0"/>
          <w:szCs w:val="21"/>
        </w:rPr>
        <w:t>第九条</w:t>
      </w:r>
      <w:r>
        <w:rPr>
          <w:color w:val="000000"/>
          <w:kern w:val="0"/>
          <w:szCs w:val="21"/>
        </w:rPr>
        <w:t xml:space="preserve"> </w:t>
      </w:r>
      <w:r>
        <w:rPr>
          <w:rFonts w:hint="eastAsia"/>
          <w:color w:val="000000"/>
          <w:kern w:val="0"/>
          <w:szCs w:val="21"/>
        </w:rPr>
        <w:t>学院综合学生在校情况，审核并提出评定等级意见，并报</w:t>
      </w:r>
      <w:r>
        <w:rPr>
          <w:rFonts w:hint="eastAsia"/>
          <w:color w:val="000000"/>
          <w:kern w:val="0"/>
          <w:szCs w:val="21"/>
        </w:rPr>
        <w:lastRenderedPageBreak/>
        <w:t>学生工作处备案。</w:t>
      </w:r>
    </w:p>
    <w:p w:rsidR="006F1D08" w:rsidRDefault="002174CE">
      <w:pPr>
        <w:spacing w:line="400" w:lineRule="exact"/>
        <w:ind w:firstLineChars="200" w:firstLine="422"/>
        <w:rPr>
          <w:color w:val="000000"/>
          <w:kern w:val="0"/>
          <w:szCs w:val="21"/>
        </w:rPr>
      </w:pPr>
      <w:r>
        <w:rPr>
          <w:rFonts w:hint="eastAsia"/>
          <w:b/>
          <w:color w:val="000000"/>
          <w:kern w:val="0"/>
          <w:szCs w:val="21"/>
        </w:rPr>
        <w:t>第十条</w:t>
      </w:r>
      <w:r>
        <w:rPr>
          <w:color w:val="000000"/>
          <w:kern w:val="0"/>
          <w:szCs w:val="21"/>
        </w:rPr>
        <w:t xml:space="preserve"> </w:t>
      </w:r>
      <w:r>
        <w:rPr>
          <w:rFonts w:hint="eastAsia"/>
          <w:color w:val="000000"/>
          <w:kern w:val="0"/>
          <w:szCs w:val="21"/>
        </w:rPr>
        <w:t>优秀学生奖学金按学期评定，由财务处负责发放。</w:t>
      </w:r>
    </w:p>
    <w:p w:rsidR="006F1D08" w:rsidRDefault="002174CE">
      <w:pPr>
        <w:spacing w:line="400" w:lineRule="exact"/>
        <w:ind w:firstLineChars="200" w:firstLine="422"/>
        <w:rPr>
          <w:color w:val="000000"/>
          <w:kern w:val="0"/>
          <w:szCs w:val="21"/>
        </w:rPr>
      </w:pPr>
      <w:r>
        <w:rPr>
          <w:rFonts w:hint="eastAsia"/>
          <w:b/>
          <w:color w:val="000000"/>
          <w:kern w:val="0"/>
          <w:szCs w:val="21"/>
        </w:rPr>
        <w:t>第十</w:t>
      </w:r>
      <w:r>
        <w:rPr>
          <w:rFonts w:hint="eastAsia"/>
          <w:b/>
          <w:color w:val="000000"/>
          <w:kern w:val="0"/>
        </w:rPr>
        <w:t>一</w:t>
      </w:r>
      <w:r>
        <w:rPr>
          <w:rFonts w:hint="eastAsia"/>
          <w:b/>
          <w:color w:val="000000"/>
          <w:kern w:val="0"/>
          <w:szCs w:val="21"/>
        </w:rPr>
        <w:t>条</w:t>
      </w:r>
      <w:r>
        <w:rPr>
          <w:b/>
          <w:color w:val="000000"/>
          <w:kern w:val="0"/>
          <w:szCs w:val="21"/>
        </w:rPr>
        <w:t xml:space="preserve"> </w:t>
      </w:r>
      <w:r>
        <w:rPr>
          <w:rFonts w:hint="eastAsia"/>
          <w:color w:val="000000"/>
          <w:kern w:val="0"/>
          <w:szCs w:val="21"/>
        </w:rPr>
        <w:t>南京理工大学本科生优秀学生奖学金预申报（试行）</w:t>
      </w:r>
    </w:p>
    <w:p w:rsidR="006F1D08" w:rsidRDefault="002174CE">
      <w:pPr>
        <w:spacing w:line="400" w:lineRule="exact"/>
        <w:ind w:firstLineChars="200" w:firstLine="420"/>
        <w:rPr>
          <w:color w:val="000000"/>
          <w:kern w:val="0"/>
          <w:szCs w:val="21"/>
        </w:rPr>
      </w:pPr>
      <w:r>
        <w:rPr>
          <w:rFonts w:hint="eastAsia"/>
          <w:color w:val="000000"/>
          <w:kern w:val="0"/>
          <w:szCs w:val="21"/>
        </w:rPr>
        <w:t>（一）为激发学生自主学习的热情，营造良好的学习氛围，发挥</w:t>
      </w:r>
      <w:r>
        <w:rPr>
          <w:color w:val="000000"/>
          <w:kern w:val="0"/>
          <w:szCs w:val="21"/>
        </w:rPr>
        <w:t>“</w:t>
      </w:r>
      <w:r>
        <w:rPr>
          <w:rFonts w:hint="eastAsia"/>
          <w:color w:val="000000"/>
          <w:kern w:val="0"/>
          <w:szCs w:val="21"/>
        </w:rPr>
        <w:t>目标激励</w:t>
      </w:r>
      <w:r>
        <w:rPr>
          <w:color w:val="000000"/>
          <w:kern w:val="0"/>
          <w:szCs w:val="21"/>
        </w:rPr>
        <w:t>”</w:t>
      </w:r>
      <w:r>
        <w:rPr>
          <w:rFonts w:hint="eastAsia"/>
          <w:color w:val="000000"/>
          <w:kern w:val="0"/>
          <w:szCs w:val="21"/>
        </w:rPr>
        <w:t>在学生成长中的作用，加强学生对自我认知和进一步促进学业进步，南京理工大学实行奖学金预申报制度。</w:t>
      </w:r>
      <w:r>
        <w:rPr>
          <w:color w:val="000000"/>
          <w:kern w:val="0"/>
          <w:szCs w:val="21"/>
        </w:rPr>
        <w:t xml:space="preserve"> </w:t>
      </w:r>
    </w:p>
    <w:p w:rsidR="006F1D08" w:rsidRDefault="002174CE">
      <w:pPr>
        <w:spacing w:line="400" w:lineRule="exact"/>
        <w:ind w:firstLineChars="200" w:firstLine="420"/>
        <w:rPr>
          <w:color w:val="000000"/>
          <w:kern w:val="0"/>
          <w:szCs w:val="21"/>
        </w:rPr>
      </w:pPr>
      <w:r>
        <w:rPr>
          <w:rFonts w:hint="eastAsia"/>
          <w:color w:val="000000"/>
          <w:kern w:val="0"/>
          <w:szCs w:val="21"/>
        </w:rPr>
        <w:t>（二）奖学金预申报是在原有的奖学金评选的过程之前，增加学生预申报程序。在正式评选的奖学金奖项之外，根据学生达成预申报目标奖学金等级的匹配度，增加</w:t>
      </w:r>
      <w:r>
        <w:rPr>
          <w:color w:val="000000"/>
          <w:kern w:val="0"/>
          <w:szCs w:val="21"/>
        </w:rPr>
        <w:t>“</w:t>
      </w:r>
      <w:r>
        <w:rPr>
          <w:rFonts w:hint="eastAsia"/>
          <w:color w:val="000000"/>
          <w:kern w:val="0"/>
          <w:szCs w:val="21"/>
        </w:rPr>
        <w:t>成功奖</w:t>
      </w:r>
      <w:r>
        <w:rPr>
          <w:color w:val="000000"/>
          <w:kern w:val="0"/>
          <w:szCs w:val="21"/>
        </w:rPr>
        <w:t>”</w:t>
      </w:r>
      <w:r>
        <w:rPr>
          <w:rFonts w:hint="eastAsia"/>
          <w:color w:val="000000"/>
          <w:kern w:val="0"/>
          <w:szCs w:val="21"/>
        </w:rPr>
        <w:t>和</w:t>
      </w:r>
      <w:r>
        <w:rPr>
          <w:color w:val="000000"/>
          <w:kern w:val="0"/>
          <w:szCs w:val="21"/>
        </w:rPr>
        <w:t>“</w:t>
      </w:r>
      <w:r>
        <w:rPr>
          <w:rFonts w:hint="eastAsia"/>
          <w:color w:val="000000"/>
          <w:kern w:val="0"/>
          <w:szCs w:val="21"/>
        </w:rPr>
        <w:t>超越奖</w:t>
      </w:r>
      <w:r>
        <w:rPr>
          <w:color w:val="000000"/>
          <w:kern w:val="0"/>
          <w:szCs w:val="21"/>
        </w:rPr>
        <w:t>”</w:t>
      </w:r>
      <w:r>
        <w:rPr>
          <w:rFonts w:hint="eastAsia"/>
          <w:color w:val="000000"/>
          <w:kern w:val="0"/>
          <w:szCs w:val="21"/>
        </w:rPr>
        <w:t>。</w:t>
      </w:r>
    </w:p>
    <w:p w:rsidR="006F1D08" w:rsidRDefault="002174CE">
      <w:pPr>
        <w:spacing w:line="400" w:lineRule="exact"/>
        <w:ind w:firstLineChars="200" w:firstLine="420"/>
        <w:rPr>
          <w:color w:val="000000"/>
          <w:kern w:val="0"/>
          <w:szCs w:val="21"/>
        </w:rPr>
      </w:pPr>
      <w:r>
        <w:rPr>
          <w:rFonts w:hint="eastAsia"/>
          <w:color w:val="000000"/>
          <w:kern w:val="0"/>
          <w:szCs w:val="21"/>
        </w:rPr>
        <w:t>（三）</w:t>
      </w:r>
      <w:r>
        <w:rPr>
          <w:color w:val="000000"/>
          <w:kern w:val="0"/>
          <w:szCs w:val="21"/>
        </w:rPr>
        <w:t xml:space="preserve"> </w:t>
      </w:r>
      <w:r>
        <w:rPr>
          <w:rFonts w:hint="eastAsia"/>
          <w:color w:val="000000"/>
          <w:kern w:val="0"/>
          <w:szCs w:val="21"/>
        </w:rPr>
        <w:t>所有全日制在籍本科学生都可以根据自己的实际情况进行相应等级奖学金的申报，制定学习目标并为之努力，既确保奖学金的公平性，也能增强学生学习的计划性、主动性和自觉性。</w:t>
      </w:r>
    </w:p>
    <w:p w:rsidR="006F1D08" w:rsidRDefault="002174CE">
      <w:pPr>
        <w:spacing w:line="400" w:lineRule="exact"/>
        <w:ind w:firstLineChars="200" w:firstLine="420"/>
        <w:rPr>
          <w:color w:val="000000"/>
          <w:kern w:val="0"/>
          <w:szCs w:val="21"/>
        </w:rPr>
      </w:pPr>
      <w:r>
        <w:rPr>
          <w:rFonts w:hint="eastAsia"/>
          <w:color w:val="000000"/>
          <w:kern w:val="0"/>
          <w:szCs w:val="21"/>
        </w:rPr>
        <w:t>（四）奖学金预申报的具体做法：</w:t>
      </w:r>
    </w:p>
    <w:p w:rsidR="006F1D08" w:rsidRDefault="002174CE">
      <w:pPr>
        <w:spacing w:line="400" w:lineRule="exact"/>
        <w:ind w:firstLineChars="200" w:firstLine="420"/>
        <w:rPr>
          <w:color w:val="000000"/>
          <w:kern w:val="0"/>
          <w:szCs w:val="21"/>
        </w:rPr>
      </w:pPr>
      <w:r>
        <w:rPr>
          <w:color w:val="000000"/>
          <w:kern w:val="0"/>
          <w:szCs w:val="21"/>
        </w:rPr>
        <w:t>1</w:t>
      </w:r>
      <w:r>
        <w:rPr>
          <w:rFonts w:hint="eastAsia"/>
          <w:color w:val="000000"/>
          <w:kern w:val="0"/>
          <w:szCs w:val="21"/>
        </w:rPr>
        <w:t>、每学期初，在学校要求的时间内，学生通过</w:t>
      </w:r>
      <w:r>
        <w:rPr>
          <w:color w:val="000000"/>
          <w:kern w:val="0"/>
          <w:szCs w:val="21"/>
        </w:rPr>
        <w:t>“</w:t>
      </w:r>
      <w:r>
        <w:rPr>
          <w:rFonts w:hint="eastAsia"/>
          <w:color w:val="000000"/>
          <w:kern w:val="0"/>
          <w:szCs w:val="21"/>
        </w:rPr>
        <w:t>奥蓝学生管理信息系统（学生版）</w:t>
      </w:r>
      <w:r>
        <w:rPr>
          <w:color w:val="000000"/>
          <w:kern w:val="0"/>
          <w:szCs w:val="21"/>
        </w:rPr>
        <w:t>”</w:t>
      </w:r>
      <w:r>
        <w:rPr>
          <w:rFonts w:hint="eastAsia"/>
          <w:color w:val="000000"/>
          <w:kern w:val="0"/>
          <w:szCs w:val="21"/>
        </w:rPr>
        <w:t>【学业学风】栏目中的【奖学金预申报】，向年级预申报奖学金，包括：申报奖学金的等级、为此目标所制定的规划等。</w:t>
      </w:r>
    </w:p>
    <w:p w:rsidR="006F1D08" w:rsidRDefault="002174CE">
      <w:pPr>
        <w:spacing w:line="400" w:lineRule="exact"/>
        <w:ind w:firstLineChars="200" w:firstLine="420"/>
        <w:rPr>
          <w:color w:val="000000"/>
          <w:kern w:val="0"/>
          <w:szCs w:val="21"/>
        </w:rPr>
      </w:pPr>
      <w:r>
        <w:rPr>
          <w:color w:val="000000"/>
          <w:kern w:val="0"/>
          <w:szCs w:val="21"/>
        </w:rPr>
        <w:t>2</w:t>
      </w:r>
      <w:r>
        <w:rPr>
          <w:rFonts w:hint="eastAsia"/>
          <w:color w:val="000000"/>
          <w:kern w:val="0"/>
          <w:szCs w:val="21"/>
        </w:rPr>
        <w:t>、学生在进行奖学金申报时，应根据自己的实际学习水平进行合理申报，申报等级不低于上学期获得奖学金的等级。</w:t>
      </w:r>
    </w:p>
    <w:p w:rsidR="006F1D08" w:rsidRDefault="002174CE">
      <w:pPr>
        <w:spacing w:line="400" w:lineRule="exact"/>
        <w:ind w:firstLineChars="200" w:firstLine="420"/>
        <w:rPr>
          <w:color w:val="000000"/>
          <w:kern w:val="0"/>
          <w:szCs w:val="21"/>
        </w:rPr>
      </w:pPr>
      <w:r>
        <w:rPr>
          <w:color w:val="000000"/>
          <w:kern w:val="0"/>
          <w:szCs w:val="21"/>
        </w:rPr>
        <w:t>3</w:t>
      </w:r>
      <w:r>
        <w:rPr>
          <w:rFonts w:hint="eastAsia"/>
          <w:color w:val="000000"/>
          <w:kern w:val="0"/>
          <w:szCs w:val="21"/>
        </w:rPr>
        <w:t>、奖学金预申报工作结束后，各年级应将学生申报情况在年级公示。</w:t>
      </w:r>
    </w:p>
    <w:p w:rsidR="006F1D08" w:rsidRDefault="002174CE">
      <w:pPr>
        <w:spacing w:line="400" w:lineRule="exact"/>
        <w:ind w:firstLineChars="200" w:firstLine="420"/>
        <w:rPr>
          <w:color w:val="000000"/>
          <w:kern w:val="0"/>
          <w:szCs w:val="21"/>
        </w:rPr>
      </w:pPr>
      <w:r>
        <w:rPr>
          <w:color w:val="000000"/>
          <w:kern w:val="0"/>
          <w:szCs w:val="21"/>
        </w:rPr>
        <w:t>4</w:t>
      </w:r>
      <w:r>
        <w:rPr>
          <w:rFonts w:hint="eastAsia"/>
          <w:color w:val="000000"/>
          <w:kern w:val="0"/>
          <w:szCs w:val="21"/>
        </w:rPr>
        <w:t>、开展奖学金评选工作时，各年级将所有提交申报的学生，根据《南京理工大学优秀学生奖学金评选管理办法》以及预申报制度，首先评选出各等级奖学金获得者，再根据获奖学金学生的申报情况，评选出</w:t>
      </w:r>
      <w:r>
        <w:rPr>
          <w:color w:val="000000"/>
          <w:kern w:val="0"/>
          <w:szCs w:val="21"/>
        </w:rPr>
        <w:lastRenderedPageBreak/>
        <w:t>“</w:t>
      </w:r>
      <w:r>
        <w:rPr>
          <w:rFonts w:hint="eastAsia"/>
          <w:color w:val="000000"/>
          <w:kern w:val="0"/>
          <w:szCs w:val="21"/>
        </w:rPr>
        <w:t>成功奖学金</w:t>
      </w:r>
      <w:r>
        <w:rPr>
          <w:color w:val="000000"/>
          <w:kern w:val="0"/>
          <w:szCs w:val="21"/>
        </w:rPr>
        <w:t>”</w:t>
      </w:r>
      <w:r>
        <w:rPr>
          <w:rFonts w:hint="eastAsia"/>
          <w:color w:val="000000"/>
          <w:kern w:val="0"/>
          <w:szCs w:val="21"/>
        </w:rPr>
        <w:t>和</w:t>
      </w:r>
      <w:r>
        <w:rPr>
          <w:color w:val="000000"/>
          <w:kern w:val="0"/>
          <w:szCs w:val="21"/>
        </w:rPr>
        <w:t>“</w:t>
      </w:r>
      <w:r>
        <w:rPr>
          <w:rFonts w:hint="eastAsia"/>
          <w:color w:val="000000"/>
          <w:kern w:val="0"/>
          <w:szCs w:val="21"/>
        </w:rPr>
        <w:t>超越奖学金</w:t>
      </w:r>
      <w:r>
        <w:rPr>
          <w:color w:val="000000"/>
          <w:kern w:val="0"/>
          <w:szCs w:val="21"/>
        </w:rPr>
        <w:t>”</w:t>
      </w:r>
      <w:r>
        <w:rPr>
          <w:rFonts w:hint="eastAsia"/>
          <w:color w:val="000000"/>
          <w:kern w:val="0"/>
          <w:szCs w:val="21"/>
        </w:rPr>
        <w:t>，不申报者，不得参与评选。</w:t>
      </w:r>
    </w:p>
    <w:p w:rsidR="006F1D08" w:rsidRDefault="002174CE">
      <w:pPr>
        <w:spacing w:line="400" w:lineRule="exact"/>
        <w:ind w:firstLineChars="200" w:firstLine="420"/>
        <w:rPr>
          <w:color w:val="000000"/>
          <w:kern w:val="0"/>
          <w:szCs w:val="21"/>
        </w:rPr>
      </w:pPr>
      <w:r>
        <w:rPr>
          <w:rFonts w:hint="eastAsia"/>
          <w:color w:val="000000"/>
          <w:kern w:val="0"/>
          <w:szCs w:val="21"/>
        </w:rPr>
        <w:t>（五）获得特等、一等和二等奖学金的学生，如果与预申报奖学金等级相同，可获得</w:t>
      </w:r>
      <w:r>
        <w:rPr>
          <w:color w:val="000000"/>
          <w:kern w:val="0"/>
          <w:szCs w:val="21"/>
        </w:rPr>
        <w:t>“</w:t>
      </w:r>
      <w:r>
        <w:rPr>
          <w:rFonts w:hint="eastAsia"/>
          <w:color w:val="000000"/>
          <w:kern w:val="0"/>
          <w:szCs w:val="21"/>
        </w:rPr>
        <w:t>成功奖学金</w:t>
      </w:r>
      <w:r>
        <w:rPr>
          <w:color w:val="000000"/>
          <w:kern w:val="0"/>
          <w:szCs w:val="21"/>
        </w:rPr>
        <w:t>”</w:t>
      </w:r>
      <w:r>
        <w:rPr>
          <w:rFonts w:hint="eastAsia"/>
          <w:color w:val="000000"/>
          <w:kern w:val="0"/>
          <w:szCs w:val="21"/>
        </w:rPr>
        <w:t>，奖励金额为所获奖学金的</w:t>
      </w:r>
      <w:r>
        <w:rPr>
          <w:color w:val="000000"/>
          <w:kern w:val="0"/>
          <w:szCs w:val="21"/>
        </w:rPr>
        <w:t>30%</w:t>
      </w:r>
      <w:r>
        <w:rPr>
          <w:rFonts w:hint="eastAsia"/>
          <w:color w:val="000000"/>
          <w:kern w:val="0"/>
          <w:szCs w:val="21"/>
        </w:rPr>
        <w:t>；获得奖学金的学生，如果超越预申报奖学金等级，可获得</w:t>
      </w:r>
      <w:r>
        <w:rPr>
          <w:color w:val="000000"/>
          <w:kern w:val="0"/>
          <w:szCs w:val="21"/>
        </w:rPr>
        <w:t>“</w:t>
      </w:r>
      <w:r>
        <w:rPr>
          <w:rFonts w:hint="eastAsia"/>
          <w:color w:val="000000"/>
          <w:kern w:val="0"/>
          <w:szCs w:val="21"/>
        </w:rPr>
        <w:t>超越奖学金</w:t>
      </w:r>
      <w:r>
        <w:rPr>
          <w:color w:val="000000"/>
          <w:kern w:val="0"/>
          <w:szCs w:val="21"/>
        </w:rPr>
        <w:t>”</w:t>
      </w:r>
      <w:r>
        <w:rPr>
          <w:rFonts w:hint="eastAsia"/>
          <w:color w:val="000000"/>
          <w:kern w:val="0"/>
          <w:szCs w:val="21"/>
        </w:rPr>
        <w:t>，奖励金额为所获奖学金的</w:t>
      </w:r>
      <w:r>
        <w:rPr>
          <w:color w:val="000000"/>
          <w:kern w:val="0"/>
          <w:szCs w:val="21"/>
        </w:rPr>
        <w:t>20%</w:t>
      </w:r>
      <w:r>
        <w:rPr>
          <w:rFonts w:hint="eastAsia"/>
          <w:color w:val="000000"/>
          <w:kern w:val="0"/>
          <w:szCs w:val="21"/>
        </w:rPr>
        <w:t>。</w:t>
      </w:r>
    </w:p>
    <w:p w:rsidR="006F1D08" w:rsidRDefault="002174CE">
      <w:pPr>
        <w:spacing w:line="400" w:lineRule="exact"/>
        <w:ind w:firstLineChars="200" w:firstLine="420"/>
        <w:rPr>
          <w:color w:val="000000"/>
          <w:kern w:val="0"/>
          <w:szCs w:val="21"/>
        </w:rPr>
      </w:pPr>
      <w:r>
        <w:rPr>
          <w:rFonts w:hint="eastAsia"/>
          <w:color w:val="000000"/>
          <w:kern w:val="0"/>
          <w:szCs w:val="21"/>
        </w:rPr>
        <w:t>（六）奖学金经费划拨。各学院奖学金的经费总额，按原学校文件规定计算划拨。单项奖经费由学校统筹，从学校教育发展基金会的社会捐赠经费中支出。各学院根据本学院的实际情况，评选工作结束后将获奖学生名单和金额报学生工作处学生资助中心备案。</w:t>
      </w:r>
    </w:p>
    <w:p w:rsidR="006F1D08" w:rsidRDefault="002174CE">
      <w:pPr>
        <w:spacing w:line="400" w:lineRule="exact"/>
        <w:ind w:firstLineChars="200" w:firstLine="420"/>
        <w:rPr>
          <w:color w:val="000000"/>
          <w:kern w:val="0"/>
          <w:szCs w:val="21"/>
        </w:rPr>
      </w:pPr>
      <w:r>
        <w:rPr>
          <w:rFonts w:hint="eastAsia"/>
          <w:color w:val="000000"/>
          <w:kern w:val="0"/>
          <w:szCs w:val="21"/>
        </w:rPr>
        <w:t>（七）在学期中期年级要对申报的学生进行目标提醒及学习指导，强化过程管理，帮助实现自身目标。在学期结束时，学院将学生实际取得的成绩和奖项与之前申报的等级进行对比，对于没有达到预定目标的同学要督促其查找原因，制定学习计划；达到预期目标的同学对其进行鼓励，在下次制定更高的目标。</w:t>
      </w:r>
    </w:p>
    <w:p w:rsidR="006F1D08" w:rsidRDefault="002174CE">
      <w:pPr>
        <w:spacing w:line="400" w:lineRule="exact"/>
        <w:ind w:firstLineChars="200" w:firstLine="420"/>
        <w:rPr>
          <w:color w:val="000000"/>
          <w:kern w:val="0"/>
          <w:szCs w:val="21"/>
        </w:rPr>
      </w:pPr>
      <w:r>
        <w:rPr>
          <w:rFonts w:hint="eastAsia"/>
          <w:color w:val="000000"/>
          <w:kern w:val="0"/>
          <w:szCs w:val="21"/>
        </w:rPr>
        <w:t>（八）本方案自</w:t>
      </w:r>
      <w:r>
        <w:rPr>
          <w:color w:val="000000"/>
          <w:kern w:val="0"/>
          <w:szCs w:val="21"/>
        </w:rPr>
        <w:t>2012</w:t>
      </w:r>
      <w:r>
        <w:rPr>
          <w:rFonts w:hint="eastAsia"/>
          <w:color w:val="000000"/>
          <w:kern w:val="0"/>
          <w:szCs w:val="21"/>
        </w:rPr>
        <w:t>年级起开始试行，最终解释权归南京理工大学学生工作处。</w:t>
      </w:r>
    </w:p>
    <w:p w:rsidR="006F1D08" w:rsidRDefault="002174CE" w:rsidP="00497876">
      <w:pPr>
        <w:pStyle w:val="a9"/>
        <w:spacing w:beforeLines="50" w:before="156" w:afterLines="20" w:after="62" w:line="380" w:lineRule="exact"/>
        <w:jc w:val="center"/>
        <w:rPr>
          <w:rFonts w:ascii="Times New Roman" w:eastAsia="黑体" w:hAnsi="Times New Roman" w:cs="Times New Roman"/>
          <w:color w:val="000000"/>
          <w:sz w:val="24"/>
          <w:szCs w:val="24"/>
        </w:rPr>
      </w:pPr>
      <w:r>
        <w:rPr>
          <w:rFonts w:ascii="Times New Roman" w:eastAsia="黑体" w:hAnsi="Times New Roman" w:cs="Times New Roman" w:hint="eastAsia"/>
          <w:color w:val="000000"/>
          <w:sz w:val="24"/>
          <w:szCs w:val="24"/>
        </w:rPr>
        <w:t>第三章</w:t>
      </w:r>
      <w:r>
        <w:rPr>
          <w:rFonts w:ascii="Times New Roman" w:eastAsia="黑体" w:hAnsi="Times New Roman" w:cs="Times New Roman"/>
          <w:color w:val="000000"/>
          <w:sz w:val="24"/>
          <w:szCs w:val="24"/>
        </w:rPr>
        <w:t xml:space="preserve">  </w:t>
      </w:r>
      <w:r>
        <w:rPr>
          <w:rFonts w:ascii="Times New Roman" w:eastAsia="黑体" w:hAnsi="Times New Roman" w:cs="Times New Roman" w:hint="eastAsia"/>
          <w:color w:val="000000"/>
          <w:sz w:val="24"/>
          <w:szCs w:val="24"/>
        </w:rPr>
        <w:t>国家奖学金、国家励志奖学金和国家助学金</w:t>
      </w:r>
    </w:p>
    <w:p w:rsidR="006F1D08" w:rsidRDefault="002174CE">
      <w:pPr>
        <w:spacing w:line="400" w:lineRule="exact"/>
        <w:ind w:firstLineChars="200" w:firstLine="422"/>
        <w:rPr>
          <w:color w:val="000000"/>
          <w:kern w:val="0"/>
          <w:szCs w:val="21"/>
        </w:rPr>
      </w:pPr>
      <w:r>
        <w:rPr>
          <w:rFonts w:hint="eastAsia"/>
          <w:b/>
          <w:color w:val="000000"/>
          <w:kern w:val="0"/>
          <w:szCs w:val="21"/>
        </w:rPr>
        <w:t>第十二条</w:t>
      </w:r>
      <w:r>
        <w:rPr>
          <w:color w:val="000000"/>
          <w:kern w:val="0"/>
          <w:szCs w:val="21"/>
        </w:rPr>
        <w:t xml:space="preserve"> </w:t>
      </w:r>
      <w:r>
        <w:rPr>
          <w:rFonts w:hint="eastAsia"/>
          <w:color w:val="000000"/>
          <w:kern w:val="0"/>
          <w:szCs w:val="21"/>
        </w:rPr>
        <w:t>国家奖学金、国家励志奖学金、国家助学金每学年评选一次。</w:t>
      </w:r>
    </w:p>
    <w:p w:rsidR="006F1D08" w:rsidRDefault="002174CE">
      <w:pPr>
        <w:spacing w:line="400" w:lineRule="exact"/>
        <w:ind w:firstLineChars="200" w:firstLine="422"/>
        <w:rPr>
          <w:color w:val="000000"/>
          <w:kern w:val="0"/>
          <w:szCs w:val="21"/>
        </w:rPr>
      </w:pPr>
      <w:r>
        <w:rPr>
          <w:rFonts w:hint="eastAsia"/>
          <w:b/>
          <w:color w:val="000000"/>
          <w:kern w:val="0"/>
          <w:szCs w:val="21"/>
        </w:rPr>
        <w:t>第十三条</w:t>
      </w:r>
      <w:r>
        <w:rPr>
          <w:color w:val="000000"/>
          <w:kern w:val="0"/>
          <w:szCs w:val="21"/>
        </w:rPr>
        <w:t xml:space="preserve"> </w:t>
      </w:r>
      <w:r>
        <w:rPr>
          <w:rFonts w:hint="eastAsia"/>
          <w:color w:val="000000"/>
          <w:kern w:val="0"/>
          <w:szCs w:val="21"/>
        </w:rPr>
        <w:t>国家奖助学金的评选对象为：</w:t>
      </w:r>
    </w:p>
    <w:p w:rsidR="006F1D08" w:rsidRDefault="002174CE">
      <w:pPr>
        <w:spacing w:line="400" w:lineRule="exact"/>
        <w:ind w:firstLineChars="200" w:firstLine="420"/>
        <w:rPr>
          <w:color w:val="000000"/>
          <w:kern w:val="0"/>
          <w:szCs w:val="21"/>
        </w:rPr>
      </w:pPr>
      <w:r>
        <w:rPr>
          <w:rFonts w:hint="eastAsia"/>
          <w:color w:val="000000"/>
          <w:kern w:val="0"/>
          <w:szCs w:val="21"/>
        </w:rPr>
        <w:t>（一）国家奖学金评选对象为在校生中二年级以上（含二年级）的特别优秀学生。</w:t>
      </w:r>
    </w:p>
    <w:p w:rsidR="006F1D08" w:rsidRDefault="002174CE">
      <w:pPr>
        <w:spacing w:line="400" w:lineRule="exact"/>
        <w:ind w:firstLineChars="200" w:firstLine="420"/>
        <w:rPr>
          <w:color w:val="000000"/>
          <w:kern w:val="0"/>
          <w:szCs w:val="21"/>
        </w:rPr>
      </w:pPr>
      <w:r>
        <w:rPr>
          <w:rFonts w:hint="eastAsia"/>
          <w:color w:val="000000"/>
          <w:kern w:val="0"/>
          <w:szCs w:val="21"/>
        </w:rPr>
        <w:t>（二）国家励志奖学金评选对象为在校生中二年级以上（含二年级）</w:t>
      </w:r>
      <w:r>
        <w:rPr>
          <w:rFonts w:hint="eastAsia"/>
          <w:color w:val="000000"/>
          <w:kern w:val="0"/>
          <w:szCs w:val="21"/>
        </w:rPr>
        <w:lastRenderedPageBreak/>
        <w:t>的家庭经济困难的优秀学生。</w:t>
      </w:r>
    </w:p>
    <w:p w:rsidR="006F1D08" w:rsidRDefault="002174CE">
      <w:pPr>
        <w:spacing w:line="400" w:lineRule="exact"/>
        <w:ind w:firstLineChars="200" w:firstLine="420"/>
        <w:rPr>
          <w:color w:val="000000"/>
          <w:kern w:val="0"/>
          <w:szCs w:val="21"/>
        </w:rPr>
      </w:pPr>
      <w:r>
        <w:rPr>
          <w:rFonts w:hint="eastAsia"/>
          <w:color w:val="000000"/>
          <w:kern w:val="0"/>
          <w:szCs w:val="21"/>
        </w:rPr>
        <w:t>（三）国家助学金评选对象为家庭经济困难的学生。</w:t>
      </w:r>
    </w:p>
    <w:p w:rsidR="006F1D08" w:rsidRDefault="002174CE">
      <w:pPr>
        <w:spacing w:line="400" w:lineRule="exact"/>
        <w:ind w:firstLineChars="200" w:firstLine="422"/>
        <w:rPr>
          <w:color w:val="000000"/>
          <w:kern w:val="0"/>
          <w:szCs w:val="21"/>
        </w:rPr>
      </w:pPr>
      <w:r>
        <w:rPr>
          <w:rFonts w:hint="eastAsia"/>
          <w:b/>
          <w:color w:val="000000"/>
          <w:kern w:val="0"/>
          <w:szCs w:val="21"/>
        </w:rPr>
        <w:t>第十四条</w:t>
      </w:r>
      <w:r>
        <w:rPr>
          <w:color w:val="000000"/>
          <w:kern w:val="0"/>
          <w:szCs w:val="21"/>
        </w:rPr>
        <w:t xml:space="preserve"> </w:t>
      </w:r>
      <w:r>
        <w:rPr>
          <w:rFonts w:hint="eastAsia"/>
          <w:color w:val="000000"/>
          <w:kern w:val="0"/>
          <w:szCs w:val="21"/>
        </w:rPr>
        <w:t>学校根据工业和信息化部下达的指标，国家奖学金按照各学院学生人数占全校学生人数的比例，分配到各学院；国家励志奖学金、国家助学金按照各学院家庭经济困难学生人数占全校家庭经济困难学生人数的比例，分配到各学院。各学院按照上述原则将指标分配到各年级。</w:t>
      </w:r>
    </w:p>
    <w:p w:rsidR="006F1D08" w:rsidRDefault="002174CE">
      <w:pPr>
        <w:spacing w:line="400" w:lineRule="exact"/>
        <w:ind w:firstLineChars="200" w:firstLine="420"/>
        <w:rPr>
          <w:color w:val="000000"/>
          <w:kern w:val="0"/>
          <w:szCs w:val="21"/>
        </w:rPr>
      </w:pPr>
      <w:r>
        <w:rPr>
          <w:rFonts w:hint="eastAsia"/>
          <w:color w:val="000000"/>
          <w:kern w:val="0"/>
          <w:szCs w:val="21"/>
        </w:rPr>
        <w:t>国家助学金采用等级制，分为</w:t>
      </w:r>
      <w:r>
        <w:rPr>
          <w:color w:val="000000"/>
          <w:kern w:val="0"/>
          <w:szCs w:val="21"/>
        </w:rPr>
        <w:t>A</w:t>
      </w:r>
      <w:r>
        <w:rPr>
          <w:rFonts w:hint="eastAsia"/>
          <w:color w:val="000000"/>
          <w:kern w:val="0"/>
          <w:szCs w:val="21"/>
        </w:rPr>
        <w:t>、</w:t>
      </w:r>
      <w:r>
        <w:rPr>
          <w:color w:val="000000"/>
          <w:kern w:val="0"/>
          <w:szCs w:val="21"/>
        </w:rPr>
        <w:t>B</w:t>
      </w:r>
      <w:r>
        <w:rPr>
          <w:rFonts w:hint="eastAsia"/>
          <w:color w:val="000000"/>
          <w:kern w:val="0"/>
          <w:szCs w:val="21"/>
        </w:rPr>
        <w:t>、</w:t>
      </w:r>
      <w:r>
        <w:rPr>
          <w:color w:val="000000"/>
          <w:kern w:val="0"/>
          <w:szCs w:val="21"/>
        </w:rPr>
        <w:t>C</w:t>
      </w:r>
      <w:r>
        <w:rPr>
          <w:rFonts w:hint="eastAsia"/>
          <w:color w:val="000000"/>
          <w:kern w:val="0"/>
          <w:szCs w:val="21"/>
        </w:rPr>
        <w:t>三档，其名额原则上按</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1</w:t>
      </w:r>
      <w:r>
        <w:rPr>
          <w:rFonts w:hint="eastAsia"/>
          <w:color w:val="000000"/>
          <w:kern w:val="0"/>
          <w:szCs w:val="21"/>
        </w:rPr>
        <w:t>分配。各学院可对</w:t>
      </w:r>
      <w:r>
        <w:rPr>
          <w:color w:val="000000"/>
          <w:kern w:val="0"/>
          <w:szCs w:val="21"/>
        </w:rPr>
        <w:t>B</w:t>
      </w:r>
      <w:r>
        <w:rPr>
          <w:rFonts w:hint="eastAsia"/>
          <w:color w:val="000000"/>
          <w:kern w:val="0"/>
          <w:szCs w:val="21"/>
        </w:rPr>
        <w:t>、</w:t>
      </w:r>
      <w:r>
        <w:rPr>
          <w:color w:val="000000"/>
          <w:kern w:val="0"/>
          <w:szCs w:val="21"/>
        </w:rPr>
        <w:t>C</w:t>
      </w:r>
      <w:r>
        <w:rPr>
          <w:rFonts w:hint="eastAsia"/>
          <w:color w:val="000000"/>
          <w:kern w:val="0"/>
          <w:szCs w:val="21"/>
        </w:rPr>
        <w:t>档作适当调整。</w:t>
      </w:r>
    </w:p>
    <w:p w:rsidR="006F1D08" w:rsidRDefault="002174CE">
      <w:pPr>
        <w:spacing w:line="400" w:lineRule="exact"/>
        <w:ind w:firstLineChars="200" w:firstLine="422"/>
        <w:rPr>
          <w:kern w:val="0"/>
          <w:szCs w:val="21"/>
        </w:rPr>
      </w:pPr>
      <w:r>
        <w:rPr>
          <w:rFonts w:hint="eastAsia"/>
          <w:b/>
          <w:kern w:val="0"/>
          <w:szCs w:val="21"/>
        </w:rPr>
        <w:t>第十五条</w:t>
      </w:r>
      <w:r>
        <w:rPr>
          <w:kern w:val="0"/>
          <w:szCs w:val="21"/>
        </w:rPr>
        <w:t xml:space="preserve"> </w:t>
      </w:r>
      <w:r>
        <w:rPr>
          <w:rFonts w:hint="eastAsia"/>
          <w:kern w:val="0"/>
          <w:szCs w:val="21"/>
        </w:rPr>
        <w:t>国家奖学金、国家励志奖学金标准分别为</w:t>
      </w:r>
      <w:r>
        <w:rPr>
          <w:kern w:val="0"/>
          <w:szCs w:val="21"/>
        </w:rPr>
        <w:t>8000</w:t>
      </w:r>
      <w:r>
        <w:rPr>
          <w:rFonts w:hint="eastAsia"/>
          <w:kern w:val="0"/>
          <w:szCs w:val="21"/>
        </w:rPr>
        <w:t>元</w:t>
      </w:r>
      <w:r>
        <w:rPr>
          <w:kern w:val="0"/>
          <w:szCs w:val="21"/>
        </w:rPr>
        <w:t>/</w:t>
      </w:r>
      <w:r>
        <w:rPr>
          <w:rFonts w:hint="eastAsia"/>
          <w:kern w:val="0"/>
          <w:szCs w:val="21"/>
        </w:rPr>
        <w:t>年、</w:t>
      </w:r>
      <w:r>
        <w:rPr>
          <w:kern w:val="0"/>
          <w:szCs w:val="21"/>
        </w:rPr>
        <w:t>5000</w:t>
      </w:r>
      <w:r>
        <w:rPr>
          <w:rFonts w:hint="eastAsia"/>
          <w:kern w:val="0"/>
          <w:szCs w:val="21"/>
        </w:rPr>
        <w:t>元</w:t>
      </w:r>
      <w:r>
        <w:rPr>
          <w:kern w:val="0"/>
          <w:szCs w:val="21"/>
        </w:rPr>
        <w:t>/</w:t>
      </w:r>
      <w:r>
        <w:rPr>
          <w:rFonts w:hint="eastAsia"/>
          <w:kern w:val="0"/>
          <w:szCs w:val="21"/>
        </w:rPr>
        <w:t>年，一次性发放给获奖学生；国家助学金标准为</w:t>
      </w:r>
      <w:r>
        <w:rPr>
          <w:kern w:val="0"/>
          <w:szCs w:val="21"/>
        </w:rPr>
        <w:t>3000</w:t>
      </w:r>
      <w:r>
        <w:rPr>
          <w:rFonts w:hint="eastAsia"/>
          <w:kern w:val="0"/>
          <w:szCs w:val="21"/>
        </w:rPr>
        <w:t>元</w:t>
      </w:r>
      <w:r>
        <w:rPr>
          <w:kern w:val="0"/>
          <w:szCs w:val="21"/>
        </w:rPr>
        <w:t>/</w:t>
      </w:r>
      <w:r>
        <w:rPr>
          <w:rFonts w:hint="eastAsia"/>
          <w:kern w:val="0"/>
          <w:szCs w:val="21"/>
        </w:rPr>
        <w:t>年。</w:t>
      </w:r>
    </w:p>
    <w:p w:rsidR="006F1D08" w:rsidRDefault="002174CE">
      <w:pPr>
        <w:spacing w:line="400" w:lineRule="exact"/>
        <w:ind w:firstLineChars="200" w:firstLine="422"/>
        <w:rPr>
          <w:kern w:val="0"/>
          <w:szCs w:val="21"/>
        </w:rPr>
      </w:pPr>
      <w:r>
        <w:rPr>
          <w:rFonts w:hint="eastAsia"/>
          <w:b/>
          <w:kern w:val="0"/>
          <w:szCs w:val="21"/>
        </w:rPr>
        <w:t>第十六条</w:t>
      </w:r>
      <w:r>
        <w:rPr>
          <w:kern w:val="0"/>
          <w:szCs w:val="21"/>
        </w:rPr>
        <w:t xml:space="preserve"> </w:t>
      </w:r>
      <w:r>
        <w:rPr>
          <w:rFonts w:hint="eastAsia"/>
          <w:kern w:val="0"/>
          <w:szCs w:val="21"/>
        </w:rPr>
        <w:t>申请国家奖学金可以同时申请国家助学金，申请国家励志奖学金可以同时申请国家助学金，但国家奖学金与国家励志奖学金不得同时申请。</w:t>
      </w:r>
    </w:p>
    <w:p w:rsidR="006F1D08" w:rsidRDefault="002174CE">
      <w:pPr>
        <w:spacing w:line="400" w:lineRule="exact"/>
        <w:ind w:firstLineChars="200" w:firstLine="422"/>
        <w:rPr>
          <w:kern w:val="0"/>
          <w:szCs w:val="21"/>
        </w:rPr>
      </w:pPr>
      <w:r>
        <w:rPr>
          <w:rFonts w:hint="eastAsia"/>
          <w:b/>
          <w:kern w:val="0"/>
          <w:szCs w:val="21"/>
        </w:rPr>
        <w:t>第十七条</w:t>
      </w:r>
      <w:r>
        <w:rPr>
          <w:kern w:val="0"/>
          <w:szCs w:val="21"/>
        </w:rPr>
        <w:t xml:space="preserve"> </w:t>
      </w:r>
      <w:r>
        <w:rPr>
          <w:rFonts w:hint="eastAsia"/>
          <w:kern w:val="0"/>
          <w:szCs w:val="21"/>
        </w:rPr>
        <w:t>国家奖助学金的评审条件分别为：</w:t>
      </w:r>
    </w:p>
    <w:p w:rsidR="006F1D08" w:rsidRDefault="002174CE">
      <w:pPr>
        <w:spacing w:line="400" w:lineRule="exact"/>
        <w:ind w:firstLineChars="200" w:firstLine="420"/>
        <w:rPr>
          <w:kern w:val="0"/>
          <w:szCs w:val="21"/>
        </w:rPr>
      </w:pPr>
      <w:r>
        <w:rPr>
          <w:rFonts w:hint="eastAsia"/>
          <w:kern w:val="0"/>
          <w:szCs w:val="21"/>
        </w:rPr>
        <w:t>（一）国家奖学金申请条件为：</w:t>
      </w:r>
    </w:p>
    <w:p w:rsidR="006F1D08" w:rsidRDefault="002174CE">
      <w:pPr>
        <w:spacing w:line="400" w:lineRule="exact"/>
        <w:ind w:firstLineChars="200" w:firstLine="420"/>
        <w:rPr>
          <w:kern w:val="0"/>
          <w:szCs w:val="21"/>
        </w:rPr>
      </w:pPr>
      <w:r>
        <w:rPr>
          <w:kern w:val="0"/>
          <w:szCs w:val="21"/>
        </w:rPr>
        <w:t>1</w:t>
      </w:r>
      <w:r>
        <w:rPr>
          <w:rFonts w:hint="eastAsia"/>
          <w:kern w:val="0"/>
          <w:szCs w:val="21"/>
        </w:rPr>
        <w:t>、热爱社会主义祖国，拥护中国共产党的领导，遵守宪法和法律，遵守学校规章制度，诚实守信，道德品质优良；</w:t>
      </w:r>
    </w:p>
    <w:p w:rsidR="006F1D08" w:rsidRDefault="002174CE">
      <w:pPr>
        <w:spacing w:line="400" w:lineRule="exact"/>
        <w:ind w:firstLineChars="200" w:firstLine="420"/>
        <w:rPr>
          <w:kern w:val="0"/>
          <w:szCs w:val="21"/>
        </w:rPr>
      </w:pPr>
      <w:r>
        <w:rPr>
          <w:kern w:val="0"/>
          <w:szCs w:val="21"/>
        </w:rPr>
        <w:t>2</w:t>
      </w:r>
      <w:r>
        <w:rPr>
          <w:rFonts w:hint="eastAsia"/>
          <w:kern w:val="0"/>
          <w:szCs w:val="21"/>
        </w:rPr>
        <w:t>、勤奋学习，成绩特别优秀，原则上在获得校特等、一等优秀奖学金的学生中评选；</w:t>
      </w:r>
    </w:p>
    <w:p w:rsidR="006F1D08" w:rsidRDefault="002174CE">
      <w:pPr>
        <w:spacing w:line="400" w:lineRule="exact"/>
        <w:ind w:firstLineChars="200" w:firstLine="420"/>
        <w:rPr>
          <w:kern w:val="0"/>
          <w:szCs w:val="21"/>
        </w:rPr>
      </w:pPr>
      <w:r>
        <w:rPr>
          <w:kern w:val="0"/>
          <w:szCs w:val="21"/>
        </w:rPr>
        <w:t>3</w:t>
      </w:r>
      <w:r>
        <w:rPr>
          <w:rFonts w:hint="eastAsia"/>
          <w:kern w:val="0"/>
          <w:szCs w:val="21"/>
        </w:rPr>
        <w:t>、社会实践、创新能力、综合素质等方面特别突出。</w:t>
      </w:r>
    </w:p>
    <w:p w:rsidR="006F1D08" w:rsidRDefault="002174CE">
      <w:pPr>
        <w:spacing w:line="400" w:lineRule="exact"/>
        <w:ind w:firstLineChars="200" w:firstLine="420"/>
        <w:rPr>
          <w:kern w:val="0"/>
          <w:szCs w:val="21"/>
        </w:rPr>
      </w:pPr>
      <w:r>
        <w:rPr>
          <w:rFonts w:hint="eastAsia"/>
          <w:kern w:val="0"/>
          <w:szCs w:val="21"/>
        </w:rPr>
        <w:t>（二）国家励志奖学金申请条件为：</w:t>
      </w:r>
    </w:p>
    <w:p w:rsidR="006F1D08" w:rsidRDefault="002174CE">
      <w:pPr>
        <w:spacing w:line="400" w:lineRule="exact"/>
        <w:ind w:firstLineChars="200" w:firstLine="420"/>
        <w:rPr>
          <w:kern w:val="0"/>
          <w:szCs w:val="21"/>
        </w:rPr>
      </w:pPr>
      <w:r>
        <w:rPr>
          <w:kern w:val="0"/>
          <w:szCs w:val="21"/>
        </w:rPr>
        <w:t>1</w:t>
      </w:r>
      <w:r>
        <w:rPr>
          <w:rFonts w:hint="eastAsia"/>
          <w:kern w:val="0"/>
          <w:szCs w:val="21"/>
        </w:rPr>
        <w:t>、热爱社会主义祖国，拥护中国共产党的领导，遵守宪法和法律，</w:t>
      </w:r>
      <w:r>
        <w:rPr>
          <w:rFonts w:hint="eastAsia"/>
          <w:kern w:val="0"/>
          <w:szCs w:val="21"/>
        </w:rPr>
        <w:lastRenderedPageBreak/>
        <w:t>遵守学校规章制度，诚实守信，道德品质优良；</w:t>
      </w:r>
    </w:p>
    <w:p w:rsidR="006F1D08" w:rsidRDefault="002174CE">
      <w:pPr>
        <w:spacing w:line="400" w:lineRule="exact"/>
        <w:ind w:firstLineChars="200" w:firstLine="420"/>
        <w:rPr>
          <w:kern w:val="0"/>
          <w:szCs w:val="21"/>
        </w:rPr>
      </w:pPr>
      <w:r>
        <w:rPr>
          <w:kern w:val="0"/>
          <w:szCs w:val="21"/>
        </w:rPr>
        <w:t>2</w:t>
      </w:r>
      <w:r>
        <w:rPr>
          <w:rFonts w:hint="eastAsia"/>
          <w:kern w:val="0"/>
          <w:szCs w:val="21"/>
        </w:rPr>
        <w:t>、勤奋学习，成绩优秀，原则上在获得校优秀奖学金的学生中评选；</w:t>
      </w:r>
    </w:p>
    <w:p w:rsidR="006F1D08" w:rsidRDefault="002174CE">
      <w:pPr>
        <w:spacing w:line="400" w:lineRule="exact"/>
        <w:ind w:firstLineChars="200" w:firstLine="420"/>
        <w:rPr>
          <w:kern w:val="0"/>
          <w:szCs w:val="21"/>
        </w:rPr>
      </w:pPr>
      <w:r>
        <w:rPr>
          <w:kern w:val="0"/>
          <w:szCs w:val="21"/>
        </w:rPr>
        <w:t>3</w:t>
      </w:r>
      <w:r>
        <w:rPr>
          <w:rFonts w:hint="eastAsia"/>
          <w:kern w:val="0"/>
          <w:szCs w:val="21"/>
        </w:rPr>
        <w:t>、家庭经济困难，生活俭朴，积极参加校勤工助学活动。</w:t>
      </w:r>
    </w:p>
    <w:p w:rsidR="006F1D08" w:rsidRDefault="002174CE">
      <w:pPr>
        <w:spacing w:line="400" w:lineRule="exact"/>
        <w:ind w:firstLineChars="200" w:firstLine="420"/>
        <w:rPr>
          <w:kern w:val="0"/>
          <w:szCs w:val="21"/>
        </w:rPr>
      </w:pPr>
      <w:r>
        <w:rPr>
          <w:rFonts w:hint="eastAsia"/>
          <w:kern w:val="0"/>
          <w:szCs w:val="21"/>
        </w:rPr>
        <w:t>（三）国家助学金申请条件为：</w:t>
      </w:r>
    </w:p>
    <w:p w:rsidR="006F1D08" w:rsidRDefault="002174CE">
      <w:pPr>
        <w:spacing w:line="400" w:lineRule="exact"/>
        <w:ind w:firstLineChars="200" w:firstLine="420"/>
        <w:rPr>
          <w:kern w:val="0"/>
          <w:szCs w:val="21"/>
        </w:rPr>
      </w:pPr>
      <w:r>
        <w:rPr>
          <w:kern w:val="0"/>
          <w:szCs w:val="21"/>
        </w:rPr>
        <w:t>1</w:t>
      </w:r>
      <w:r>
        <w:rPr>
          <w:rFonts w:hint="eastAsia"/>
          <w:kern w:val="0"/>
          <w:szCs w:val="21"/>
        </w:rPr>
        <w:t>、热爱社会主义祖国，拥护中国共产党的领导，遵守宪法和法律，遵守学校规章制度，诚实守信，道德品质优良；</w:t>
      </w:r>
    </w:p>
    <w:p w:rsidR="006F1D08" w:rsidRDefault="002174CE">
      <w:pPr>
        <w:spacing w:line="400" w:lineRule="exact"/>
        <w:ind w:firstLineChars="200" w:firstLine="420"/>
        <w:rPr>
          <w:kern w:val="0"/>
          <w:szCs w:val="21"/>
        </w:rPr>
      </w:pPr>
      <w:r>
        <w:rPr>
          <w:kern w:val="0"/>
          <w:szCs w:val="21"/>
        </w:rPr>
        <w:t>2</w:t>
      </w:r>
      <w:r>
        <w:rPr>
          <w:rFonts w:hint="eastAsia"/>
          <w:kern w:val="0"/>
          <w:szCs w:val="21"/>
        </w:rPr>
        <w:t>、勤奋学习，积极进取；</w:t>
      </w:r>
    </w:p>
    <w:p w:rsidR="006F1D08" w:rsidRDefault="002174CE">
      <w:pPr>
        <w:spacing w:line="400" w:lineRule="exact"/>
        <w:ind w:firstLineChars="200" w:firstLine="420"/>
        <w:rPr>
          <w:kern w:val="0"/>
          <w:szCs w:val="21"/>
        </w:rPr>
      </w:pPr>
      <w:r>
        <w:rPr>
          <w:kern w:val="0"/>
          <w:szCs w:val="21"/>
        </w:rPr>
        <w:t>3</w:t>
      </w:r>
      <w:r>
        <w:rPr>
          <w:rFonts w:hint="eastAsia"/>
          <w:kern w:val="0"/>
          <w:szCs w:val="21"/>
        </w:rPr>
        <w:t>、家庭经济困难，生活俭朴。</w:t>
      </w:r>
    </w:p>
    <w:p w:rsidR="006F1D08" w:rsidRDefault="002174CE">
      <w:pPr>
        <w:spacing w:line="400" w:lineRule="exact"/>
        <w:ind w:firstLineChars="200" w:firstLine="422"/>
        <w:rPr>
          <w:kern w:val="0"/>
          <w:szCs w:val="21"/>
        </w:rPr>
      </w:pPr>
      <w:r>
        <w:rPr>
          <w:rFonts w:hint="eastAsia"/>
          <w:b/>
          <w:kern w:val="0"/>
          <w:szCs w:val="21"/>
        </w:rPr>
        <w:t>第十八条</w:t>
      </w:r>
      <w:r>
        <w:rPr>
          <w:kern w:val="0"/>
          <w:szCs w:val="21"/>
        </w:rPr>
        <w:t xml:space="preserve"> </w:t>
      </w:r>
      <w:r>
        <w:rPr>
          <w:rFonts w:hint="eastAsia"/>
          <w:kern w:val="0"/>
          <w:szCs w:val="21"/>
        </w:rPr>
        <w:t>评审程序</w:t>
      </w:r>
    </w:p>
    <w:p w:rsidR="006F1D08" w:rsidRDefault="002174CE">
      <w:pPr>
        <w:spacing w:line="400" w:lineRule="exact"/>
        <w:ind w:firstLineChars="200" w:firstLine="420"/>
        <w:rPr>
          <w:kern w:val="0"/>
          <w:szCs w:val="21"/>
        </w:rPr>
      </w:pPr>
      <w:r>
        <w:rPr>
          <w:rFonts w:hint="eastAsia"/>
          <w:kern w:val="0"/>
          <w:szCs w:val="21"/>
        </w:rPr>
        <w:t>（一）学生本人提出书面申请，填写《国家奖学金申请表》、《国家励志奖学金申请表》、《国家助学金申请表》（以下简称《申请表》），并附当年学习成绩单（教务处盖章）、获奖材料复印件，递交到所在年级；</w:t>
      </w:r>
    </w:p>
    <w:p w:rsidR="006F1D08" w:rsidRDefault="002174CE">
      <w:pPr>
        <w:spacing w:line="400" w:lineRule="exact"/>
        <w:ind w:firstLineChars="200" w:firstLine="420"/>
        <w:rPr>
          <w:kern w:val="0"/>
          <w:szCs w:val="21"/>
        </w:rPr>
      </w:pPr>
      <w:r>
        <w:rPr>
          <w:rFonts w:hint="eastAsia"/>
          <w:kern w:val="0"/>
          <w:szCs w:val="21"/>
        </w:rPr>
        <w:t>（二）年级审核通过后报所在学院；</w:t>
      </w:r>
    </w:p>
    <w:p w:rsidR="006F1D08" w:rsidRDefault="002174CE">
      <w:pPr>
        <w:spacing w:line="400" w:lineRule="exact"/>
        <w:ind w:firstLineChars="200" w:firstLine="420"/>
        <w:rPr>
          <w:kern w:val="0"/>
          <w:szCs w:val="21"/>
        </w:rPr>
      </w:pPr>
      <w:r>
        <w:rPr>
          <w:rFonts w:hint="eastAsia"/>
          <w:kern w:val="0"/>
          <w:szCs w:val="21"/>
        </w:rPr>
        <w:t>（三）学院按照公平、公正、公开的原则，集体研究审核通过后进行公示（时间不少于</w:t>
      </w:r>
      <w:r>
        <w:rPr>
          <w:kern w:val="0"/>
          <w:szCs w:val="21"/>
        </w:rPr>
        <w:t>5</w:t>
      </w:r>
      <w:r>
        <w:rPr>
          <w:rFonts w:hint="eastAsia"/>
          <w:kern w:val="0"/>
          <w:szCs w:val="21"/>
        </w:rPr>
        <w:t>天），同时以学院为单位将《申请表》的纸制、电子材料报送学校学生资助中心；</w:t>
      </w:r>
    </w:p>
    <w:p w:rsidR="006F1D08" w:rsidRDefault="002174CE">
      <w:pPr>
        <w:spacing w:line="400" w:lineRule="exact"/>
        <w:ind w:firstLineChars="200" w:firstLine="420"/>
        <w:rPr>
          <w:kern w:val="0"/>
          <w:szCs w:val="21"/>
        </w:rPr>
      </w:pPr>
      <w:r>
        <w:rPr>
          <w:rFonts w:hint="eastAsia"/>
          <w:kern w:val="0"/>
          <w:szCs w:val="21"/>
        </w:rPr>
        <w:t>（四）学校在审核通过并公示</w:t>
      </w:r>
      <w:r>
        <w:rPr>
          <w:kern w:val="0"/>
          <w:szCs w:val="21"/>
        </w:rPr>
        <w:t>5</w:t>
      </w:r>
      <w:r>
        <w:rPr>
          <w:rFonts w:hint="eastAsia"/>
          <w:kern w:val="0"/>
          <w:szCs w:val="21"/>
        </w:rPr>
        <w:t>天后报工业和信息化部。</w:t>
      </w:r>
    </w:p>
    <w:p w:rsidR="006F1D08" w:rsidRDefault="002174CE" w:rsidP="00497876">
      <w:pPr>
        <w:pStyle w:val="a9"/>
        <w:spacing w:beforeLines="50" w:before="156" w:line="40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第四章</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国防科技奖学金</w:t>
      </w:r>
    </w:p>
    <w:p w:rsidR="006F1D08" w:rsidRDefault="002174CE">
      <w:pPr>
        <w:spacing w:line="400" w:lineRule="exact"/>
        <w:ind w:firstLineChars="200" w:firstLine="422"/>
        <w:rPr>
          <w:kern w:val="0"/>
          <w:szCs w:val="21"/>
        </w:rPr>
      </w:pPr>
      <w:r>
        <w:rPr>
          <w:rFonts w:hint="eastAsia"/>
          <w:b/>
          <w:kern w:val="0"/>
          <w:szCs w:val="21"/>
        </w:rPr>
        <w:t>第十九条</w:t>
      </w:r>
      <w:r>
        <w:rPr>
          <w:kern w:val="0"/>
          <w:szCs w:val="21"/>
        </w:rPr>
        <w:t xml:space="preserve"> </w:t>
      </w:r>
      <w:r>
        <w:rPr>
          <w:rFonts w:hint="eastAsia"/>
          <w:kern w:val="0"/>
          <w:szCs w:val="21"/>
        </w:rPr>
        <w:t>国防科技奖学金评选范围及评选条件为：</w:t>
      </w:r>
    </w:p>
    <w:p w:rsidR="006F1D08" w:rsidRDefault="002174CE">
      <w:pPr>
        <w:spacing w:line="400" w:lineRule="exact"/>
        <w:ind w:firstLineChars="200" w:firstLine="420"/>
        <w:rPr>
          <w:kern w:val="0"/>
          <w:szCs w:val="21"/>
        </w:rPr>
      </w:pPr>
      <w:r>
        <w:rPr>
          <w:rFonts w:hint="eastAsia"/>
          <w:kern w:val="0"/>
          <w:szCs w:val="21"/>
        </w:rPr>
        <w:t>（一）评选专业：经上级领导部门审核确定的国防科技学科专业。</w:t>
      </w:r>
    </w:p>
    <w:p w:rsidR="006F1D08" w:rsidRDefault="002174CE">
      <w:pPr>
        <w:spacing w:line="400" w:lineRule="exact"/>
        <w:ind w:firstLineChars="200" w:firstLine="420"/>
        <w:rPr>
          <w:kern w:val="0"/>
          <w:szCs w:val="21"/>
        </w:rPr>
      </w:pPr>
      <w:r>
        <w:rPr>
          <w:rFonts w:hint="eastAsia"/>
          <w:kern w:val="0"/>
          <w:szCs w:val="21"/>
        </w:rPr>
        <w:t>（二）评选对象：原则上在品学兼优的全日制一年级在校本科生、</w:t>
      </w:r>
      <w:r>
        <w:rPr>
          <w:rFonts w:hint="eastAsia"/>
          <w:kern w:val="0"/>
          <w:szCs w:val="21"/>
        </w:rPr>
        <w:lastRenderedPageBreak/>
        <w:t>研究生中评选，实行滚动管理，择优汰劣。</w:t>
      </w:r>
    </w:p>
    <w:p w:rsidR="006F1D08" w:rsidRDefault="002174CE">
      <w:pPr>
        <w:spacing w:line="400" w:lineRule="exact"/>
        <w:ind w:firstLineChars="200" w:firstLine="420"/>
        <w:rPr>
          <w:kern w:val="0"/>
          <w:szCs w:val="21"/>
        </w:rPr>
      </w:pPr>
      <w:r>
        <w:rPr>
          <w:rFonts w:hint="eastAsia"/>
          <w:kern w:val="0"/>
          <w:szCs w:val="21"/>
        </w:rPr>
        <w:t>（三）评选条件：</w:t>
      </w:r>
    </w:p>
    <w:p w:rsidR="006F1D08" w:rsidRDefault="002174CE">
      <w:pPr>
        <w:spacing w:line="400" w:lineRule="exact"/>
        <w:ind w:firstLineChars="200" w:firstLine="420"/>
        <w:rPr>
          <w:kern w:val="0"/>
          <w:szCs w:val="21"/>
        </w:rPr>
      </w:pPr>
      <w:r>
        <w:rPr>
          <w:kern w:val="0"/>
          <w:szCs w:val="21"/>
        </w:rPr>
        <w:t>1</w:t>
      </w:r>
      <w:r>
        <w:rPr>
          <w:rFonts w:hint="eastAsia"/>
          <w:kern w:val="0"/>
          <w:szCs w:val="21"/>
        </w:rPr>
        <w:t>、热爱祖国，拥护中国共产党的领导，有志于投身国防科技事业；</w:t>
      </w:r>
    </w:p>
    <w:p w:rsidR="006F1D08" w:rsidRDefault="002174CE">
      <w:pPr>
        <w:spacing w:line="400" w:lineRule="exact"/>
        <w:ind w:firstLineChars="200" w:firstLine="420"/>
        <w:rPr>
          <w:color w:val="000000"/>
          <w:kern w:val="0"/>
          <w:szCs w:val="21"/>
        </w:rPr>
      </w:pPr>
      <w:r>
        <w:rPr>
          <w:kern w:val="0"/>
          <w:szCs w:val="21"/>
        </w:rPr>
        <w:t>2</w:t>
      </w:r>
      <w:r>
        <w:rPr>
          <w:rFonts w:hint="eastAsia"/>
          <w:kern w:val="0"/>
          <w:szCs w:val="21"/>
        </w:rPr>
        <w:t>、</w:t>
      </w:r>
      <w:r>
        <w:rPr>
          <w:rFonts w:hint="eastAsia"/>
          <w:color w:val="000000"/>
          <w:kern w:val="0"/>
          <w:szCs w:val="21"/>
        </w:rPr>
        <w:t>自觉遵守国家法律、法规，保守国家秘密，遵守普通高校学生管理规定和各项规章制度；</w:t>
      </w:r>
    </w:p>
    <w:p w:rsidR="006F1D08" w:rsidRDefault="002174CE">
      <w:pPr>
        <w:spacing w:line="400" w:lineRule="exact"/>
        <w:ind w:firstLineChars="200" w:firstLine="420"/>
        <w:rPr>
          <w:color w:val="000000"/>
          <w:kern w:val="0"/>
          <w:szCs w:val="21"/>
        </w:rPr>
      </w:pPr>
      <w:r>
        <w:rPr>
          <w:color w:val="000000"/>
          <w:kern w:val="0"/>
          <w:szCs w:val="21"/>
        </w:rPr>
        <w:t>3</w:t>
      </w:r>
      <w:r>
        <w:rPr>
          <w:rFonts w:hint="eastAsia"/>
          <w:color w:val="000000"/>
          <w:kern w:val="0"/>
          <w:szCs w:val="21"/>
        </w:rPr>
        <w:t>、诚实守信，有良好的道德修养；</w:t>
      </w:r>
    </w:p>
    <w:p w:rsidR="006F1D08" w:rsidRDefault="002174CE">
      <w:pPr>
        <w:spacing w:line="400" w:lineRule="exact"/>
        <w:ind w:firstLineChars="200" w:firstLine="420"/>
        <w:rPr>
          <w:color w:val="000000"/>
          <w:kern w:val="0"/>
          <w:szCs w:val="21"/>
        </w:rPr>
      </w:pPr>
      <w:r>
        <w:rPr>
          <w:color w:val="000000"/>
          <w:kern w:val="0"/>
          <w:szCs w:val="21"/>
        </w:rPr>
        <w:t>4</w:t>
      </w:r>
      <w:r>
        <w:rPr>
          <w:rFonts w:hint="eastAsia"/>
          <w:color w:val="000000"/>
          <w:kern w:val="0"/>
          <w:szCs w:val="21"/>
        </w:rPr>
        <w:t>、在校期间学习勤奋刻苦，成绩优良；</w:t>
      </w:r>
    </w:p>
    <w:p w:rsidR="006F1D08" w:rsidRDefault="002174CE">
      <w:pPr>
        <w:spacing w:line="400" w:lineRule="exact"/>
        <w:ind w:firstLineChars="200" w:firstLine="420"/>
        <w:rPr>
          <w:color w:val="000000"/>
          <w:kern w:val="0"/>
          <w:szCs w:val="21"/>
        </w:rPr>
      </w:pPr>
      <w:r>
        <w:rPr>
          <w:color w:val="000000"/>
          <w:kern w:val="0"/>
          <w:szCs w:val="21"/>
        </w:rPr>
        <w:t>5</w:t>
      </w:r>
      <w:r>
        <w:rPr>
          <w:rFonts w:hint="eastAsia"/>
          <w:color w:val="000000"/>
          <w:kern w:val="0"/>
          <w:szCs w:val="21"/>
        </w:rPr>
        <w:t>、身体健康。</w:t>
      </w:r>
    </w:p>
    <w:p w:rsidR="006F1D08" w:rsidRDefault="002174CE">
      <w:pPr>
        <w:spacing w:line="400" w:lineRule="exact"/>
        <w:ind w:firstLineChars="200" w:firstLine="422"/>
        <w:rPr>
          <w:color w:val="000000"/>
          <w:kern w:val="0"/>
          <w:szCs w:val="21"/>
        </w:rPr>
      </w:pPr>
      <w:r>
        <w:rPr>
          <w:rFonts w:hint="eastAsia"/>
          <w:b/>
          <w:color w:val="000000"/>
          <w:kern w:val="0"/>
          <w:szCs w:val="21"/>
        </w:rPr>
        <w:t>第二十条</w:t>
      </w:r>
      <w:r>
        <w:rPr>
          <w:color w:val="000000"/>
          <w:kern w:val="0"/>
          <w:szCs w:val="21"/>
        </w:rPr>
        <w:t xml:space="preserve"> </w:t>
      </w:r>
      <w:r>
        <w:rPr>
          <w:rFonts w:hint="eastAsia"/>
          <w:color w:val="000000"/>
          <w:kern w:val="0"/>
          <w:szCs w:val="21"/>
        </w:rPr>
        <w:t>国防科技奖学金评选名额、标准及年限</w:t>
      </w:r>
    </w:p>
    <w:p w:rsidR="006F1D08" w:rsidRDefault="002174CE">
      <w:pPr>
        <w:spacing w:line="400" w:lineRule="exact"/>
        <w:ind w:firstLineChars="200" w:firstLine="420"/>
        <w:rPr>
          <w:kern w:val="0"/>
          <w:szCs w:val="21"/>
        </w:rPr>
      </w:pPr>
      <w:r>
        <w:rPr>
          <w:rFonts w:hint="eastAsia"/>
          <w:color w:val="000000"/>
          <w:kern w:val="0"/>
          <w:szCs w:val="21"/>
        </w:rPr>
        <w:t>（一）名额分配：根据工业和信息化部每年下达的国防科技奖学金学科专业名额的相关要求，本科生、硕士生、博士生评定比例分别为</w:t>
      </w:r>
      <w:r>
        <w:rPr>
          <w:color w:val="000000"/>
          <w:kern w:val="0"/>
          <w:szCs w:val="21"/>
        </w:rPr>
        <w:t>60%</w:t>
      </w:r>
      <w:r>
        <w:rPr>
          <w:rFonts w:hint="eastAsia"/>
          <w:color w:val="000000"/>
          <w:kern w:val="0"/>
          <w:szCs w:val="21"/>
        </w:rPr>
        <w:t>、</w:t>
      </w:r>
      <w:r>
        <w:rPr>
          <w:color w:val="000000"/>
          <w:kern w:val="0"/>
          <w:szCs w:val="21"/>
        </w:rPr>
        <w:t>35%</w:t>
      </w:r>
      <w:r>
        <w:rPr>
          <w:rFonts w:hint="eastAsia"/>
          <w:color w:val="000000"/>
          <w:kern w:val="0"/>
          <w:szCs w:val="21"/>
        </w:rPr>
        <w:t>、</w:t>
      </w:r>
      <w:r>
        <w:rPr>
          <w:color w:val="000000"/>
          <w:kern w:val="0"/>
          <w:szCs w:val="21"/>
        </w:rPr>
        <w:t>5%</w:t>
      </w:r>
      <w:r>
        <w:rPr>
          <w:rFonts w:hint="eastAsia"/>
          <w:kern w:val="0"/>
          <w:szCs w:val="21"/>
        </w:rPr>
        <w:t>。</w:t>
      </w:r>
    </w:p>
    <w:p w:rsidR="006F1D08" w:rsidRDefault="002174CE">
      <w:pPr>
        <w:spacing w:line="400" w:lineRule="exact"/>
        <w:ind w:firstLineChars="200" w:firstLine="420"/>
        <w:rPr>
          <w:kern w:val="0"/>
          <w:szCs w:val="21"/>
        </w:rPr>
      </w:pPr>
      <w:r>
        <w:rPr>
          <w:rFonts w:hint="eastAsia"/>
          <w:kern w:val="0"/>
          <w:szCs w:val="21"/>
        </w:rPr>
        <w:t>（二）奖励标准：工业和信息化部每年根据用人单位提出的学科专业要求和当年各高校申报国防科技奖学金的实际情况适当调整奖学金额度，原则上标准为</w:t>
      </w:r>
      <w:r>
        <w:rPr>
          <w:kern w:val="0"/>
          <w:szCs w:val="21"/>
        </w:rPr>
        <w:t>10000</w:t>
      </w:r>
      <w:r>
        <w:rPr>
          <w:rFonts w:hint="eastAsia"/>
          <w:kern w:val="0"/>
          <w:szCs w:val="21"/>
        </w:rPr>
        <w:t>元</w:t>
      </w:r>
      <w:r>
        <w:rPr>
          <w:kern w:val="0"/>
          <w:szCs w:val="21"/>
        </w:rPr>
        <w:t>/</w:t>
      </w:r>
      <w:r>
        <w:rPr>
          <w:rFonts w:hint="eastAsia"/>
          <w:kern w:val="0"/>
          <w:szCs w:val="21"/>
        </w:rPr>
        <w:t>人</w:t>
      </w:r>
      <w:r>
        <w:rPr>
          <w:kern w:val="0"/>
          <w:szCs w:val="21"/>
        </w:rPr>
        <w:t>·</w:t>
      </w:r>
      <w:r>
        <w:rPr>
          <w:rFonts w:hint="eastAsia"/>
          <w:kern w:val="0"/>
          <w:szCs w:val="21"/>
        </w:rPr>
        <w:t>年。</w:t>
      </w:r>
    </w:p>
    <w:p w:rsidR="006F1D08" w:rsidRDefault="002174CE">
      <w:pPr>
        <w:spacing w:line="400" w:lineRule="exact"/>
        <w:ind w:firstLineChars="200" w:firstLine="420"/>
        <w:rPr>
          <w:kern w:val="0"/>
          <w:szCs w:val="21"/>
        </w:rPr>
      </w:pPr>
      <w:r>
        <w:rPr>
          <w:rFonts w:hint="eastAsia"/>
          <w:kern w:val="0"/>
          <w:szCs w:val="21"/>
        </w:rPr>
        <w:t>（三）发放年限：从第二学年开始发放国防科技奖学金，本科生不超过</w:t>
      </w:r>
      <w:r>
        <w:rPr>
          <w:kern w:val="0"/>
          <w:szCs w:val="21"/>
        </w:rPr>
        <w:t>4</w:t>
      </w:r>
      <w:r>
        <w:rPr>
          <w:rFonts w:hint="eastAsia"/>
          <w:kern w:val="0"/>
          <w:szCs w:val="21"/>
        </w:rPr>
        <w:t>年，硕士生、博士生不超过</w:t>
      </w:r>
      <w:r>
        <w:rPr>
          <w:kern w:val="0"/>
          <w:szCs w:val="21"/>
        </w:rPr>
        <w:t>3</w:t>
      </w:r>
      <w:r>
        <w:rPr>
          <w:rFonts w:hint="eastAsia"/>
          <w:kern w:val="0"/>
          <w:szCs w:val="21"/>
        </w:rPr>
        <w:t>年。正常休学期间停发国防科技奖学金。</w:t>
      </w:r>
    </w:p>
    <w:p w:rsidR="006F1D08" w:rsidRDefault="002174CE">
      <w:pPr>
        <w:spacing w:line="400" w:lineRule="exact"/>
        <w:ind w:firstLineChars="200" w:firstLine="422"/>
        <w:rPr>
          <w:kern w:val="0"/>
          <w:szCs w:val="21"/>
        </w:rPr>
      </w:pPr>
      <w:r>
        <w:rPr>
          <w:rFonts w:hint="eastAsia"/>
          <w:b/>
          <w:kern w:val="0"/>
          <w:szCs w:val="21"/>
        </w:rPr>
        <w:t>第二十一条</w:t>
      </w:r>
      <w:r>
        <w:rPr>
          <w:kern w:val="0"/>
          <w:szCs w:val="21"/>
        </w:rPr>
        <w:t xml:space="preserve"> </w:t>
      </w:r>
      <w:r>
        <w:rPr>
          <w:rFonts w:hint="eastAsia"/>
          <w:kern w:val="0"/>
          <w:szCs w:val="21"/>
        </w:rPr>
        <w:t>国防科技奖学金评选程序</w:t>
      </w:r>
    </w:p>
    <w:p w:rsidR="006F1D08" w:rsidRDefault="002174CE">
      <w:pPr>
        <w:spacing w:line="400" w:lineRule="exact"/>
        <w:ind w:firstLineChars="200" w:firstLine="420"/>
        <w:rPr>
          <w:kern w:val="0"/>
          <w:szCs w:val="21"/>
        </w:rPr>
      </w:pPr>
      <w:r>
        <w:rPr>
          <w:rFonts w:hint="eastAsia"/>
          <w:kern w:val="0"/>
          <w:szCs w:val="21"/>
        </w:rPr>
        <w:t>（一）学生工作处下发国防科技奖学金评选通知，各相关学院召开动员大会。学生本人根据报名条件，研究生在研究生院、本科生在本年级报名，填写《国防科技奖学金申请表》，研究生经研究生院、本科生经所在学院批准后由研究生院、学院统一报送学生工作处。</w:t>
      </w:r>
    </w:p>
    <w:p w:rsidR="006F1D08" w:rsidRDefault="002174CE">
      <w:pPr>
        <w:spacing w:line="400" w:lineRule="exact"/>
        <w:ind w:firstLineChars="200" w:firstLine="420"/>
        <w:rPr>
          <w:kern w:val="0"/>
          <w:szCs w:val="21"/>
        </w:rPr>
      </w:pPr>
      <w:r>
        <w:rPr>
          <w:rFonts w:hint="eastAsia"/>
          <w:kern w:val="0"/>
          <w:szCs w:val="21"/>
        </w:rPr>
        <w:lastRenderedPageBreak/>
        <w:t>（二）学生工作处根据国防科技学科专业的名额分配，在了解、核实学生的学习成绩、基本表现等情况后，审定国防科技奖学金申报材料，确定国防科技奖学金名单，并组织相关部门与其签定《国防科技奖学金协议书》、《保密协议书》。</w:t>
      </w:r>
    </w:p>
    <w:p w:rsidR="006F1D08" w:rsidRDefault="002174CE">
      <w:pPr>
        <w:spacing w:line="400" w:lineRule="exact"/>
        <w:ind w:firstLineChars="200" w:firstLine="420"/>
        <w:rPr>
          <w:kern w:val="0"/>
          <w:szCs w:val="21"/>
        </w:rPr>
      </w:pPr>
      <w:r>
        <w:rPr>
          <w:rFonts w:hint="eastAsia"/>
          <w:kern w:val="0"/>
          <w:szCs w:val="21"/>
        </w:rPr>
        <w:t>（三）学生工作处对上一年度违约的国防科技生按照协议规定进行相应的处理、备案。</w:t>
      </w:r>
    </w:p>
    <w:p w:rsidR="006F1D08" w:rsidRDefault="002174CE">
      <w:pPr>
        <w:spacing w:line="400" w:lineRule="exact"/>
        <w:ind w:firstLineChars="200" w:firstLine="420"/>
        <w:rPr>
          <w:kern w:val="0"/>
          <w:szCs w:val="21"/>
        </w:rPr>
      </w:pPr>
      <w:r>
        <w:rPr>
          <w:rFonts w:hint="eastAsia"/>
          <w:kern w:val="0"/>
          <w:szCs w:val="21"/>
        </w:rPr>
        <w:t>（四）学生工作处将申请国防科技奖学金的评审结果及相关材料，以及上一年度国防科技生的违约、处理材料上报教育部、工业和信息化部、财政部备案。</w:t>
      </w:r>
    </w:p>
    <w:p w:rsidR="006F1D08" w:rsidRDefault="002174CE">
      <w:pPr>
        <w:spacing w:line="400" w:lineRule="exact"/>
        <w:ind w:firstLineChars="200" w:firstLine="422"/>
        <w:rPr>
          <w:kern w:val="0"/>
          <w:szCs w:val="21"/>
        </w:rPr>
      </w:pPr>
      <w:r>
        <w:rPr>
          <w:rFonts w:hint="eastAsia"/>
          <w:b/>
          <w:kern w:val="0"/>
          <w:szCs w:val="21"/>
        </w:rPr>
        <w:t>第二十二条</w:t>
      </w:r>
      <w:r>
        <w:rPr>
          <w:kern w:val="0"/>
          <w:szCs w:val="21"/>
        </w:rPr>
        <w:t xml:space="preserve"> </w:t>
      </w:r>
      <w:r>
        <w:rPr>
          <w:rFonts w:hint="eastAsia"/>
          <w:kern w:val="0"/>
          <w:szCs w:val="21"/>
        </w:rPr>
        <w:t>国防科技生违约管理</w:t>
      </w:r>
    </w:p>
    <w:p w:rsidR="006F1D08" w:rsidRDefault="002174CE">
      <w:pPr>
        <w:spacing w:line="400" w:lineRule="exact"/>
        <w:ind w:firstLineChars="200" w:firstLine="420"/>
        <w:rPr>
          <w:kern w:val="0"/>
          <w:szCs w:val="21"/>
        </w:rPr>
      </w:pPr>
      <w:r>
        <w:rPr>
          <w:rFonts w:hint="eastAsia"/>
          <w:kern w:val="0"/>
          <w:szCs w:val="21"/>
        </w:rPr>
        <w:t>（一）国防科技生如有下列行为之一，视为违约：</w:t>
      </w:r>
    </w:p>
    <w:p w:rsidR="006F1D08" w:rsidRDefault="002174CE">
      <w:pPr>
        <w:spacing w:line="400" w:lineRule="exact"/>
        <w:ind w:firstLineChars="200" w:firstLine="420"/>
        <w:rPr>
          <w:kern w:val="0"/>
          <w:szCs w:val="21"/>
        </w:rPr>
      </w:pPr>
      <w:r>
        <w:rPr>
          <w:kern w:val="0"/>
          <w:szCs w:val="21"/>
        </w:rPr>
        <w:t>1</w:t>
      </w:r>
      <w:r>
        <w:rPr>
          <w:rFonts w:hint="eastAsia"/>
          <w:kern w:val="0"/>
          <w:szCs w:val="21"/>
        </w:rPr>
        <w:t>、政治立场不坚定，有反党、反社会主义言论或行为，参加非法组织的；</w:t>
      </w:r>
    </w:p>
    <w:p w:rsidR="006F1D08" w:rsidRDefault="002174CE">
      <w:pPr>
        <w:spacing w:line="400" w:lineRule="exact"/>
        <w:ind w:firstLineChars="200" w:firstLine="420"/>
        <w:rPr>
          <w:kern w:val="0"/>
          <w:szCs w:val="21"/>
        </w:rPr>
      </w:pPr>
      <w:r>
        <w:rPr>
          <w:kern w:val="0"/>
          <w:szCs w:val="21"/>
        </w:rPr>
        <w:t>2</w:t>
      </w:r>
      <w:r>
        <w:rPr>
          <w:rFonts w:hint="eastAsia"/>
          <w:kern w:val="0"/>
          <w:szCs w:val="21"/>
        </w:rPr>
        <w:t>、违反国家法律规定，受到司法和公安部门处罚的；</w:t>
      </w:r>
    </w:p>
    <w:p w:rsidR="006F1D08" w:rsidRDefault="002174CE">
      <w:pPr>
        <w:spacing w:line="400" w:lineRule="exact"/>
        <w:ind w:firstLineChars="200" w:firstLine="420"/>
        <w:rPr>
          <w:color w:val="000000"/>
          <w:kern w:val="0"/>
          <w:szCs w:val="21"/>
        </w:rPr>
      </w:pPr>
      <w:r>
        <w:rPr>
          <w:kern w:val="0"/>
          <w:szCs w:val="21"/>
        </w:rPr>
        <w:t>3</w:t>
      </w:r>
      <w:r>
        <w:rPr>
          <w:rFonts w:hint="eastAsia"/>
          <w:kern w:val="0"/>
          <w:szCs w:val="21"/>
        </w:rPr>
        <w:t>、违反保</w:t>
      </w:r>
      <w:r>
        <w:rPr>
          <w:rFonts w:hint="eastAsia"/>
          <w:color w:val="000000"/>
          <w:kern w:val="0"/>
          <w:szCs w:val="21"/>
        </w:rPr>
        <w:t>密规定，泄露国家秘密的；</w:t>
      </w:r>
    </w:p>
    <w:p w:rsidR="006F1D08" w:rsidRDefault="002174CE">
      <w:pPr>
        <w:spacing w:line="400" w:lineRule="exact"/>
        <w:ind w:firstLineChars="200" w:firstLine="420"/>
        <w:rPr>
          <w:color w:val="000000"/>
          <w:kern w:val="0"/>
          <w:szCs w:val="21"/>
        </w:rPr>
      </w:pPr>
      <w:r>
        <w:rPr>
          <w:color w:val="000000"/>
          <w:kern w:val="0"/>
          <w:szCs w:val="21"/>
        </w:rPr>
        <w:t>4</w:t>
      </w:r>
      <w:r>
        <w:rPr>
          <w:rFonts w:hint="eastAsia"/>
          <w:color w:val="000000"/>
          <w:kern w:val="0"/>
          <w:szCs w:val="21"/>
        </w:rPr>
        <w:t>、违反校纪校规，受到严重警告以上处分的；</w:t>
      </w:r>
    </w:p>
    <w:p w:rsidR="006F1D08" w:rsidRDefault="002174CE">
      <w:pPr>
        <w:spacing w:line="400" w:lineRule="exact"/>
        <w:ind w:firstLineChars="200" w:firstLine="420"/>
        <w:rPr>
          <w:color w:val="000000"/>
          <w:kern w:val="0"/>
          <w:szCs w:val="21"/>
        </w:rPr>
      </w:pPr>
      <w:r>
        <w:rPr>
          <w:color w:val="000000"/>
          <w:kern w:val="0"/>
          <w:szCs w:val="21"/>
        </w:rPr>
        <w:t>5</w:t>
      </w:r>
      <w:r>
        <w:rPr>
          <w:rFonts w:hint="eastAsia"/>
          <w:color w:val="000000"/>
          <w:kern w:val="0"/>
          <w:szCs w:val="21"/>
        </w:rPr>
        <w:t>、年度考核不合格的；</w:t>
      </w:r>
    </w:p>
    <w:p w:rsidR="006F1D08" w:rsidRDefault="002174CE">
      <w:pPr>
        <w:spacing w:line="400" w:lineRule="exact"/>
        <w:ind w:firstLineChars="200" w:firstLine="420"/>
        <w:rPr>
          <w:color w:val="000000"/>
          <w:kern w:val="0"/>
          <w:szCs w:val="21"/>
        </w:rPr>
      </w:pPr>
      <w:r>
        <w:rPr>
          <w:color w:val="000000"/>
          <w:kern w:val="0"/>
          <w:szCs w:val="21"/>
        </w:rPr>
        <w:t>6</w:t>
      </w:r>
      <w:r>
        <w:rPr>
          <w:rFonts w:hint="eastAsia"/>
          <w:color w:val="000000"/>
          <w:kern w:val="0"/>
          <w:szCs w:val="21"/>
        </w:rPr>
        <w:t>、中途退学、转学、转专业的；</w:t>
      </w:r>
    </w:p>
    <w:p w:rsidR="006F1D08" w:rsidRDefault="002174CE">
      <w:pPr>
        <w:spacing w:line="400" w:lineRule="exact"/>
        <w:ind w:firstLineChars="200" w:firstLine="420"/>
        <w:rPr>
          <w:color w:val="000000"/>
          <w:kern w:val="0"/>
          <w:szCs w:val="21"/>
        </w:rPr>
      </w:pPr>
      <w:r>
        <w:rPr>
          <w:color w:val="000000"/>
          <w:kern w:val="0"/>
          <w:szCs w:val="21"/>
        </w:rPr>
        <w:t>7</w:t>
      </w:r>
      <w:r>
        <w:rPr>
          <w:rFonts w:hint="eastAsia"/>
          <w:color w:val="000000"/>
          <w:kern w:val="0"/>
          <w:szCs w:val="21"/>
        </w:rPr>
        <w:t>、未按规定攻读研究生的；</w:t>
      </w:r>
    </w:p>
    <w:p w:rsidR="006F1D08" w:rsidRDefault="002174CE">
      <w:pPr>
        <w:spacing w:line="400" w:lineRule="exact"/>
        <w:ind w:firstLineChars="200" w:firstLine="420"/>
        <w:rPr>
          <w:color w:val="000000"/>
          <w:kern w:val="0"/>
          <w:szCs w:val="21"/>
        </w:rPr>
      </w:pPr>
      <w:r>
        <w:rPr>
          <w:color w:val="000000"/>
          <w:kern w:val="0"/>
          <w:szCs w:val="21"/>
        </w:rPr>
        <w:t>8</w:t>
      </w:r>
      <w:r>
        <w:rPr>
          <w:rFonts w:hint="eastAsia"/>
          <w:color w:val="000000"/>
          <w:kern w:val="0"/>
          <w:szCs w:val="21"/>
        </w:rPr>
        <w:t>、因主观原因不能按期完成学业，或未取得学位证书的；</w:t>
      </w:r>
    </w:p>
    <w:p w:rsidR="006F1D08" w:rsidRDefault="002174CE">
      <w:pPr>
        <w:spacing w:line="400" w:lineRule="exact"/>
        <w:ind w:firstLineChars="200" w:firstLine="420"/>
        <w:rPr>
          <w:color w:val="000000"/>
          <w:kern w:val="0"/>
          <w:szCs w:val="21"/>
        </w:rPr>
      </w:pPr>
      <w:r>
        <w:rPr>
          <w:color w:val="000000"/>
          <w:kern w:val="0"/>
          <w:szCs w:val="21"/>
        </w:rPr>
        <w:t>9</w:t>
      </w:r>
      <w:r>
        <w:rPr>
          <w:rFonts w:hint="eastAsia"/>
          <w:color w:val="000000"/>
          <w:kern w:val="0"/>
          <w:szCs w:val="21"/>
        </w:rPr>
        <w:t>、不按协议规定就业及不满服务年限的；</w:t>
      </w:r>
    </w:p>
    <w:p w:rsidR="006F1D08" w:rsidRDefault="002174CE">
      <w:pPr>
        <w:spacing w:line="400" w:lineRule="exact"/>
        <w:ind w:firstLineChars="200" w:firstLine="420"/>
        <w:rPr>
          <w:color w:val="000000"/>
          <w:kern w:val="0"/>
          <w:szCs w:val="21"/>
        </w:rPr>
      </w:pPr>
      <w:r>
        <w:rPr>
          <w:color w:val="000000"/>
          <w:kern w:val="0"/>
          <w:szCs w:val="21"/>
        </w:rPr>
        <w:t>10</w:t>
      </w:r>
      <w:r>
        <w:rPr>
          <w:rFonts w:hint="eastAsia"/>
          <w:color w:val="000000"/>
          <w:kern w:val="0"/>
          <w:szCs w:val="21"/>
        </w:rPr>
        <w:t>、经学校批准正常休学，在复学后没有重新申请国防科技奖学金的；</w:t>
      </w:r>
    </w:p>
    <w:p w:rsidR="006F1D08" w:rsidRDefault="002174CE">
      <w:pPr>
        <w:spacing w:line="400" w:lineRule="exact"/>
        <w:ind w:firstLineChars="200" w:firstLine="420"/>
        <w:rPr>
          <w:color w:val="000000"/>
          <w:kern w:val="0"/>
          <w:szCs w:val="21"/>
        </w:rPr>
      </w:pPr>
      <w:r>
        <w:rPr>
          <w:color w:val="000000"/>
          <w:kern w:val="0"/>
          <w:szCs w:val="21"/>
        </w:rPr>
        <w:lastRenderedPageBreak/>
        <w:t>11</w:t>
      </w:r>
      <w:r>
        <w:rPr>
          <w:rFonts w:hint="eastAsia"/>
          <w:color w:val="000000"/>
          <w:kern w:val="0"/>
          <w:szCs w:val="21"/>
        </w:rPr>
        <w:t>、其他违约行为的。</w:t>
      </w:r>
    </w:p>
    <w:p w:rsidR="006F1D08" w:rsidRDefault="002174CE">
      <w:pPr>
        <w:spacing w:line="400" w:lineRule="exact"/>
        <w:ind w:firstLineChars="200" w:firstLine="420"/>
        <w:rPr>
          <w:color w:val="000000"/>
          <w:kern w:val="0"/>
          <w:szCs w:val="21"/>
        </w:rPr>
      </w:pPr>
      <w:r>
        <w:rPr>
          <w:rFonts w:hint="eastAsia"/>
          <w:color w:val="000000"/>
          <w:kern w:val="0"/>
          <w:szCs w:val="21"/>
        </w:rPr>
        <w:t>（二）违约处理</w:t>
      </w:r>
    </w:p>
    <w:p w:rsidR="006F1D08" w:rsidRDefault="002174CE">
      <w:pPr>
        <w:spacing w:line="400" w:lineRule="exact"/>
        <w:ind w:firstLineChars="200" w:firstLine="420"/>
        <w:rPr>
          <w:color w:val="000000"/>
          <w:kern w:val="0"/>
          <w:szCs w:val="21"/>
        </w:rPr>
      </w:pPr>
      <w:r>
        <w:rPr>
          <w:rFonts w:hint="eastAsia"/>
          <w:color w:val="000000"/>
          <w:kern w:val="0"/>
          <w:szCs w:val="21"/>
        </w:rPr>
        <w:t>国防科技生发生违约情况，应在违约后</w:t>
      </w:r>
      <w:r>
        <w:rPr>
          <w:color w:val="000000"/>
          <w:kern w:val="0"/>
          <w:szCs w:val="21"/>
        </w:rPr>
        <w:t>30</w:t>
      </w:r>
      <w:r>
        <w:rPr>
          <w:rFonts w:hint="eastAsia"/>
          <w:color w:val="000000"/>
          <w:kern w:val="0"/>
          <w:szCs w:val="21"/>
        </w:rPr>
        <w:t>日内退还已获得的全部国防科技奖学金，同时一次性缴纳与其已获得的国防科技奖学金总额相等的违约金。国防科技生在校期间违约，需在退还已享受的国防奖学金、缴纳违约金后方可获得毕业证、学位证、就业协议书以及派遣证等材料。</w:t>
      </w:r>
    </w:p>
    <w:p w:rsidR="006F1D08" w:rsidRDefault="002174CE">
      <w:pPr>
        <w:spacing w:line="400" w:lineRule="exact"/>
        <w:ind w:firstLineChars="200" w:firstLine="420"/>
        <w:rPr>
          <w:color w:val="000000"/>
          <w:kern w:val="0"/>
          <w:szCs w:val="21"/>
        </w:rPr>
      </w:pPr>
      <w:r>
        <w:rPr>
          <w:rFonts w:hint="eastAsia"/>
          <w:color w:val="000000"/>
          <w:kern w:val="0"/>
          <w:szCs w:val="21"/>
        </w:rPr>
        <w:t>国防科技生违约由学生工作处负责与用人单位协商处理意见并报教育部、工业和信息化部、财政部审批、备案。</w:t>
      </w:r>
    </w:p>
    <w:p w:rsidR="006F1D08" w:rsidRDefault="002174CE">
      <w:pPr>
        <w:spacing w:line="400" w:lineRule="exact"/>
        <w:ind w:firstLineChars="200" w:firstLine="422"/>
        <w:rPr>
          <w:color w:val="000000"/>
          <w:kern w:val="0"/>
          <w:szCs w:val="21"/>
        </w:rPr>
      </w:pPr>
      <w:r>
        <w:rPr>
          <w:rFonts w:hint="eastAsia"/>
          <w:b/>
          <w:color w:val="000000"/>
          <w:kern w:val="0"/>
          <w:szCs w:val="21"/>
        </w:rPr>
        <w:t>第二十三条</w:t>
      </w:r>
      <w:r>
        <w:rPr>
          <w:color w:val="000000"/>
          <w:kern w:val="0"/>
          <w:szCs w:val="21"/>
        </w:rPr>
        <w:t xml:space="preserve"> </w:t>
      </w:r>
      <w:r>
        <w:rPr>
          <w:rFonts w:hint="eastAsia"/>
          <w:color w:val="000000"/>
          <w:kern w:val="0"/>
          <w:szCs w:val="21"/>
        </w:rPr>
        <w:t>奖学金、违约金的管理</w:t>
      </w:r>
    </w:p>
    <w:p w:rsidR="006F1D08" w:rsidRDefault="002174CE">
      <w:pPr>
        <w:spacing w:line="400" w:lineRule="exact"/>
        <w:ind w:firstLineChars="200" w:firstLine="420"/>
        <w:rPr>
          <w:color w:val="000000"/>
          <w:kern w:val="0"/>
          <w:szCs w:val="21"/>
        </w:rPr>
      </w:pPr>
      <w:r>
        <w:rPr>
          <w:rFonts w:hint="eastAsia"/>
          <w:kern w:val="0"/>
        </w:rPr>
        <w:t>每年工业和信息化部下拨的国防科技奖学金、国防科技生在校期间按照违约规定交纳的违约金以及国防科技生就业后违约通过用人单位转交到我校的违约金由财务处统一管理，其中违约金用于抵冲下一年度的国防科技奖学金拨款。财务处根据学生工作处提交的国防科技生审定名单按时逐月发放国防科技奖学金。</w:t>
      </w:r>
    </w:p>
    <w:p w:rsidR="006F1D08" w:rsidRDefault="002174CE" w:rsidP="00497876">
      <w:pPr>
        <w:spacing w:beforeLines="50" w:before="156" w:line="400" w:lineRule="exact"/>
        <w:jc w:val="center"/>
        <w:rPr>
          <w:rFonts w:eastAsia="黑体"/>
        </w:rPr>
      </w:pPr>
      <w:r>
        <w:rPr>
          <w:rFonts w:eastAsia="黑体" w:hint="eastAsia"/>
          <w:kern w:val="0"/>
          <w:sz w:val="24"/>
        </w:rPr>
        <w:t>第五章</w:t>
      </w:r>
      <w:r>
        <w:rPr>
          <w:rFonts w:eastAsia="黑体"/>
          <w:kern w:val="0"/>
          <w:sz w:val="24"/>
        </w:rPr>
        <w:t xml:space="preserve"> </w:t>
      </w:r>
      <w:r>
        <w:rPr>
          <w:rFonts w:eastAsia="黑体" w:hint="eastAsia"/>
          <w:kern w:val="0"/>
          <w:sz w:val="24"/>
        </w:rPr>
        <w:t>南京理工大学社会奖助学金管理办法</w:t>
      </w:r>
    </w:p>
    <w:p w:rsidR="006F1D08" w:rsidRDefault="002174CE">
      <w:pPr>
        <w:widowControl/>
        <w:spacing w:line="400" w:lineRule="exact"/>
        <w:ind w:firstLineChars="200" w:firstLine="422"/>
        <w:rPr>
          <w:kern w:val="0"/>
          <w:szCs w:val="21"/>
        </w:rPr>
      </w:pPr>
      <w:r>
        <w:rPr>
          <w:rFonts w:hint="eastAsia"/>
          <w:b/>
          <w:kern w:val="0"/>
          <w:szCs w:val="21"/>
        </w:rPr>
        <w:t>第二十四条</w:t>
      </w:r>
      <w:r>
        <w:rPr>
          <w:b/>
          <w:kern w:val="0"/>
          <w:szCs w:val="21"/>
        </w:rPr>
        <w:t xml:space="preserve"> </w:t>
      </w:r>
      <w:r>
        <w:rPr>
          <w:rFonts w:hint="eastAsia"/>
          <w:kern w:val="0"/>
          <w:szCs w:val="21"/>
        </w:rPr>
        <w:t>为加强学校对社会奖、助学资金的管理，切实将各项社会奖、助学资金按资助人意愿落实到受资助的学生，充分发挥社会奖、助学资金对我校家庭经济困难学生的帮助，现结合学校实际，制定本办法。</w:t>
      </w:r>
    </w:p>
    <w:p w:rsidR="006F1D08" w:rsidRDefault="002174CE">
      <w:pPr>
        <w:spacing w:line="400" w:lineRule="exact"/>
        <w:ind w:firstLineChars="200" w:firstLine="422"/>
        <w:rPr>
          <w:kern w:val="0"/>
          <w:szCs w:val="21"/>
        </w:rPr>
      </w:pPr>
      <w:r>
        <w:rPr>
          <w:rFonts w:hint="eastAsia"/>
          <w:b/>
          <w:kern w:val="0"/>
          <w:szCs w:val="21"/>
        </w:rPr>
        <w:t>第二十五条</w:t>
      </w:r>
      <w:r>
        <w:rPr>
          <w:kern w:val="0"/>
          <w:szCs w:val="21"/>
        </w:rPr>
        <w:t xml:space="preserve"> </w:t>
      </w:r>
      <w:r>
        <w:rPr>
          <w:rFonts w:hint="eastAsia"/>
          <w:kern w:val="0"/>
          <w:szCs w:val="21"/>
        </w:rPr>
        <w:t>社会奖助学资金是指国家机关（财政专项资金除外）、企事业单位、社会团体及个人为激励品学兼优学生奋发向上，资助家庭经济困难学生顺利完成学业，依照资助者的意愿设立的奖助学金。</w:t>
      </w:r>
    </w:p>
    <w:p w:rsidR="006F1D08" w:rsidRDefault="002174CE">
      <w:pPr>
        <w:widowControl/>
        <w:spacing w:line="400" w:lineRule="exact"/>
        <w:ind w:firstLineChars="200" w:firstLine="422"/>
        <w:rPr>
          <w:kern w:val="0"/>
          <w:szCs w:val="21"/>
        </w:rPr>
      </w:pPr>
      <w:r>
        <w:rPr>
          <w:rFonts w:hint="eastAsia"/>
          <w:b/>
          <w:kern w:val="0"/>
          <w:szCs w:val="21"/>
        </w:rPr>
        <w:lastRenderedPageBreak/>
        <w:t>第二十六条</w:t>
      </w:r>
      <w:r>
        <w:rPr>
          <w:kern w:val="0"/>
          <w:szCs w:val="21"/>
        </w:rPr>
        <w:t xml:space="preserve"> </w:t>
      </w:r>
      <w:r>
        <w:rPr>
          <w:rFonts w:hint="eastAsia"/>
          <w:kern w:val="0"/>
          <w:szCs w:val="21"/>
        </w:rPr>
        <w:t>社会奖助学金的资助用途和资助形式遵照资助方的意愿并结合学校实际确定。</w:t>
      </w:r>
    </w:p>
    <w:p w:rsidR="006F1D08" w:rsidRDefault="002174CE">
      <w:pPr>
        <w:widowControl/>
        <w:spacing w:line="400" w:lineRule="exact"/>
        <w:ind w:firstLineChars="200" w:firstLine="422"/>
        <w:rPr>
          <w:kern w:val="0"/>
          <w:szCs w:val="21"/>
        </w:rPr>
      </w:pPr>
      <w:r>
        <w:rPr>
          <w:rFonts w:hint="eastAsia"/>
          <w:b/>
          <w:kern w:val="0"/>
          <w:szCs w:val="21"/>
        </w:rPr>
        <w:t>第二十七条</w:t>
      </w:r>
      <w:r>
        <w:rPr>
          <w:kern w:val="0"/>
          <w:szCs w:val="21"/>
        </w:rPr>
        <w:t xml:space="preserve"> </w:t>
      </w:r>
      <w:r>
        <w:rPr>
          <w:rFonts w:hint="eastAsia"/>
          <w:kern w:val="0"/>
          <w:szCs w:val="21"/>
        </w:rPr>
        <w:t>社会奖助学金在学校党委的领导下，由校学生工作处学生资助中心具体负责组织评审及进行日常管理工作；凡是由各学院争取到的社会奖助学金，报学生资助中心备案后，由各学院自行组织评审和进行日常管理工作。</w:t>
      </w:r>
    </w:p>
    <w:p w:rsidR="006F1D08" w:rsidRDefault="002174CE">
      <w:pPr>
        <w:widowControl/>
        <w:spacing w:line="400" w:lineRule="exact"/>
        <w:ind w:firstLineChars="200" w:firstLine="422"/>
        <w:rPr>
          <w:kern w:val="0"/>
          <w:szCs w:val="21"/>
        </w:rPr>
      </w:pPr>
      <w:r>
        <w:rPr>
          <w:rFonts w:hint="eastAsia"/>
          <w:b/>
          <w:kern w:val="0"/>
          <w:szCs w:val="21"/>
        </w:rPr>
        <w:t>第二十八条</w:t>
      </w:r>
      <w:r>
        <w:rPr>
          <w:kern w:val="0"/>
          <w:szCs w:val="21"/>
        </w:rPr>
        <w:t xml:space="preserve"> </w:t>
      </w:r>
      <w:r>
        <w:rPr>
          <w:rFonts w:hint="eastAsia"/>
          <w:kern w:val="0"/>
          <w:szCs w:val="21"/>
        </w:rPr>
        <w:t>社会奖助学金的收支由学校财务处统一进行管理，严格做到专款专用。</w:t>
      </w:r>
    </w:p>
    <w:p w:rsidR="006F1D08" w:rsidRDefault="002174CE">
      <w:pPr>
        <w:widowControl/>
        <w:spacing w:line="400" w:lineRule="exact"/>
        <w:ind w:firstLineChars="200" w:firstLine="422"/>
        <w:rPr>
          <w:kern w:val="0"/>
          <w:szCs w:val="21"/>
        </w:rPr>
      </w:pPr>
      <w:r>
        <w:rPr>
          <w:rFonts w:hint="eastAsia"/>
          <w:b/>
          <w:kern w:val="0"/>
          <w:szCs w:val="21"/>
        </w:rPr>
        <w:t>第二十九条</w:t>
      </w:r>
      <w:r>
        <w:rPr>
          <w:kern w:val="0"/>
          <w:szCs w:val="21"/>
        </w:rPr>
        <w:t xml:space="preserve"> </w:t>
      </w:r>
      <w:r>
        <w:rPr>
          <w:rFonts w:hint="eastAsia"/>
          <w:kern w:val="0"/>
          <w:szCs w:val="21"/>
        </w:rPr>
        <w:t>各类社会奖、助学金每名学生原则上当年不可兼得。</w:t>
      </w:r>
    </w:p>
    <w:p w:rsidR="006F1D08" w:rsidRDefault="002174CE">
      <w:pPr>
        <w:widowControl/>
        <w:spacing w:line="400" w:lineRule="exact"/>
        <w:ind w:firstLineChars="200" w:firstLine="422"/>
        <w:rPr>
          <w:kern w:val="0"/>
          <w:szCs w:val="21"/>
        </w:rPr>
      </w:pPr>
      <w:r>
        <w:rPr>
          <w:rFonts w:hint="eastAsia"/>
          <w:b/>
          <w:kern w:val="0"/>
          <w:szCs w:val="21"/>
        </w:rPr>
        <w:t>第三十条</w:t>
      </w:r>
      <w:r>
        <w:rPr>
          <w:kern w:val="0"/>
          <w:szCs w:val="21"/>
        </w:rPr>
        <w:t xml:space="preserve"> </w:t>
      </w:r>
      <w:r>
        <w:rPr>
          <w:rFonts w:hint="eastAsia"/>
          <w:kern w:val="0"/>
          <w:szCs w:val="21"/>
        </w:rPr>
        <w:t>社会奖助学金的资助对象主要根据资助方意愿并结合学校家庭经济困难学生的实际确定。</w:t>
      </w:r>
    </w:p>
    <w:p w:rsidR="006F1D08" w:rsidRDefault="002174CE">
      <w:pPr>
        <w:widowControl/>
        <w:spacing w:line="400" w:lineRule="exact"/>
        <w:ind w:firstLineChars="200" w:firstLine="422"/>
        <w:rPr>
          <w:kern w:val="0"/>
          <w:szCs w:val="21"/>
        </w:rPr>
      </w:pPr>
      <w:r>
        <w:rPr>
          <w:rFonts w:hint="eastAsia"/>
          <w:b/>
          <w:kern w:val="0"/>
          <w:szCs w:val="21"/>
        </w:rPr>
        <w:t>第三十一条</w:t>
      </w:r>
      <w:r>
        <w:rPr>
          <w:kern w:val="0"/>
          <w:szCs w:val="21"/>
        </w:rPr>
        <w:t xml:space="preserve"> </w:t>
      </w:r>
      <w:r>
        <w:rPr>
          <w:rFonts w:hint="eastAsia"/>
          <w:kern w:val="0"/>
          <w:szCs w:val="21"/>
        </w:rPr>
        <w:t>资助条件：</w:t>
      </w:r>
    </w:p>
    <w:p w:rsidR="006F1D08" w:rsidRDefault="002174CE">
      <w:pPr>
        <w:widowControl/>
        <w:spacing w:line="400" w:lineRule="exact"/>
        <w:ind w:firstLineChars="200" w:firstLine="420"/>
        <w:rPr>
          <w:kern w:val="0"/>
          <w:szCs w:val="21"/>
        </w:rPr>
      </w:pPr>
      <w:r>
        <w:rPr>
          <w:rFonts w:hint="eastAsia"/>
          <w:kern w:val="0"/>
          <w:szCs w:val="21"/>
        </w:rPr>
        <w:t>（一）热爱社会主义祖国，拥护中国共产党的领导；</w:t>
      </w:r>
    </w:p>
    <w:p w:rsidR="006F1D08" w:rsidRDefault="002174CE">
      <w:pPr>
        <w:widowControl/>
        <w:spacing w:line="400" w:lineRule="exact"/>
        <w:ind w:firstLineChars="200" w:firstLine="420"/>
        <w:rPr>
          <w:kern w:val="0"/>
          <w:szCs w:val="21"/>
        </w:rPr>
      </w:pPr>
      <w:r>
        <w:rPr>
          <w:rFonts w:hint="eastAsia"/>
          <w:kern w:val="0"/>
          <w:szCs w:val="21"/>
        </w:rPr>
        <w:t>（二）遵守宪法和法律，遵守学校各项规章制度；</w:t>
      </w:r>
    </w:p>
    <w:p w:rsidR="006F1D08" w:rsidRDefault="002174CE">
      <w:pPr>
        <w:widowControl/>
        <w:spacing w:line="400" w:lineRule="exact"/>
        <w:ind w:firstLineChars="200" w:firstLine="420"/>
        <w:rPr>
          <w:kern w:val="0"/>
          <w:szCs w:val="21"/>
        </w:rPr>
      </w:pPr>
      <w:r>
        <w:rPr>
          <w:rFonts w:hint="eastAsia"/>
          <w:kern w:val="0"/>
          <w:szCs w:val="21"/>
        </w:rPr>
        <w:t>（三）诚实守信，道德品质优良；</w:t>
      </w:r>
    </w:p>
    <w:p w:rsidR="006F1D08" w:rsidRDefault="002174CE">
      <w:pPr>
        <w:widowControl/>
        <w:spacing w:line="400" w:lineRule="exact"/>
        <w:ind w:firstLineChars="200" w:firstLine="420"/>
        <w:rPr>
          <w:kern w:val="0"/>
          <w:szCs w:val="21"/>
        </w:rPr>
      </w:pPr>
      <w:r>
        <w:rPr>
          <w:rFonts w:hint="eastAsia"/>
          <w:kern w:val="0"/>
          <w:szCs w:val="21"/>
        </w:rPr>
        <w:t>（四）勤奋学习，积极要求上进；</w:t>
      </w:r>
    </w:p>
    <w:p w:rsidR="006F1D08" w:rsidRDefault="002174CE">
      <w:pPr>
        <w:widowControl/>
        <w:spacing w:line="400" w:lineRule="exact"/>
        <w:ind w:firstLineChars="200" w:firstLine="420"/>
        <w:rPr>
          <w:kern w:val="0"/>
          <w:szCs w:val="21"/>
        </w:rPr>
      </w:pPr>
      <w:r>
        <w:rPr>
          <w:rFonts w:hint="eastAsia"/>
          <w:kern w:val="0"/>
          <w:szCs w:val="21"/>
        </w:rPr>
        <w:t>（五）按资助方要求须具备的其他条件。</w:t>
      </w:r>
    </w:p>
    <w:p w:rsidR="006F1D08" w:rsidRDefault="002174CE">
      <w:pPr>
        <w:widowControl/>
        <w:spacing w:line="400" w:lineRule="exact"/>
        <w:ind w:firstLineChars="196" w:firstLine="413"/>
        <w:rPr>
          <w:kern w:val="0"/>
          <w:szCs w:val="21"/>
        </w:rPr>
      </w:pPr>
      <w:r>
        <w:rPr>
          <w:rFonts w:hint="eastAsia"/>
          <w:b/>
          <w:kern w:val="0"/>
          <w:szCs w:val="21"/>
        </w:rPr>
        <w:t>第三十二条</w:t>
      </w:r>
      <w:r>
        <w:rPr>
          <w:b/>
          <w:kern w:val="0"/>
          <w:szCs w:val="21"/>
        </w:rPr>
        <w:t xml:space="preserve"> </w:t>
      </w:r>
      <w:r>
        <w:rPr>
          <w:rFonts w:hint="eastAsia"/>
          <w:kern w:val="0"/>
          <w:szCs w:val="21"/>
        </w:rPr>
        <w:t>资助程序：</w:t>
      </w:r>
    </w:p>
    <w:p w:rsidR="006F1D08" w:rsidRDefault="002174CE">
      <w:pPr>
        <w:widowControl/>
        <w:spacing w:line="400" w:lineRule="exact"/>
        <w:ind w:firstLineChars="200" w:firstLine="420"/>
        <w:rPr>
          <w:kern w:val="0"/>
          <w:szCs w:val="21"/>
        </w:rPr>
      </w:pPr>
      <w:r>
        <w:rPr>
          <w:rFonts w:hint="eastAsia"/>
          <w:kern w:val="0"/>
          <w:szCs w:val="21"/>
        </w:rPr>
        <w:t>（一）学校根据资助方的意愿，将资助名额分配至各学院；</w:t>
      </w:r>
    </w:p>
    <w:p w:rsidR="006F1D08" w:rsidRDefault="002174CE">
      <w:pPr>
        <w:widowControl/>
        <w:spacing w:line="400" w:lineRule="exact"/>
        <w:ind w:firstLineChars="200" w:firstLine="420"/>
        <w:rPr>
          <w:kern w:val="0"/>
          <w:szCs w:val="21"/>
        </w:rPr>
      </w:pPr>
      <w:r>
        <w:rPr>
          <w:rFonts w:hint="eastAsia"/>
          <w:kern w:val="0"/>
          <w:szCs w:val="21"/>
        </w:rPr>
        <w:t>（二）学生本人根据资助条件向所在年级提出书面申请，并填写、提交相关材料；</w:t>
      </w:r>
    </w:p>
    <w:p w:rsidR="006F1D08" w:rsidRDefault="002174CE">
      <w:pPr>
        <w:widowControl/>
        <w:spacing w:line="400" w:lineRule="exact"/>
        <w:ind w:firstLineChars="200" w:firstLine="420"/>
        <w:rPr>
          <w:kern w:val="0"/>
          <w:szCs w:val="21"/>
        </w:rPr>
      </w:pPr>
      <w:r>
        <w:rPr>
          <w:rFonts w:hint="eastAsia"/>
          <w:kern w:val="0"/>
          <w:szCs w:val="21"/>
        </w:rPr>
        <w:t>（三）各班级学生民主评议小组根据学生的情况对申报学生作出资格认定，并签署明确意见；</w:t>
      </w:r>
    </w:p>
    <w:p w:rsidR="006F1D08" w:rsidRDefault="002174CE">
      <w:pPr>
        <w:widowControl/>
        <w:spacing w:line="400" w:lineRule="exact"/>
        <w:ind w:firstLineChars="200" w:firstLine="420"/>
        <w:rPr>
          <w:kern w:val="0"/>
          <w:szCs w:val="21"/>
        </w:rPr>
      </w:pPr>
      <w:r>
        <w:rPr>
          <w:rFonts w:hint="eastAsia"/>
          <w:kern w:val="0"/>
          <w:szCs w:val="21"/>
        </w:rPr>
        <w:lastRenderedPageBreak/>
        <w:t>（四）各学院学生工作办公室组织对本学院申报学生进行评审，评审通过的学生名单在本学院公示</w:t>
      </w:r>
      <w:r>
        <w:rPr>
          <w:kern w:val="0"/>
          <w:szCs w:val="21"/>
        </w:rPr>
        <w:t>3</w:t>
      </w:r>
      <w:r>
        <w:rPr>
          <w:rFonts w:hint="eastAsia"/>
          <w:kern w:val="0"/>
          <w:szCs w:val="21"/>
        </w:rPr>
        <w:t>个工作日，经公示无异议的名单报学生资助中心；</w:t>
      </w:r>
    </w:p>
    <w:p w:rsidR="006F1D08" w:rsidRDefault="002174CE">
      <w:pPr>
        <w:widowControl/>
        <w:spacing w:line="400" w:lineRule="exact"/>
        <w:ind w:firstLineChars="200" w:firstLine="420"/>
        <w:rPr>
          <w:kern w:val="0"/>
          <w:szCs w:val="21"/>
        </w:rPr>
      </w:pPr>
      <w:r>
        <w:rPr>
          <w:rFonts w:hint="eastAsia"/>
          <w:kern w:val="0"/>
          <w:szCs w:val="21"/>
        </w:rPr>
        <w:t>（五）学校学生资助中心组织奖、助学金评委会对全校申请社会奖助学金的学生进行最后评审，评审通过的学生名单在全校范围内公示</w:t>
      </w:r>
      <w:r>
        <w:rPr>
          <w:kern w:val="0"/>
          <w:szCs w:val="21"/>
        </w:rPr>
        <w:t>5</w:t>
      </w:r>
      <w:r>
        <w:rPr>
          <w:rFonts w:hint="eastAsia"/>
          <w:kern w:val="0"/>
          <w:szCs w:val="21"/>
        </w:rPr>
        <w:t>个工作日；</w:t>
      </w:r>
    </w:p>
    <w:p w:rsidR="006F1D08" w:rsidRDefault="002174CE">
      <w:pPr>
        <w:widowControl/>
        <w:spacing w:line="400" w:lineRule="exact"/>
        <w:ind w:firstLineChars="200" w:firstLine="420"/>
        <w:rPr>
          <w:kern w:val="0"/>
          <w:szCs w:val="21"/>
        </w:rPr>
      </w:pPr>
      <w:r>
        <w:rPr>
          <w:rFonts w:hint="eastAsia"/>
          <w:kern w:val="0"/>
          <w:szCs w:val="21"/>
        </w:rPr>
        <w:t>（六）学校将公示无异议的学生名单报资助方审批；</w:t>
      </w:r>
    </w:p>
    <w:p w:rsidR="006F1D08" w:rsidRDefault="002174CE">
      <w:pPr>
        <w:widowControl/>
        <w:spacing w:line="400" w:lineRule="exact"/>
        <w:ind w:firstLineChars="200" w:firstLine="420"/>
        <w:rPr>
          <w:kern w:val="0"/>
          <w:szCs w:val="21"/>
        </w:rPr>
      </w:pPr>
      <w:r>
        <w:rPr>
          <w:rFonts w:hint="eastAsia"/>
          <w:kern w:val="0"/>
          <w:szCs w:val="21"/>
        </w:rPr>
        <w:t>（七）学校按资助方最终审定的资助学生名单按时发放社会奖助学金。</w:t>
      </w:r>
    </w:p>
    <w:p w:rsidR="006F1D08" w:rsidRDefault="002174CE">
      <w:pPr>
        <w:widowControl/>
        <w:spacing w:line="400" w:lineRule="exact"/>
        <w:ind w:firstLineChars="200" w:firstLine="422"/>
        <w:rPr>
          <w:kern w:val="0"/>
          <w:szCs w:val="21"/>
        </w:rPr>
      </w:pPr>
      <w:r>
        <w:rPr>
          <w:rFonts w:hint="eastAsia"/>
          <w:b/>
          <w:kern w:val="0"/>
          <w:szCs w:val="21"/>
        </w:rPr>
        <w:t>第三十三条</w:t>
      </w:r>
      <w:r>
        <w:rPr>
          <w:kern w:val="0"/>
          <w:szCs w:val="21"/>
        </w:rPr>
        <w:t xml:space="preserve"> </w:t>
      </w:r>
      <w:r>
        <w:rPr>
          <w:rFonts w:hint="eastAsia"/>
          <w:kern w:val="0"/>
          <w:szCs w:val="21"/>
        </w:rPr>
        <w:t>凡经学校和社会资助方审批同意获得社会奖助学金的学生，须参加一次以上实践性义工（时间不限），并将工作记录及考核情况报学生资助中心，作为继续获取资助的依据之一。</w:t>
      </w:r>
    </w:p>
    <w:p w:rsidR="006F1D08" w:rsidRDefault="002174CE">
      <w:pPr>
        <w:widowControl/>
        <w:spacing w:line="400" w:lineRule="exact"/>
        <w:ind w:firstLineChars="200" w:firstLine="422"/>
        <w:rPr>
          <w:kern w:val="0"/>
          <w:szCs w:val="21"/>
        </w:rPr>
      </w:pPr>
      <w:r>
        <w:rPr>
          <w:rFonts w:hint="eastAsia"/>
          <w:b/>
          <w:kern w:val="0"/>
          <w:szCs w:val="21"/>
        </w:rPr>
        <w:t>第三十四条</w:t>
      </w:r>
      <w:r>
        <w:rPr>
          <w:kern w:val="0"/>
          <w:szCs w:val="21"/>
        </w:rPr>
        <w:t xml:space="preserve"> </w:t>
      </w:r>
      <w:r>
        <w:rPr>
          <w:rFonts w:hint="eastAsia"/>
          <w:kern w:val="0"/>
          <w:szCs w:val="21"/>
        </w:rPr>
        <w:t>接受社会资助的学生，须主动与资助方取得联系，汇报自己的思想、学习及生活情况。</w:t>
      </w:r>
    </w:p>
    <w:p w:rsidR="006F1D08" w:rsidRDefault="002174CE">
      <w:pPr>
        <w:spacing w:line="400" w:lineRule="exact"/>
        <w:ind w:firstLineChars="200" w:firstLine="420"/>
        <w:rPr>
          <w:szCs w:val="21"/>
        </w:rPr>
      </w:pPr>
      <w:r>
        <w:rPr>
          <w:rFonts w:hint="eastAsia"/>
          <w:szCs w:val="21"/>
        </w:rPr>
        <w:t>（一）获奖学生积极参加设奖单位组织的竞赛、拓展、企业参观和实习等实践项目；</w:t>
      </w:r>
    </w:p>
    <w:p w:rsidR="006F1D08" w:rsidRDefault="002174CE">
      <w:pPr>
        <w:widowControl/>
        <w:spacing w:line="400" w:lineRule="exact"/>
        <w:ind w:firstLineChars="200" w:firstLine="420"/>
        <w:rPr>
          <w:szCs w:val="21"/>
        </w:rPr>
      </w:pPr>
      <w:r>
        <w:rPr>
          <w:rFonts w:hint="eastAsia"/>
          <w:szCs w:val="21"/>
        </w:rPr>
        <w:t>（二）协助设奖单位在校内开展与校园招聘相关的活动，如：招聘信息的发布与宣传、校园宣讲会、招聘会的举办；</w:t>
      </w:r>
    </w:p>
    <w:p w:rsidR="006F1D08" w:rsidRDefault="002174CE">
      <w:pPr>
        <w:spacing w:line="400" w:lineRule="exact"/>
        <w:ind w:firstLineChars="200" w:firstLine="420"/>
        <w:rPr>
          <w:szCs w:val="21"/>
        </w:rPr>
      </w:pPr>
      <w:r>
        <w:rPr>
          <w:rFonts w:hint="eastAsia"/>
          <w:szCs w:val="21"/>
        </w:rPr>
        <w:t>（三）加强对设奖单位的文化、技术和运营了解，通过策划、筹备开展各种形式多样的、有特色的活动，帮助在校学生深入了解设奖单位的文化内涵和发展理念；</w:t>
      </w:r>
    </w:p>
    <w:p w:rsidR="006F1D08" w:rsidRDefault="002174CE">
      <w:pPr>
        <w:spacing w:line="400" w:lineRule="exact"/>
        <w:ind w:firstLineChars="200" w:firstLine="420"/>
        <w:rPr>
          <w:szCs w:val="21"/>
        </w:rPr>
      </w:pPr>
      <w:r>
        <w:rPr>
          <w:rFonts w:hint="eastAsia"/>
          <w:szCs w:val="21"/>
        </w:rPr>
        <w:t>（四）学生在获得奖、助学金的年末，向学生资助中心递交给获奖单位的年度总结（思想、学习等情况）和感谢信。</w:t>
      </w:r>
    </w:p>
    <w:p w:rsidR="006F1D08" w:rsidRDefault="002174CE">
      <w:pPr>
        <w:spacing w:line="400" w:lineRule="exact"/>
        <w:ind w:firstLineChars="200" w:firstLine="422"/>
        <w:rPr>
          <w:kern w:val="0"/>
          <w:szCs w:val="21"/>
        </w:rPr>
      </w:pPr>
      <w:r>
        <w:rPr>
          <w:rFonts w:hint="eastAsia"/>
          <w:b/>
          <w:kern w:val="0"/>
          <w:szCs w:val="21"/>
        </w:rPr>
        <w:lastRenderedPageBreak/>
        <w:t>第三十五条</w:t>
      </w:r>
      <w:r>
        <w:rPr>
          <w:kern w:val="0"/>
          <w:szCs w:val="21"/>
        </w:rPr>
        <w:t xml:space="preserve"> </w:t>
      </w:r>
      <w:r>
        <w:rPr>
          <w:rFonts w:hint="eastAsia"/>
          <w:kern w:val="0"/>
          <w:szCs w:val="21"/>
        </w:rPr>
        <w:t>凡是由各学院自行争取到的社会奖助学金，使用办法由各学院自行制定，并报学生工作处备案。</w:t>
      </w:r>
    </w:p>
    <w:p w:rsidR="006F1D08" w:rsidRDefault="002174CE">
      <w:pPr>
        <w:spacing w:line="400" w:lineRule="exact"/>
        <w:ind w:firstLineChars="200" w:firstLine="422"/>
        <w:rPr>
          <w:kern w:val="0"/>
          <w:szCs w:val="21"/>
        </w:rPr>
      </w:pPr>
      <w:r>
        <w:rPr>
          <w:rFonts w:hint="eastAsia"/>
          <w:b/>
          <w:kern w:val="0"/>
          <w:szCs w:val="21"/>
        </w:rPr>
        <w:t>第三十六条</w:t>
      </w:r>
      <w:r>
        <w:rPr>
          <w:kern w:val="0"/>
          <w:szCs w:val="21"/>
        </w:rPr>
        <w:t xml:space="preserve"> </w:t>
      </w:r>
      <w:r>
        <w:rPr>
          <w:rFonts w:hint="eastAsia"/>
          <w:kern w:val="0"/>
          <w:szCs w:val="21"/>
        </w:rPr>
        <w:t>社会企业、事业单位或个人奖学金、助学金的评选按照相关文件及双方签订的合作协议执行。</w:t>
      </w:r>
    </w:p>
    <w:p w:rsidR="006F1D08" w:rsidRDefault="002174CE" w:rsidP="00497876">
      <w:pPr>
        <w:pStyle w:val="a9"/>
        <w:spacing w:beforeLines="50" w:before="156" w:line="40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第六章</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附</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则</w:t>
      </w:r>
    </w:p>
    <w:p w:rsidR="006F1D08" w:rsidRDefault="002174CE">
      <w:pPr>
        <w:spacing w:line="400" w:lineRule="exact"/>
        <w:ind w:firstLineChars="200" w:firstLine="422"/>
        <w:rPr>
          <w:kern w:val="0"/>
          <w:szCs w:val="21"/>
        </w:rPr>
      </w:pPr>
      <w:r>
        <w:rPr>
          <w:rFonts w:hint="eastAsia"/>
          <w:b/>
          <w:kern w:val="0"/>
          <w:szCs w:val="21"/>
        </w:rPr>
        <w:t>第三十七条</w:t>
      </w:r>
      <w:r>
        <w:rPr>
          <w:kern w:val="0"/>
          <w:szCs w:val="21"/>
        </w:rPr>
        <w:t xml:space="preserve"> </w:t>
      </w:r>
      <w:r>
        <w:rPr>
          <w:rFonts w:hint="eastAsia"/>
          <w:kern w:val="0"/>
          <w:szCs w:val="21"/>
        </w:rPr>
        <w:t>本办法自</w:t>
      </w:r>
      <w:r>
        <w:rPr>
          <w:kern w:val="0"/>
          <w:szCs w:val="21"/>
        </w:rPr>
        <w:t>2013</w:t>
      </w:r>
      <w:r>
        <w:rPr>
          <w:rFonts w:hint="eastAsia"/>
          <w:kern w:val="0"/>
          <w:szCs w:val="21"/>
        </w:rPr>
        <w:t>年</w:t>
      </w:r>
      <w:r>
        <w:rPr>
          <w:kern w:val="0"/>
          <w:szCs w:val="21"/>
        </w:rPr>
        <w:t>7</w:t>
      </w:r>
      <w:r>
        <w:rPr>
          <w:rFonts w:hint="eastAsia"/>
          <w:kern w:val="0"/>
          <w:szCs w:val="21"/>
        </w:rPr>
        <w:t>月</w:t>
      </w:r>
      <w:r>
        <w:rPr>
          <w:kern w:val="0"/>
          <w:szCs w:val="21"/>
        </w:rPr>
        <w:t>2</w:t>
      </w:r>
      <w:r>
        <w:rPr>
          <w:rFonts w:hint="eastAsia"/>
          <w:kern w:val="0"/>
          <w:szCs w:val="21"/>
        </w:rPr>
        <w:t>日起实施。其他有关文件规定与本办法不一致的，以本办法为准。</w:t>
      </w:r>
    </w:p>
    <w:p w:rsidR="006F1D08" w:rsidRDefault="002174CE">
      <w:pPr>
        <w:spacing w:line="400" w:lineRule="exact"/>
        <w:ind w:firstLineChars="200" w:firstLine="422"/>
        <w:rPr>
          <w:kern w:val="0"/>
          <w:szCs w:val="21"/>
        </w:rPr>
      </w:pPr>
      <w:r>
        <w:rPr>
          <w:rFonts w:hint="eastAsia"/>
          <w:b/>
          <w:kern w:val="0"/>
          <w:szCs w:val="21"/>
        </w:rPr>
        <w:t>第三十八条</w:t>
      </w:r>
      <w:r>
        <w:rPr>
          <w:kern w:val="0"/>
          <w:szCs w:val="21"/>
        </w:rPr>
        <w:t xml:space="preserve"> </w:t>
      </w:r>
      <w:r>
        <w:rPr>
          <w:rFonts w:hint="eastAsia"/>
          <w:kern w:val="0"/>
          <w:szCs w:val="21"/>
        </w:rPr>
        <w:t>本办法由学生工作处解释。</w:t>
      </w:r>
    </w:p>
    <w:p w:rsidR="006F1D08" w:rsidRDefault="006F1D08">
      <w:pPr>
        <w:spacing w:line="400" w:lineRule="exact"/>
        <w:ind w:firstLineChars="200" w:firstLine="420"/>
        <w:rPr>
          <w:color w:val="000000"/>
          <w:kern w:val="0"/>
          <w:szCs w:val="21"/>
        </w:rPr>
      </w:pPr>
    </w:p>
    <w:p w:rsidR="006F1D08" w:rsidRDefault="006F1D08"/>
    <w:p w:rsidR="006F1D08" w:rsidRDefault="002174CE" w:rsidP="00497876">
      <w:pPr>
        <w:spacing w:beforeLines="50" w:before="156" w:afterLines="50" w:after="156" w:line="380" w:lineRule="exact"/>
        <w:jc w:val="center"/>
        <w:rPr>
          <w:rFonts w:eastAsia="黑体"/>
          <w:bCs/>
          <w:color w:val="000000"/>
          <w:kern w:val="44"/>
          <w:sz w:val="30"/>
          <w:szCs w:val="44"/>
        </w:rPr>
      </w:pPr>
      <w:r>
        <w:rPr>
          <w:rFonts w:eastAsia="仿宋_GB2312"/>
          <w:color w:val="000000"/>
          <w:sz w:val="32"/>
          <w:szCs w:val="32"/>
        </w:rPr>
        <w:br w:type="page"/>
      </w:r>
      <w:r>
        <w:rPr>
          <w:rFonts w:eastAsia="黑体" w:hint="eastAsia"/>
          <w:bCs/>
          <w:color w:val="000000"/>
          <w:kern w:val="44"/>
          <w:sz w:val="30"/>
          <w:szCs w:val="44"/>
        </w:rPr>
        <w:lastRenderedPageBreak/>
        <w:t>南京理工大学授予学士学位</w:t>
      </w:r>
      <w:bookmarkStart w:id="35" w:name="_Toc17625482"/>
      <w:r>
        <w:rPr>
          <w:rFonts w:eastAsia="黑体" w:hint="eastAsia"/>
          <w:bCs/>
          <w:color w:val="000000"/>
          <w:kern w:val="44"/>
          <w:sz w:val="30"/>
          <w:szCs w:val="44"/>
        </w:rPr>
        <w:t>的规定</w:t>
      </w:r>
      <w:bookmarkEnd w:id="22"/>
      <w:bookmarkEnd w:id="23"/>
      <w:bookmarkEnd w:id="35"/>
    </w:p>
    <w:p w:rsidR="006F1D08" w:rsidRDefault="002174CE">
      <w:pPr>
        <w:spacing w:line="400" w:lineRule="exact"/>
        <w:ind w:firstLineChars="200" w:firstLine="420"/>
        <w:rPr>
          <w:color w:val="000000"/>
        </w:rPr>
      </w:pPr>
      <w:r>
        <w:rPr>
          <w:rFonts w:hint="eastAsia"/>
          <w:color w:val="000000"/>
        </w:rPr>
        <w:t>根据《中华人民共和国学位条例》、《中华人民共和国学位条例暂行实施办法》及国务院学位委员会、国家教育部等有关文件的要求，制定本规定。</w:t>
      </w:r>
    </w:p>
    <w:p w:rsidR="006F1D08" w:rsidRDefault="002174CE">
      <w:pPr>
        <w:spacing w:line="400" w:lineRule="exact"/>
        <w:ind w:firstLineChars="200" w:firstLine="420"/>
        <w:rPr>
          <w:color w:val="000000"/>
        </w:rPr>
      </w:pPr>
      <w:r>
        <w:rPr>
          <w:rFonts w:hint="eastAsia"/>
          <w:color w:val="000000"/>
        </w:rPr>
        <w:t>一、凡本校本科毕业生，由学院学位评定分委员会全面审核，符合条件，报经校学位评定委员会审查通过，可授予学士学位，并颁发学位证书。</w:t>
      </w:r>
    </w:p>
    <w:p w:rsidR="006F1D08" w:rsidRDefault="002174CE">
      <w:pPr>
        <w:spacing w:line="400" w:lineRule="exact"/>
        <w:ind w:firstLineChars="200" w:firstLine="420"/>
        <w:rPr>
          <w:color w:val="000000"/>
        </w:rPr>
      </w:pPr>
      <w:r>
        <w:rPr>
          <w:rFonts w:hint="eastAsia"/>
          <w:color w:val="000000"/>
        </w:rPr>
        <w:t>二、授予学士学位，应达到以下标准和条件：</w:t>
      </w:r>
    </w:p>
    <w:p w:rsidR="006F1D08" w:rsidRDefault="002174CE">
      <w:pPr>
        <w:spacing w:line="400" w:lineRule="exact"/>
        <w:ind w:firstLineChars="200" w:firstLine="420"/>
        <w:rPr>
          <w:color w:val="000000"/>
        </w:rPr>
      </w:pPr>
      <w:r>
        <w:rPr>
          <w:rFonts w:hint="eastAsia"/>
          <w:color w:val="000000"/>
        </w:rPr>
        <w:t>（一）拥护中国共产党的领导，拥护社会主义制度，遵纪守法，品行端正；</w:t>
      </w:r>
    </w:p>
    <w:p w:rsidR="006F1D08" w:rsidRDefault="002174CE">
      <w:pPr>
        <w:spacing w:line="400" w:lineRule="exact"/>
        <w:ind w:firstLineChars="200" w:firstLine="420"/>
        <w:rPr>
          <w:color w:val="000000"/>
        </w:rPr>
      </w:pPr>
      <w:r>
        <w:rPr>
          <w:rFonts w:hint="eastAsia"/>
          <w:color w:val="000000"/>
        </w:rPr>
        <w:t>（二）较好地掌握本门学科的基础理论、专门知识和基本技能，在学校规定的学习年限内，修满本专业指导性培养计划规定的学分，学位课程平均学分绩点</w:t>
      </w:r>
      <w:r>
        <w:rPr>
          <w:color w:val="000000"/>
        </w:rPr>
        <w:t>≥2.0</w:t>
      </w:r>
      <w:r>
        <w:rPr>
          <w:rFonts w:hint="eastAsia"/>
          <w:color w:val="000000"/>
        </w:rPr>
        <w:t>；</w:t>
      </w:r>
    </w:p>
    <w:p w:rsidR="006F1D08" w:rsidRDefault="002174CE">
      <w:pPr>
        <w:spacing w:line="400" w:lineRule="exact"/>
        <w:ind w:firstLineChars="200" w:firstLine="420"/>
        <w:rPr>
          <w:color w:val="000000"/>
        </w:rPr>
      </w:pPr>
      <w:r>
        <w:rPr>
          <w:rFonts w:hint="eastAsia"/>
          <w:color w:val="000000"/>
        </w:rPr>
        <w:t>（三）毕业设计（论文）等实践环节达到学校规定的要求，具有从事科学研究工作或担负专门技术工作的初步能力。</w:t>
      </w:r>
    </w:p>
    <w:p w:rsidR="006F1D08" w:rsidRDefault="002174CE">
      <w:pPr>
        <w:spacing w:line="400" w:lineRule="exact"/>
        <w:ind w:firstLineChars="200" w:firstLine="420"/>
        <w:rPr>
          <w:color w:val="000000"/>
        </w:rPr>
      </w:pPr>
      <w:r>
        <w:rPr>
          <w:rFonts w:hint="eastAsia"/>
          <w:color w:val="000000"/>
        </w:rPr>
        <w:t>三、凡属下列情况之一者，不授予学士学位：</w:t>
      </w:r>
    </w:p>
    <w:p w:rsidR="006F1D08" w:rsidRDefault="002174CE">
      <w:pPr>
        <w:spacing w:line="400" w:lineRule="exact"/>
        <w:ind w:firstLineChars="200" w:firstLine="420"/>
        <w:rPr>
          <w:color w:val="000000"/>
        </w:rPr>
      </w:pPr>
      <w:r>
        <w:rPr>
          <w:rFonts w:hint="eastAsia"/>
          <w:color w:val="000000"/>
        </w:rPr>
        <w:t>（一）未获得毕业资格者；</w:t>
      </w:r>
    </w:p>
    <w:p w:rsidR="006F1D08" w:rsidRDefault="002174CE">
      <w:pPr>
        <w:spacing w:line="400" w:lineRule="exact"/>
        <w:ind w:firstLineChars="200" w:firstLine="420"/>
        <w:rPr>
          <w:color w:val="000000"/>
        </w:rPr>
      </w:pPr>
      <w:r>
        <w:rPr>
          <w:rFonts w:hint="eastAsia"/>
          <w:color w:val="000000"/>
        </w:rPr>
        <w:t>（二）因政治思想、道德品质、组织纪律、考试舞弊等方面的问题受到行政记过以上（含记过）处分者。</w:t>
      </w:r>
    </w:p>
    <w:p w:rsidR="006F1D08" w:rsidRDefault="002174CE">
      <w:pPr>
        <w:spacing w:line="400" w:lineRule="exact"/>
        <w:ind w:firstLineChars="200" w:firstLine="420"/>
        <w:rPr>
          <w:color w:val="000000"/>
        </w:rPr>
      </w:pPr>
      <w:r>
        <w:rPr>
          <w:rFonts w:hint="eastAsia"/>
          <w:color w:val="000000"/>
        </w:rPr>
        <w:t>四、已毕业离校的学生，在最长学习年限六年内，回校重修（或重考）有关学位课程后，达到授予学位条件者可授予学士学位。</w:t>
      </w:r>
    </w:p>
    <w:p w:rsidR="006F1D08" w:rsidRDefault="002174CE">
      <w:pPr>
        <w:spacing w:line="400" w:lineRule="exact"/>
        <w:ind w:firstLineChars="200" w:firstLine="420"/>
        <w:rPr>
          <w:color w:val="000000"/>
        </w:rPr>
      </w:pPr>
      <w:r>
        <w:rPr>
          <w:rFonts w:hint="eastAsia"/>
          <w:color w:val="000000"/>
        </w:rPr>
        <w:t>五、第二学士学位班的学生在两年内达到指导性培养计划规定的各项要求，符合上述学位授予的标准和条件，可授予相应门类的第二学士</w:t>
      </w:r>
      <w:r>
        <w:rPr>
          <w:rFonts w:hint="eastAsia"/>
          <w:color w:val="000000"/>
        </w:rPr>
        <w:lastRenderedPageBreak/>
        <w:t>学位。</w:t>
      </w:r>
    </w:p>
    <w:p w:rsidR="006F1D08" w:rsidRDefault="002174CE">
      <w:pPr>
        <w:spacing w:line="400" w:lineRule="exact"/>
        <w:ind w:firstLineChars="200" w:firstLine="420"/>
        <w:rPr>
          <w:color w:val="000000"/>
        </w:rPr>
      </w:pPr>
      <w:r>
        <w:rPr>
          <w:rFonts w:hint="eastAsia"/>
          <w:color w:val="000000"/>
        </w:rPr>
        <w:t>六、本规定适合于我校全日制普通高等教育本科学生，对独立学院普通本科生、港澳台侨学生、留学生以及成人高等教育本科生学士学位授予办法另行制订。</w:t>
      </w:r>
      <w:bookmarkStart w:id="36" w:name="_Hlt176581643"/>
      <w:bookmarkStart w:id="37" w:name="_Toc143422922"/>
      <w:bookmarkEnd w:id="36"/>
    </w:p>
    <w:p w:rsidR="006F1D08" w:rsidRDefault="002174CE" w:rsidP="00497876">
      <w:pPr>
        <w:spacing w:beforeLines="50" w:before="156" w:afterLines="50" w:after="156"/>
        <w:jc w:val="center"/>
        <w:outlineLvl w:val="0"/>
        <w:rPr>
          <w:rFonts w:eastAsia="黑体"/>
          <w:color w:val="000000"/>
          <w:sz w:val="30"/>
          <w:szCs w:val="30"/>
        </w:rPr>
      </w:pPr>
      <w:bookmarkStart w:id="38" w:name="_Toc212858887"/>
      <w:bookmarkEnd w:id="37"/>
      <w:r>
        <w:rPr>
          <w:color w:val="000000"/>
        </w:rPr>
        <w:br w:type="page"/>
      </w:r>
      <w:r>
        <w:rPr>
          <w:rFonts w:eastAsia="黑体" w:hint="eastAsia"/>
          <w:color w:val="000000"/>
          <w:sz w:val="30"/>
          <w:szCs w:val="30"/>
        </w:rPr>
        <w:lastRenderedPageBreak/>
        <w:t>南京理工大学课程考核管理实施细则</w:t>
      </w:r>
    </w:p>
    <w:p w:rsidR="006F1D08" w:rsidRDefault="002174CE">
      <w:pPr>
        <w:spacing w:line="380" w:lineRule="exact"/>
        <w:ind w:firstLineChars="200" w:firstLine="420"/>
        <w:rPr>
          <w:szCs w:val="21"/>
        </w:rPr>
      </w:pPr>
      <w:r>
        <w:rPr>
          <w:rFonts w:hint="eastAsia"/>
          <w:szCs w:val="21"/>
        </w:rPr>
        <w:t>课程考核是督促学生全面系统地复习、巩固、掌握所学课程知识的重要环节，是学生学业成绩评定的重要依据，同时也是检查教学效果、反映教学质量的重要手段。</w:t>
      </w:r>
    </w:p>
    <w:p w:rsidR="006F1D08" w:rsidRDefault="002174CE" w:rsidP="00497876">
      <w:pPr>
        <w:spacing w:beforeLines="50" w:before="156" w:line="380" w:lineRule="exact"/>
        <w:jc w:val="center"/>
        <w:rPr>
          <w:rFonts w:eastAsia="黑体"/>
          <w:color w:val="000000"/>
          <w:sz w:val="24"/>
        </w:rPr>
      </w:pPr>
      <w:r>
        <w:rPr>
          <w:rFonts w:eastAsia="黑体" w:hint="eastAsia"/>
          <w:color w:val="000000"/>
          <w:sz w:val="24"/>
        </w:rPr>
        <w:t>第一章</w:t>
      </w:r>
      <w:r>
        <w:rPr>
          <w:rFonts w:eastAsia="黑体"/>
          <w:color w:val="000000"/>
          <w:sz w:val="24"/>
        </w:rPr>
        <w:t xml:space="preserve"> </w:t>
      </w:r>
      <w:r>
        <w:rPr>
          <w:rFonts w:eastAsia="黑体" w:hint="eastAsia"/>
          <w:color w:val="000000"/>
          <w:sz w:val="24"/>
        </w:rPr>
        <w:t>课程考核组织管理</w:t>
      </w:r>
    </w:p>
    <w:p w:rsidR="006F1D08" w:rsidRDefault="002174CE">
      <w:pPr>
        <w:spacing w:line="380" w:lineRule="exact"/>
        <w:ind w:firstLineChars="196" w:firstLine="413"/>
        <w:rPr>
          <w:szCs w:val="21"/>
        </w:rPr>
      </w:pPr>
      <w:r>
        <w:rPr>
          <w:rFonts w:hint="eastAsia"/>
          <w:b/>
          <w:szCs w:val="21"/>
        </w:rPr>
        <w:t>第一条</w:t>
      </w:r>
      <w:r>
        <w:rPr>
          <w:szCs w:val="21"/>
        </w:rPr>
        <w:t xml:space="preserve"> </w:t>
      </w:r>
      <w:r>
        <w:rPr>
          <w:rFonts w:hint="eastAsia"/>
          <w:szCs w:val="21"/>
        </w:rPr>
        <w:t>考核分类</w:t>
      </w:r>
    </w:p>
    <w:p w:rsidR="006F1D08" w:rsidRDefault="002174CE">
      <w:pPr>
        <w:spacing w:line="380" w:lineRule="exact"/>
        <w:ind w:firstLineChars="200" w:firstLine="420"/>
        <w:rPr>
          <w:szCs w:val="21"/>
        </w:rPr>
      </w:pPr>
      <w:r>
        <w:rPr>
          <w:szCs w:val="21"/>
        </w:rPr>
        <w:t>1</w:t>
      </w:r>
      <w:r>
        <w:rPr>
          <w:rFonts w:hint="eastAsia"/>
          <w:szCs w:val="21"/>
        </w:rPr>
        <w:t>．课程考核含平时考核和期终考核。平时考核主要包括：学生到课与听课、作业提交与完成、质疑与提问、实践环节、测验、期中考试等，平时考核方式和成绩的评定应在课程教学大纲规定的框架内，由主讲教师自行制定；课程期终考核分为考试和考查，主要有闭卷笔试、开卷笔试、论文、口试等方式。</w:t>
      </w:r>
    </w:p>
    <w:p w:rsidR="006F1D08" w:rsidRDefault="002174CE">
      <w:pPr>
        <w:spacing w:line="380" w:lineRule="exact"/>
        <w:ind w:firstLineChars="200" w:firstLine="420"/>
        <w:rPr>
          <w:szCs w:val="21"/>
        </w:rPr>
      </w:pPr>
      <w:r>
        <w:rPr>
          <w:szCs w:val="21"/>
        </w:rPr>
        <w:t>2</w:t>
      </w:r>
      <w:r>
        <w:rPr>
          <w:rFonts w:hint="eastAsia"/>
          <w:szCs w:val="21"/>
        </w:rPr>
        <w:t>．涉及面较广的重要基础课考核形式需按教学大纲规定的形式进行，不可随意更改。如若更改，需经课程负责人组织任课教师集体讨论，并在课程开课前报教学单位主要负责人审核后报教务处审批，教务处审批同意后方可进行考核形式的更改。</w:t>
      </w:r>
    </w:p>
    <w:p w:rsidR="006F1D08" w:rsidRDefault="002174CE">
      <w:pPr>
        <w:spacing w:line="380" w:lineRule="exact"/>
        <w:ind w:firstLineChars="196" w:firstLine="413"/>
        <w:rPr>
          <w:szCs w:val="21"/>
        </w:rPr>
      </w:pPr>
      <w:r>
        <w:rPr>
          <w:rFonts w:hint="eastAsia"/>
          <w:b/>
          <w:szCs w:val="21"/>
        </w:rPr>
        <w:t>第二条</w:t>
      </w:r>
      <w:r>
        <w:rPr>
          <w:szCs w:val="21"/>
        </w:rPr>
        <w:t xml:space="preserve"> </w:t>
      </w:r>
      <w:r>
        <w:rPr>
          <w:rFonts w:hint="eastAsia"/>
          <w:szCs w:val="21"/>
        </w:rPr>
        <w:t>考试安排</w:t>
      </w:r>
    </w:p>
    <w:p w:rsidR="006F1D08" w:rsidRDefault="002174CE">
      <w:pPr>
        <w:spacing w:line="380" w:lineRule="exact"/>
        <w:ind w:firstLineChars="200" w:firstLine="420"/>
        <w:rPr>
          <w:szCs w:val="21"/>
        </w:rPr>
      </w:pPr>
      <w:r>
        <w:rPr>
          <w:szCs w:val="21"/>
        </w:rPr>
        <w:t>1</w:t>
      </w:r>
      <w:r>
        <w:rPr>
          <w:rFonts w:hint="eastAsia"/>
          <w:szCs w:val="21"/>
        </w:rPr>
        <w:t>．每门课程一般结束后两周内安排课程期终考核。必修考试课原则上由教务处统一安排，并在校园网上公布考试日程。选修课一般由任课教师所在学院教务办公室统一安排，主讲教师应提前两周向所在学院教务办公室提出考核申请，学院统一安排，具体考试时间与地点由教师通知学生。</w:t>
      </w:r>
    </w:p>
    <w:p w:rsidR="006F1D08" w:rsidRDefault="002174CE">
      <w:pPr>
        <w:spacing w:line="380" w:lineRule="exact"/>
        <w:ind w:firstLineChars="200" w:firstLine="420"/>
        <w:rPr>
          <w:szCs w:val="21"/>
        </w:rPr>
      </w:pPr>
      <w:r>
        <w:rPr>
          <w:szCs w:val="21"/>
        </w:rPr>
        <w:t>2</w:t>
      </w:r>
      <w:r>
        <w:rPr>
          <w:rFonts w:hint="eastAsia"/>
          <w:szCs w:val="21"/>
        </w:rPr>
        <w:t>．必修考试课程考试时间一旦确定，原则上不做调整，特殊原因要调整考试时间的，需提前一周报教务处审批。</w:t>
      </w:r>
    </w:p>
    <w:p w:rsidR="006F1D08" w:rsidRDefault="002174CE">
      <w:pPr>
        <w:spacing w:line="380" w:lineRule="exact"/>
        <w:ind w:firstLineChars="196" w:firstLine="413"/>
        <w:rPr>
          <w:szCs w:val="21"/>
        </w:rPr>
      </w:pPr>
      <w:r>
        <w:rPr>
          <w:rFonts w:hint="eastAsia"/>
          <w:b/>
          <w:szCs w:val="21"/>
        </w:rPr>
        <w:lastRenderedPageBreak/>
        <w:t>第三条</w:t>
      </w:r>
      <w:r>
        <w:rPr>
          <w:szCs w:val="21"/>
        </w:rPr>
        <w:t xml:space="preserve"> </w:t>
      </w:r>
      <w:r>
        <w:rPr>
          <w:rFonts w:hint="eastAsia"/>
          <w:szCs w:val="21"/>
        </w:rPr>
        <w:t>命题</w:t>
      </w:r>
    </w:p>
    <w:p w:rsidR="006F1D08" w:rsidRDefault="002174CE">
      <w:pPr>
        <w:spacing w:line="380" w:lineRule="exact"/>
        <w:ind w:firstLineChars="200" w:firstLine="420"/>
        <w:rPr>
          <w:szCs w:val="21"/>
        </w:rPr>
      </w:pPr>
      <w:r>
        <w:rPr>
          <w:szCs w:val="21"/>
        </w:rPr>
        <w:t>1</w:t>
      </w:r>
      <w:r>
        <w:rPr>
          <w:rFonts w:hint="eastAsia"/>
          <w:szCs w:val="21"/>
        </w:rPr>
        <w:t>．试卷命题是考试工作中的重要环节。命题教师应以课程教学大纲为依据，围绕基本知识、基本理论和基本技能，综合分析问题、解决问题的能力以及创新意识和创新能力培养等方面组织命题。</w:t>
      </w:r>
    </w:p>
    <w:p w:rsidR="006F1D08" w:rsidRDefault="002174CE">
      <w:pPr>
        <w:snapToGrid w:val="0"/>
        <w:spacing w:line="380" w:lineRule="exact"/>
        <w:ind w:firstLineChars="200" w:firstLine="420"/>
        <w:outlineLvl w:val="2"/>
        <w:rPr>
          <w:szCs w:val="21"/>
        </w:rPr>
      </w:pPr>
      <w:r>
        <w:rPr>
          <w:szCs w:val="21"/>
        </w:rPr>
        <w:t>2</w:t>
      </w:r>
      <w:r>
        <w:rPr>
          <w:rFonts w:hint="eastAsia"/>
          <w:szCs w:val="21"/>
        </w:rPr>
        <w:t>．试题的难度、深度要适中，应有一定的区分度；题量应以大多数学生在规定时间内能基本完成为宜；考试时间一般为</w:t>
      </w:r>
      <w:r>
        <w:rPr>
          <w:szCs w:val="21"/>
        </w:rPr>
        <w:t>120</w:t>
      </w:r>
      <w:r>
        <w:rPr>
          <w:rFonts w:hint="eastAsia"/>
          <w:szCs w:val="21"/>
        </w:rPr>
        <w:t>分钟；有其它特殊要求的需单独说明，并在试卷上注明。</w:t>
      </w:r>
    </w:p>
    <w:p w:rsidR="006F1D08" w:rsidRDefault="002174CE">
      <w:pPr>
        <w:spacing w:line="380" w:lineRule="exact"/>
        <w:ind w:firstLineChars="200" w:firstLine="420"/>
        <w:rPr>
          <w:szCs w:val="21"/>
        </w:rPr>
      </w:pPr>
      <w:r>
        <w:rPr>
          <w:szCs w:val="21"/>
        </w:rPr>
        <w:t>3</w:t>
      </w:r>
      <w:r>
        <w:rPr>
          <w:rFonts w:hint="eastAsia"/>
          <w:szCs w:val="21"/>
        </w:rPr>
        <w:t>．命题教师应同时准备好同一水平的</w:t>
      </w:r>
      <w:r>
        <w:rPr>
          <w:szCs w:val="21"/>
        </w:rPr>
        <w:t>A</w:t>
      </w:r>
      <w:r>
        <w:rPr>
          <w:rFonts w:hint="eastAsia"/>
          <w:szCs w:val="21"/>
        </w:rPr>
        <w:t>、</w:t>
      </w:r>
      <w:r>
        <w:rPr>
          <w:szCs w:val="21"/>
        </w:rPr>
        <w:t>B</w:t>
      </w:r>
      <w:r>
        <w:rPr>
          <w:rFonts w:hint="eastAsia"/>
          <w:szCs w:val="21"/>
        </w:rPr>
        <w:t>两套试卷，给出参考答案和详细的评分标准，经系主任或课程负责人审查签字后交课程所属学院教务办公室。</w:t>
      </w:r>
    </w:p>
    <w:p w:rsidR="006F1D08" w:rsidRDefault="002174CE">
      <w:pPr>
        <w:spacing w:line="380" w:lineRule="exact"/>
        <w:ind w:firstLineChars="200" w:firstLine="420"/>
        <w:rPr>
          <w:szCs w:val="21"/>
        </w:rPr>
      </w:pPr>
      <w:r>
        <w:rPr>
          <w:szCs w:val="21"/>
        </w:rPr>
        <w:t>4</w:t>
      </w:r>
      <w:r>
        <w:rPr>
          <w:rFonts w:hint="eastAsia"/>
          <w:szCs w:val="21"/>
        </w:rPr>
        <w:t>．试卷命题完毕后，教师不得给学生划范围、圈重点或制定统一的复习提纲，更不得以任何形式暗示和泄露考题。</w:t>
      </w:r>
    </w:p>
    <w:p w:rsidR="006F1D08" w:rsidRDefault="002174CE">
      <w:pPr>
        <w:spacing w:line="380" w:lineRule="exact"/>
        <w:ind w:firstLineChars="200" w:firstLine="422"/>
        <w:rPr>
          <w:szCs w:val="21"/>
        </w:rPr>
      </w:pPr>
      <w:r>
        <w:rPr>
          <w:rFonts w:hint="eastAsia"/>
          <w:b/>
          <w:szCs w:val="21"/>
        </w:rPr>
        <w:t>第四条</w:t>
      </w:r>
      <w:r>
        <w:rPr>
          <w:szCs w:val="21"/>
        </w:rPr>
        <w:t xml:space="preserve"> </w:t>
      </w:r>
      <w:r>
        <w:rPr>
          <w:rFonts w:hint="eastAsia"/>
          <w:szCs w:val="21"/>
        </w:rPr>
        <w:t>试卷印刷与保管</w:t>
      </w:r>
    </w:p>
    <w:p w:rsidR="006F1D08" w:rsidRDefault="002174CE">
      <w:pPr>
        <w:spacing w:line="380" w:lineRule="exact"/>
        <w:ind w:firstLineChars="200" w:firstLine="420"/>
        <w:rPr>
          <w:szCs w:val="21"/>
        </w:rPr>
      </w:pPr>
      <w:r>
        <w:rPr>
          <w:szCs w:val="21"/>
        </w:rPr>
        <w:t>1</w:t>
      </w:r>
      <w:r>
        <w:rPr>
          <w:rFonts w:hint="eastAsia"/>
          <w:szCs w:val="21"/>
        </w:rPr>
        <w:t>．试卷印刷必须在学校指定的保密车间进行，不得交由其他印刷点印刷。付印前，送题教师应到所在学院教务办公室开具考卷印领单，凭此单到保密车间印刷与领取试卷。</w:t>
      </w:r>
    </w:p>
    <w:p w:rsidR="006F1D08" w:rsidRDefault="002174CE">
      <w:pPr>
        <w:spacing w:line="380" w:lineRule="exact"/>
        <w:ind w:firstLineChars="200" w:firstLine="420"/>
        <w:rPr>
          <w:szCs w:val="21"/>
        </w:rPr>
      </w:pPr>
      <w:r>
        <w:rPr>
          <w:szCs w:val="21"/>
        </w:rPr>
        <w:t>2</w:t>
      </w:r>
      <w:r>
        <w:rPr>
          <w:rFonts w:hint="eastAsia"/>
          <w:szCs w:val="21"/>
        </w:rPr>
        <w:t>．试卷从保密车间领取后，各学院应集中、妥善保管试卷。</w:t>
      </w:r>
    </w:p>
    <w:p w:rsidR="006F1D08" w:rsidRDefault="002174CE">
      <w:pPr>
        <w:spacing w:line="380" w:lineRule="exact"/>
        <w:ind w:firstLineChars="200" w:firstLine="422"/>
        <w:rPr>
          <w:szCs w:val="21"/>
        </w:rPr>
      </w:pPr>
      <w:r>
        <w:rPr>
          <w:rFonts w:hint="eastAsia"/>
          <w:b/>
          <w:szCs w:val="21"/>
        </w:rPr>
        <w:t>第五条</w:t>
      </w:r>
      <w:r>
        <w:rPr>
          <w:szCs w:val="21"/>
        </w:rPr>
        <w:t xml:space="preserve"> </w:t>
      </w:r>
      <w:r>
        <w:rPr>
          <w:rFonts w:hint="eastAsia"/>
          <w:szCs w:val="21"/>
        </w:rPr>
        <w:t>阅卷</w:t>
      </w:r>
    </w:p>
    <w:p w:rsidR="006F1D08" w:rsidRDefault="002174CE">
      <w:pPr>
        <w:spacing w:line="380" w:lineRule="exact"/>
        <w:ind w:firstLineChars="200" w:firstLine="420"/>
        <w:rPr>
          <w:szCs w:val="21"/>
        </w:rPr>
      </w:pPr>
      <w:r>
        <w:rPr>
          <w:szCs w:val="21"/>
        </w:rPr>
        <w:t>1</w:t>
      </w:r>
      <w:r>
        <w:rPr>
          <w:rFonts w:hint="eastAsia"/>
          <w:szCs w:val="21"/>
        </w:rPr>
        <w:t>．主讲教师应妥善保管好试卷，并及时评阅。严格执行评分标准，阅卷中不得随意更改评分标准，随意扣分、加分；统考课程应采取流水作业的阅卷方式；教师应统一使用红笔阅卷；扣分点应以红笔划出，并在右端以减号注明扣分；大题应填写得分。</w:t>
      </w:r>
    </w:p>
    <w:p w:rsidR="006F1D08" w:rsidRDefault="002174CE">
      <w:pPr>
        <w:spacing w:line="380" w:lineRule="exact"/>
        <w:ind w:firstLineChars="200" w:firstLine="420"/>
        <w:rPr>
          <w:szCs w:val="21"/>
        </w:rPr>
      </w:pPr>
      <w:r>
        <w:rPr>
          <w:szCs w:val="21"/>
        </w:rPr>
        <w:t>2</w:t>
      </w:r>
      <w:r>
        <w:rPr>
          <w:rFonts w:hint="eastAsia"/>
          <w:szCs w:val="21"/>
        </w:rPr>
        <w:t>．阅卷过程中，个别调整分数时，阅卷教师应在调整处签字；整体调分时，应经学院考试工作领导小组集体讨论并报校考试委员会同意后方可实施，同时将调整理由、标准、幅度写入试卷分析。</w:t>
      </w:r>
    </w:p>
    <w:p w:rsidR="006F1D08" w:rsidRDefault="002174CE">
      <w:pPr>
        <w:spacing w:line="380" w:lineRule="exact"/>
        <w:ind w:firstLineChars="200" w:firstLine="420"/>
        <w:rPr>
          <w:szCs w:val="21"/>
        </w:rPr>
      </w:pPr>
      <w:r>
        <w:rPr>
          <w:szCs w:val="21"/>
        </w:rPr>
        <w:lastRenderedPageBreak/>
        <w:t>3</w:t>
      </w:r>
      <w:r>
        <w:rPr>
          <w:rFonts w:hint="eastAsia"/>
          <w:szCs w:val="21"/>
        </w:rPr>
        <w:t>．阅卷过程中，教师如发现有答卷雷同，由课程负责人或学院教学院长审核确为事实，一律认定答卷者为作弊。</w:t>
      </w:r>
    </w:p>
    <w:p w:rsidR="006F1D08" w:rsidRDefault="002174CE">
      <w:pPr>
        <w:spacing w:line="380" w:lineRule="exact"/>
        <w:ind w:firstLineChars="200" w:firstLine="422"/>
        <w:rPr>
          <w:szCs w:val="21"/>
        </w:rPr>
      </w:pPr>
      <w:r>
        <w:rPr>
          <w:rFonts w:hint="eastAsia"/>
          <w:b/>
          <w:szCs w:val="21"/>
        </w:rPr>
        <w:t>第六条</w:t>
      </w:r>
      <w:r>
        <w:rPr>
          <w:szCs w:val="21"/>
        </w:rPr>
        <w:t xml:space="preserve"> </w:t>
      </w:r>
      <w:r>
        <w:rPr>
          <w:rFonts w:hint="eastAsia"/>
          <w:szCs w:val="21"/>
        </w:rPr>
        <w:t>学生考试管理</w:t>
      </w:r>
      <w:r>
        <w:rPr>
          <w:szCs w:val="21"/>
        </w:rPr>
        <w:t xml:space="preserve">  </w:t>
      </w:r>
    </w:p>
    <w:p w:rsidR="006F1D08" w:rsidRDefault="002174CE">
      <w:pPr>
        <w:spacing w:line="380" w:lineRule="exact"/>
        <w:ind w:firstLineChars="200" w:firstLine="420"/>
        <w:rPr>
          <w:szCs w:val="21"/>
        </w:rPr>
      </w:pPr>
      <w:r>
        <w:rPr>
          <w:szCs w:val="21"/>
        </w:rPr>
        <w:t>1</w:t>
      </w:r>
      <w:r>
        <w:rPr>
          <w:rFonts w:hint="eastAsia"/>
          <w:szCs w:val="21"/>
        </w:rPr>
        <w:t>．学生应按照学校和教师规定的时间参加考试，凡未经请假（含事后请假）或请假未批准的缺考，一律按旷考处理，该课程成绩以</w:t>
      </w:r>
      <w:r>
        <w:rPr>
          <w:szCs w:val="21"/>
        </w:rPr>
        <w:t>“</w:t>
      </w:r>
      <w:r>
        <w:rPr>
          <w:rFonts w:hint="eastAsia"/>
          <w:szCs w:val="21"/>
        </w:rPr>
        <w:t>旷考</w:t>
      </w:r>
      <w:r>
        <w:rPr>
          <w:szCs w:val="21"/>
        </w:rPr>
        <w:t>”</w:t>
      </w:r>
      <w:r>
        <w:rPr>
          <w:rFonts w:hint="eastAsia"/>
          <w:szCs w:val="21"/>
        </w:rPr>
        <w:t>计。</w:t>
      </w:r>
    </w:p>
    <w:p w:rsidR="006F1D08" w:rsidRDefault="002174CE">
      <w:pPr>
        <w:spacing w:line="380" w:lineRule="exact"/>
        <w:ind w:firstLineChars="200" w:firstLine="420"/>
        <w:rPr>
          <w:szCs w:val="21"/>
        </w:rPr>
      </w:pPr>
      <w:r>
        <w:rPr>
          <w:szCs w:val="21"/>
        </w:rPr>
        <w:t>2</w:t>
      </w:r>
      <w:r>
        <w:rPr>
          <w:rFonts w:hint="eastAsia"/>
          <w:szCs w:val="21"/>
        </w:rPr>
        <w:t>．学生参加学校批准的大型活动、竞赛或因病、重大变故等可以申请缓考。</w:t>
      </w:r>
    </w:p>
    <w:p w:rsidR="006F1D08" w:rsidRDefault="002174CE">
      <w:pPr>
        <w:spacing w:line="380" w:lineRule="exact"/>
        <w:ind w:firstLineChars="200" w:firstLine="420"/>
        <w:rPr>
          <w:szCs w:val="21"/>
        </w:rPr>
      </w:pPr>
      <w:r>
        <w:rPr>
          <w:szCs w:val="21"/>
        </w:rPr>
        <w:t>3</w:t>
      </w:r>
      <w:r>
        <w:rPr>
          <w:rFonts w:hint="eastAsia"/>
          <w:szCs w:val="21"/>
        </w:rPr>
        <w:t>．学生申请缓考，应在课程考试前填写《南京理工大学课程缓考申请表》并附相关证明材料（因病须有医院证明），经所在年级同意，学院主管教学院长批准，报学院教务办备案。本人因病不能办理者，可由年级辅导员或班长持有关证明代为办理。</w:t>
      </w:r>
      <w:r>
        <w:rPr>
          <w:szCs w:val="21"/>
        </w:rPr>
        <w:t xml:space="preserve"> </w:t>
      </w:r>
    </w:p>
    <w:p w:rsidR="006F1D08" w:rsidRDefault="002174CE">
      <w:pPr>
        <w:spacing w:line="380" w:lineRule="exact"/>
        <w:ind w:firstLineChars="200" w:firstLine="420"/>
        <w:rPr>
          <w:szCs w:val="21"/>
        </w:rPr>
      </w:pPr>
      <w:r>
        <w:rPr>
          <w:szCs w:val="21"/>
        </w:rPr>
        <w:t>4</w:t>
      </w:r>
      <w:r>
        <w:rPr>
          <w:rFonts w:hint="eastAsia"/>
          <w:szCs w:val="21"/>
        </w:rPr>
        <w:t>．考试过程中因突发性疾病而无法继续考试的，应在课程考试后三个工作日内凭医院的急诊证明补办缓考手续。逾期不办者，按旷考计。</w:t>
      </w:r>
    </w:p>
    <w:p w:rsidR="006F1D08" w:rsidRDefault="002174CE">
      <w:pPr>
        <w:spacing w:line="380" w:lineRule="exact"/>
        <w:ind w:firstLineChars="200" w:firstLine="420"/>
        <w:rPr>
          <w:szCs w:val="21"/>
        </w:rPr>
      </w:pPr>
      <w:r>
        <w:rPr>
          <w:szCs w:val="21"/>
        </w:rPr>
        <w:t>5</w:t>
      </w:r>
      <w:r>
        <w:rPr>
          <w:rFonts w:hint="eastAsia"/>
          <w:szCs w:val="21"/>
        </w:rPr>
        <w:t>．课程补考不得申请缓考。</w:t>
      </w:r>
    </w:p>
    <w:p w:rsidR="006F1D08" w:rsidRDefault="002174CE" w:rsidP="00497876">
      <w:pPr>
        <w:spacing w:beforeLines="50" w:before="156" w:line="380" w:lineRule="exact"/>
        <w:jc w:val="center"/>
        <w:rPr>
          <w:rFonts w:eastAsia="黑体"/>
          <w:color w:val="000000"/>
          <w:sz w:val="24"/>
        </w:rPr>
      </w:pPr>
      <w:r>
        <w:rPr>
          <w:rFonts w:eastAsia="黑体" w:hint="eastAsia"/>
          <w:color w:val="000000"/>
          <w:sz w:val="24"/>
        </w:rPr>
        <w:t>第二章</w:t>
      </w:r>
      <w:r>
        <w:rPr>
          <w:rFonts w:eastAsia="黑体"/>
          <w:color w:val="000000"/>
          <w:sz w:val="24"/>
        </w:rPr>
        <w:t xml:space="preserve">  </w:t>
      </w:r>
      <w:r>
        <w:rPr>
          <w:rFonts w:eastAsia="黑体" w:hint="eastAsia"/>
          <w:color w:val="000000"/>
          <w:sz w:val="24"/>
        </w:rPr>
        <w:t>考场规则</w:t>
      </w:r>
    </w:p>
    <w:p w:rsidR="006F1D08" w:rsidRDefault="002174CE">
      <w:pPr>
        <w:spacing w:line="380" w:lineRule="exact"/>
        <w:ind w:firstLineChars="200" w:firstLine="422"/>
        <w:rPr>
          <w:szCs w:val="21"/>
        </w:rPr>
      </w:pPr>
      <w:r>
        <w:rPr>
          <w:rFonts w:hint="eastAsia"/>
          <w:b/>
          <w:szCs w:val="21"/>
        </w:rPr>
        <w:t>第七条</w:t>
      </w:r>
      <w:r>
        <w:rPr>
          <w:szCs w:val="21"/>
        </w:rPr>
        <w:t xml:space="preserve"> </w:t>
      </w:r>
      <w:r>
        <w:rPr>
          <w:rFonts w:hint="eastAsia"/>
          <w:szCs w:val="21"/>
        </w:rPr>
        <w:t>监考教师职责</w:t>
      </w:r>
    </w:p>
    <w:p w:rsidR="006F1D08" w:rsidRDefault="002174CE">
      <w:pPr>
        <w:spacing w:line="380" w:lineRule="exact"/>
        <w:ind w:firstLineChars="200" w:firstLine="420"/>
        <w:rPr>
          <w:szCs w:val="21"/>
        </w:rPr>
      </w:pPr>
      <w:r>
        <w:rPr>
          <w:szCs w:val="21"/>
        </w:rPr>
        <w:t>1</w:t>
      </w:r>
      <w:r>
        <w:rPr>
          <w:rFonts w:hint="eastAsia"/>
          <w:szCs w:val="21"/>
        </w:rPr>
        <w:t>．监考教师必须提前</w:t>
      </w:r>
      <w:r>
        <w:rPr>
          <w:szCs w:val="21"/>
        </w:rPr>
        <w:t>20</w:t>
      </w:r>
      <w:r>
        <w:rPr>
          <w:rFonts w:hint="eastAsia"/>
          <w:szCs w:val="21"/>
        </w:rPr>
        <w:t>分钟进入考场，清理教室。</w:t>
      </w:r>
    </w:p>
    <w:p w:rsidR="006F1D08" w:rsidRDefault="002174CE">
      <w:pPr>
        <w:spacing w:line="380" w:lineRule="exact"/>
        <w:ind w:firstLineChars="200" w:firstLine="420"/>
        <w:rPr>
          <w:szCs w:val="21"/>
        </w:rPr>
      </w:pPr>
      <w:r>
        <w:rPr>
          <w:szCs w:val="21"/>
        </w:rPr>
        <w:t>2</w:t>
      </w:r>
      <w:r>
        <w:rPr>
          <w:rFonts w:hint="eastAsia"/>
          <w:szCs w:val="21"/>
        </w:rPr>
        <w:t>．学生进入考场后，督促学生除考试必需的文具外，将书包、书籍、笔记、资料、草稿纸以及各种无线通信工具、电子记事本全部集中放置；安排学生座位，要求前后对齐；宣读考场规则。</w:t>
      </w:r>
    </w:p>
    <w:p w:rsidR="006F1D08" w:rsidRDefault="002174CE">
      <w:pPr>
        <w:spacing w:line="380" w:lineRule="exact"/>
        <w:ind w:firstLineChars="200" w:firstLine="420"/>
        <w:rPr>
          <w:szCs w:val="21"/>
        </w:rPr>
      </w:pPr>
      <w:r>
        <w:rPr>
          <w:szCs w:val="21"/>
        </w:rPr>
        <w:t>3</w:t>
      </w:r>
      <w:r>
        <w:rPr>
          <w:rFonts w:hint="eastAsia"/>
          <w:szCs w:val="21"/>
        </w:rPr>
        <w:t>．根据考生的身份证或校园卡与考生名单核对身份，无身份证或校园卡、与考生名单不符者一律不得参加考试。</w:t>
      </w:r>
    </w:p>
    <w:p w:rsidR="006F1D08" w:rsidRDefault="002174CE">
      <w:pPr>
        <w:spacing w:line="380" w:lineRule="exact"/>
        <w:ind w:firstLineChars="200" w:firstLine="420"/>
        <w:rPr>
          <w:szCs w:val="21"/>
        </w:rPr>
      </w:pPr>
      <w:r>
        <w:rPr>
          <w:szCs w:val="21"/>
        </w:rPr>
        <w:t>4</w:t>
      </w:r>
      <w:r>
        <w:rPr>
          <w:rFonts w:hint="eastAsia"/>
          <w:szCs w:val="21"/>
        </w:rPr>
        <w:t>．开考前</w:t>
      </w:r>
      <w:r>
        <w:rPr>
          <w:szCs w:val="21"/>
        </w:rPr>
        <w:t>5</w:t>
      </w:r>
      <w:r>
        <w:rPr>
          <w:rFonts w:hint="eastAsia"/>
          <w:szCs w:val="21"/>
        </w:rPr>
        <w:t>分钟，依次发放考试试卷和草稿纸。</w:t>
      </w:r>
    </w:p>
    <w:p w:rsidR="006F1D08" w:rsidRDefault="002174CE">
      <w:pPr>
        <w:spacing w:line="380" w:lineRule="exact"/>
        <w:ind w:firstLineChars="200" w:firstLine="420"/>
        <w:rPr>
          <w:szCs w:val="21"/>
        </w:rPr>
      </w:pPr>
      <w:r>
        <w:rPr>
          <w:szCs w:val="21"/>
        </w:rPr>
        <w:lastRenderedPageBreak/>
        <w:t>5</w:t>
      </w:r>
      <w:r>
        <w:rPr>
          <w:rFonts w:hint="eastAsia"/>
          <w:szCs w:val="21"/>
        </w:rPr>
        <w:t>．考试开始时，要求考生先填写班级、学号、姓名及任课教师，然后答题。</w:t>
      </w:r>
    </w:p>
    <w:p w:rsidR="006F1D08" w:rsidRDefault="002174CE">
      <w:pPr>
        <w:spacing w:line="380" w:lineRule="exact"/>
        <w:ind w:firstLineChars="200" w:firstLine="420"/>
        <w:rPr>
          <w:szCs w:val="21"/>
        </w:rPr>
      </w:pPr>
      <w:r>
        <w:rPr>
          <w:szCs w:val="21"/>
        </w:rPr>
        <w:t>6</w:t>
      </w:r>
      <w:r>
        <w:rPr>
          <w:rFonts w:hint="eastAsia"/>
          <w:szCs w:val="21"/>
        </w:rPr>
        <w:t>．考试开始</w:t>
      </w:r>
      <w:r>
        <w:rPr>
          <w:szCs w:val="21"/>
        </w:rPr>
        <w:t>20</w:t>
      </w:r>
      <w:r>
        <w:rPr>
          <w:rFonts w:hint="eastAsia"/>
          <w:szCs w:val="21"/>
        </w:rPr>
        <w:t>分钟后考生不得进入考场，监考教师要逐一清点考生人数，登记缺考考生的学号及姓名。</w:t>
      </w:r>
    </w:p>
    <w:p w:rsidR="006F1D08" w:rsidRDefault="002174CE">
      <w:pPr>
        <w:spacing w:line="380" w:lineRule="exact"/>
        <w:ind w:firstLineChars="200" w:firstLine="420"/>
        <w:rPr>
          <w:szCs w:val="21"/>
        </w:rPr>
      </w:pPr>
      <w:r>
        <w:rPr>
          <w:szCs w:val="21"/>
        </w:rPr>
        <w:t>7</w:t>
      </w:r>
      <w:r>
        <w:rPr>
          <w:rFonts w:hint="eastAsia"/>
          <w:szCs w:val="21"/>
        </w:rPr>
        <w:t>．监考期间，监考教师务必认真做好考场的监督及检查工作，不得擅离职守，手机一律关闭，不得在考场内看书、看报、闲谈、吸烟或做与考试无关的事情。对监考不认真负责或失职造成不良后果，将追究当事人责任。</w:t>
      </w:r>
      <w:r>
        <w:rPr>
          <w:szCs w:val="21"/>
        </w:rPr>
        <w:t xml:space="preserve"> </w:t>
      </w:r>
    </w:p>
    <w:p w:rsidR="006F1D08" w:rsidRDefault="002174CE">
      <w:pPr>
        <w:spacing w:line="380" w:lineRule="exact"/>
        <w:ind w:firstLineChars="200" w:firstLine="420"/>
        <w:rPr>
          <w:szCs w:val="21"/>
        </w:rPr>
      </w:pPr>
      <w:r>
        <w:rPr>
          <w:szCs w:val="21"/>
        </w:rPr>
        <w:t>8</w:t>
      </w:r>
      <w:r>
        <w:rPr>
          <w:rFonts w:hint="eastAsia"/>
          <w:szCs w:val="21"/>
        </w:rPr>
        <w:t>．监考教师发现考生有违纪、作弊等行为，应立即中止该考生的考试，收回试卷，在主、监考日报表上记录学生姓名和情节，附上旁证材料，签字确认。在考试结束后，监考教师将以上材料一并上交校考试委员会办公室（设在教务处）。</w:t>
      </w:r>
    </w:p>
    <w:p w:rsidR="006F1D08" w:rsidRDefault="002174CE">
      <w:pPr>
        <w:spacing w:line="380" w:lineRule="exact"/>
        <w:ind w:firstLineChars="200" w:firstLine="420"/>
        <w:rPr>
          <w:szCs w:val="21"/>
        </w:rPr>
      </w:pPr>
      <w:r>
        <w:rPr>
          <w:szCs w:val="21"/>
        </w:rPr>
        <w:t>9</w:t>
      </w:r>
      <w:r>
        <w:rPr>
          <w:rFonts w:hint="eastAsia"/>
          <w:szCs w:val="21"/>
        </w:rPr>
        <w:t>．考试结束前五分钟，主考应提示考生</w:t>
      </w:r>
      <w:r>
        <w:rPr>
          <w:szCs w:val="21"/>
        </w:rPr>
        <w:t>“</w:t>
      </w:r>
      <w:r>
        <w:rPr>
          <w:rFonts w:hint="eastAsia"/>
          <w:szCs w:val="21"/>
        </w:rPr>
        <w:t>还有五分钟</w:t>
      </w:r>
      <w:r>
        <w:rPr>
          <w:szCs w:val="21"/>
        </w:rPr>
        <w:t>”</w:t>
      </w:r>
      <w:r>
        <w:rPr>
          <w:rFonts w:hint="eastAsia"/>
          <w:szCs w:val="21"/>
        </w:rPr>
        <w:t>做好交卷准备。</w:t>
      </w:r>
    </w:p>
    <w:p w:rsidR="006F1D08" w:rsidRDefault="002174CE">
      <w:pPr>
        <w:spacing w:line="380" w:lineRule="exact"/>
        <w:ind w:firstLineChars="200" w:firstLine="420"/>
        <w:rPr>
          <w:szCs w:val="21"/>
        </w:rPr>
      </w:pPr>
      <w:r>
        <w:rPr>
          <w:szCs w:val="21"/>
        </w:rPr>
        <w:t>10</w:t>
      </w:r>
      <w:r>
        <w:rPr>
          <w:rFonts w:hint="eastAsia"/>
          <w:szCs w:val="21"/>
        </w:rPr>
        <w:t>．考试宣布结束后，指令考生立即停止答题，整理试卷，卷面反扣于桌面，及时收回试卷、草稿纸，查验试卷份数是否与实考人数相符，核实无误后方可允许考生离开考场。</w:t>
      </w:r>
    </w:p>
    <w:p w:rsidR="006F1D08" w:rsidRDefault="002174CE">
      <w:pPr>
        <w:spacing w:line="380" w:lineRule="exact"/>
        <w:ind w:firstLineChars="200" w:firstLine="420"/>
        <w:rPr>
          <w:szCs w:val="21"/>
        </w:rPr>
      </w:pPr>
      <w:r>
        <w:rPr>
          <w:szCs w:val="21"/>
        </w:rPr>
        <w:t>11</w:t>
      </w:r>
      <w:r>
        <w:rPr>
          <w:rFonts w:hint="eastAsia"/>
          <w:szCs w:val="21"/>
        </w:rPr>
        <w:t>．监考教师需认真填写主、监考日报表并及时交到考点办公室。</w:t>
      </w:r>
    </w:p>
    <w:p w:rsidR="006F1D08" w:rsidRDefault="002174CE">
      <w:pPr>
        <w:spacing w:line="380" w:lineRule="exact"/>
        <w:ind w:firstLineChars="200" w:firstLine="422"/>
        <w:rPr>
          <w:szCs w:val="21"/>
        </w:rPr>
      </w:pPr>
      <w:r>
        <w:rPr>
          <w:rFonts w:hint="eastAsia"/>
          <w:b/>
          <w:szCs w:val="21"/>
        </w:rPr>
        <w:t>第八条</w:t>
      </w:r>
      <w:r>
        <w:rPr>
          <w:b/>
          <w:szCs w:val="21"/>
        </w:rPr>
        <w:t xml:space="preserve"> </w:t>
      </w:r>
      <w:r>
        <w:rPr>
          <w:rFonts w:hint="eastAsia"/>
          <w:szCs w:val="21"/>
        </w:rPr>
        <w:t>考试纪律</w:t>
      </w:r>
    </w:p>
    <w:p w:rsidR="006F1D08" w:rsidRDefault="002174CE">
      <w:pPr>
        <w:spacing w:line="380" w:lineRule="exact"/>
        <w:ind w:firstLineChars="200" w:firstLine="420"/>
        <w:rPr>
          <w:szCs w:val="21"/>
        </w:rPr>
      </w:pPr>
      <w:r>
        <w:rPr>
          <w:szCs w:val="21"/>
        </w:rPr>
        <w:t>1</w:t>
      </w:r>
      <w:r>
        <w:rPr>
          <w:rFonts w:hint="eastAsia"/>
          <w:szCs w:val="21"/>
        </w:rPr>
        <w:t>．考生应提前</w:t>
      </w:r>
      <w:r>
        <w:rPr>
          <w:szCs w:val="21"/>
        </w:rPr>
        <w:t>10</w:t>
      </w:r>
      <w:r>
        <w:rPr>
          <w:rFonts w:hint="eastAsia"/>
          <w:szCs w:val="21"/>
        </w:rPr>
        <w:t>分钟到达考场，听从监考教师指挥并按规定的位置就座。未按指定的座位参加考试的，定为考试违纪。</w:t>
      </w:r>
    </w:p>
    <w:p w:rsidR="006F1D08" w:rsidRDefault="002174CE">
      <w:pPr>
        <w:spacing w:line="380" w:lineRule="exact"/>
        <w:ind w:firstLineChars="200" w:firstLine="420"/>
        <w:rPr>
          <w:szCs w:val="21"/>
        </w:rPr>
      </w:pPr>
      <w:r>
        <w:rPr>
          <w:szCs w:val="21"/>
        </w:rPr>
        <w:t>2</w:t>
      </w:r>
      <w:r>
        <w:rPr>
          <w:rFonts w:hint="eastAsia"/>
          <w:szCs w:val="21"/>
        </w:rPr>
        <w:t>．考生将携带的身份证或校园卡放在座位的左前方，无身份证或校园卡者不得参加考试。由他人代替考试或替他人参加考试者定为考试作弊。</w:t>
      </w:r>
    </w:p>
    <w:p w:rsidR="006F1D08" w:rsidRDefault="002174CE">
      <w:pPr>
        <w:spacing w:line="380" w:lineRule="exact"/>
        <w:ind w:firstLineChars="200" w:firstLine="420"/>
        <w:rPr>
          <w:szCs w:val="21"/>
        </w:rPr>
      </w:pPr>
      <w:r>
        <w:rPr>
          <w:szCs w:val="21"/>
        </w:rPr>
        <w:t>3</w:t>
      </w:r>
      <w:r>
        <w:rPr>
          <w:rFonts w:hint="eastAsia"/>
          <w:szCs w:val="21"/>
        </w:rPr>
        <w:t>．开考后</w:t>
      </w:r>
      <w:r>
        <w:rPr>
          <w:szCs w:val="21"/>
        </w:rPr>
        <w:t>20</w:t>
      </w:r>
      <w:r>
        <w:rPr>
          <w:rFonts w:hint="eastAsia"/>
          <w:szCs w:val="21"/>
        </w:rPr>
        <w:t>分钟，考生不得入场，考试成绩按旷考计。</w:t>
      </w:r>
    </w:p>
    <w:p w:rsidR="006F1D08" w:rsidRDefault="002174CE">
      <w:pPr>
        <w:spacing w:line="380" w:lineRule="exact"/>
        <w:ind w:firstLineChars="200" w:firstLine="420"/>
        <w:rPr>
          <w:szCs w:val="21"/>
        </w:rPr>
      </w:pPr>
      <w:r>
        <w:rPr>
          <w:szCs w:val="21"/>
        </w:rPr>
        <w:lastRenderedPageBreak/>
        <w:t>4</w:t>
      </w:r>
      <w:r>
        <w:rPr>
          <w:rFonts w:hint="eastAsia"/>
          <w:szCs w:val="21"/>
        </w:rPr>
        <w:t>．考生进入考场除携带文具、计算器及教师指定的物品外，禁止携带任何书籍、笔记、资料、草稿纸以及各种无线通信工具、电子记事本等物品，已带者必须集中放在指定地点，如未按指定地点存放，定为考试违纪。</w:t>
      </w:r>
    </w:p>
    <w:p w:rsidR="006F1D08" w:rsidRDefault="002174CE">
      <w:pPr>
        <w:spacing w:line="380" w:lineRule="exact"/>
        <w:ind w:firstLineChars="200" w:firstLine="420"/>
        <w:rPr>
          <w:szCs w:val="21"/>
        </w:rPr>
      </w:pPr>
      <w:r>
        <w:rPr>
          <w:szCs w:val="21"/>
        </w:rPr>
        <w:t>5</w:t>
      </w:r>
      <w:r>
        <w:rPr>
          <w:rFonts w:hint="eastAsia"/>
          <w:szCs w:val="21"/>
        </w:rPr>
        <w:t>．考试开始前学生应注意检查桌面、抽屉等处有无与考试内容相关的文字及物品，发现后及时报告监考教师。如监考教师没有接到报告，并在考试中发现桌面、抽屉等处有与考试有关的文字及物品，定为考试作弊。</w:t>
      </w:r>
    </w:p>
    <w:p w:rsidR="006F1D08" w:rsidRDefault="002174CE">
      <w:pPr>
        <w:spacing w:line="380" w:lineRule="exact"/>
        <w:ind w:firstLineChars="200" w:firstLine="420"/>
        <w:rPr>
          <w:szCs w:val="21"/>
        </w:rPr>
      </w:pPr>
      <w:r>
        <w:rPr>
          <w:szCs w:val="21"/>
        </w:rPr>
        <w:t>6</w:t>
      </w:r>
      <w:r>
        <w:rPr>
          <w:rFonts w:hint="eastAsia"/>
          <w:szCs w:val="21"/>
        </w:rPr>
        <w:t>．考生领到试卷后首先应核对试卷类型、份数、页码及印刷是否清楚等，并在指定位置正确填写学号、姓名等信息，考试开始信号发出后，方可开始答题。开考前擅自拆开、拆散试卷及答题纸的，定为考试违纪。用规定以外的笔、纸答题的，或者在试卷规定以外的地方书写姓名、学号或以其他方式在答卷上标记信息的定为考试违纪。</w:t>
      </w:r>
    </w:p>
    <w:p w:rsidR="006F1D08" w:rsidRDefault="002174CE">
      <w:pPr>
        <w:spacing w:line="380" w:lineRule="exact"/>
        <w:ind w:firstLineChars="200" w:firstLine="420"/>
        <w:rPr>
          <w:szCs w:val="21"/>
        </w:rPr>
      </w:pPr>
      <w:r>
        <w:rPr>
          <w:szCs w:val="21"/>
        </w:rPr>
        <w:t>7</w:t>
      </w:r>
      <w:r>
        <w:rPr>
          <w:rFonts w:hint="eastAsia"/>
          <w:szCs w:val="21"/>
        </w:rPr>
        <w:t>．考场内保持肃静和环境卫生，不得损坏考场设施、设备，不得抽烟和随地乱扔纸屑。在考场内喧哗、吸烟或者其它妨碍考试工作人员履行管理职责，影响正常考试秩序的，定为考试违纪。</w:t>
      </w:r>
    </w:p>
    <w:p w:rsidR="006F1D08" w:rsidRDefault="002174CE">
      <w:pPr>
        <w:spacing w:line="380" w:lineRule="exact"/>
        <w:ind w:firstLineChars="200" w:firstLine="420"/>
        <w:rPr>
          <w:szCs w:val="21"/>
        </w:rPr>
      </w:pPr>
      <w:r>
        <w:rPr>
          <w:szCs w:val="21"/>
        </w:rPr>
        <w:t>8</w:t>
      </w:r>
      <w:r>
        <w:rPr>
          <w:rFonts w:hint="eastAsia"/>
          <w:szCs w:val="21"/>
        </w:rPr>
        <w:t>．考生必须自主答卷，在考试过程中旁窥、交头接耳、互打暗号或手势的，定为考试违纪。用不正当手段提前获得考试内容；与他人讨论考题或与考试相关内容；使用电子记事本、电子辞典、有文字储存功能的计算器者及手机等通讯设备；身体上抄写或夹带、传递、偷看与考试内容有关的信息或课本、笔记、复习材料、纸条等物品；故意销毁试卷、答卷的定为考试作弊。抢夺、窃取他人试卷、答案，强迫他人为自己抄袭提供方便，协助他人抄袭定为考试作弊。两名或以上同学出现明显雷同答卷的，经课程专业老师认定，定为考试作弊。</w:t>
      </w:r>
    </w:p>
    <w:p w:rsidR="006F1D08" w:rsidRDefault="002174CE">
      <w:pPr>
        <w:spacing w:line="380" w:lineRule="exact"/>
        <w:ind w:firstLineChars="200" w:firstLine="420"/>
        <w:rPr>
          <w:szCs w:val="21"/>
        </w:rPr>
      </w:pPr>
      <w:r>
        <w:rPr>
          <w:szCs w:val="21"/>
        </w:rPr>
        <w:t>9</w:t>
      </w:r>
      <w:r>
        <w:rPr>
          <w:rFonts w:hint="eastAsia"/>
          <w:szCs w:val="21"/>
        </w:rPr>
        <w:t>．在考试过程中考生不得离开考场，擅自进出考场的，定为考试</w:t>
      </w:r>
      <w:r>
        <w:rPr>
          <w:rFonts w:hint="eastAsia"/>
          <w:szCs w:val="21"/>
        </w:rPr>
        <w:lastRenderedPageBreak/>
        <w:t>违纪。如有特殊情况必须中途离场，考生应举手示意，经监考教师同意后，方可离开。离开期间故意将试卷、答卷（含答题卡、答题纸）带出考场，或与外界通信、与人交谈、查看资料的，定为考试作弊。</w:t>
      </w:r>
    </w:p>
    <w:p w:rsidR="006F1D08" w:rsidRDefault="002174CE">
      <w:pPr>
        <w:spacing w:line="380" w:lineRule="exact"/>
        <w:ind w:firstLineChars="200" w:firstLine="420"/>
        <w:rPr>
          <w:szCs w:val="21"/>
        </w:rPr>
      </w:pPr>
      <w:r>
        <w:rPr>
          <w:szCs w:val="21"/>
        </w:rPr>
        <w:t>10</w:t>
      </w:r>
      <w:r>
        <w:rPr>
          <w:rFonts w:hint="eastAsia"/>
          <w:szCs w:val="21"/>
        </w:rPr>
        <w:t>．考生必须在规定的时间内交卷，应整理好答卷、试卷及草稿纸，并将答卷（答题卡、答题纸等）正面向下放在原座位，经监考教师收卷、清点份数、宣布离场后，方可离开。如将答卷、试卷、草稿纸等考试用纸带出考场的，定为考试违纪。如考生提前交卷，经监考教师同意后，应立即离开考场，不得在考场内逗留、议论，不得再次进入考场。如有拖延迟交者，监考教师有权拒收试卷，成绩按零分计。</w:t>
      </w:r>
    </w:p>
    <w:p w:rsidR="006F1D08" w:rsidRDefault="002174CE" w:rsidP="00497876">
      <w:pPr>
        <w:spacing w:beforeLines="50" w:before="156" w:line="380" w:lineRule="exact"/>
        <w:jc w:val="center"/>
        <w:rPr>
          <w:rFonts w:eastAsia="黑体"/>
          <w:color w:val="000000"/>
          <w:sz w:val="24"/>
        </w:rPr>
      </w:pPr>
      <w:r>
        <w:rPr>
          <w:rFonts w:eastAsia="黑体" w:hint="eastAsia"/>
          <w:color w:val="000000"/>
          <w:sz w:val="24"/>
        </w:rPr>
        <w:t>第三章</w:t>
      </w:r>
      <w:r>
        <w:rPr>
          <w:rFonts w:eastAsia="黑体"/>
          <w:color w:val="000000"/>
          <w:sz w:val="24"/>
        </w:rPr>
        <w:t xml:space="preserve">  </w:t>
      </w:r>
      <w:r>
        <w:rPr>
          <w:rFonts w:eastAsia="黑体" w:hint="eastAsia"/>
          <w:color w:val="000000"/>
          <w:sz w:val="24"/>
        </w:rPr>
        <w:t>成绩记载与考核</w:t>
      </w:r>
    </w:p>
    <w:p w:rsidR="006F1D08" w:rsidRDefault="002174CE">
      <w:pPr>
        <w:spacing w:line="380" w:lineRule="exact"/>
        <w:ind w:firstLineChars="200" w:firstLine="422"/>
        <w:rPr>
          <w:szCs w:val="21"/>
        </w:rPr>
      </w:pPr>
      <w:r>
        <w:rPr>
          <w:rFonts w:hint="eastAsia"/>
          <w:b/>
          <w:szCs w:val="21"/>
        </w:rPr>
        <w:t>第九条</w:t>
      </w:r>
      <w:r>
        <w:rPr>
          <w:szCs w:val="21"/>
        </w:rPr>
        <w:t xml:space="preserve"> </w:t>
      </w:r>
      <w:r>
        <w:rPr>
          <w:rFonts w:hint="eastAsia"/>
          <w:szCs w:val="21"/>
        </w:rPr>
        <w:t>成绩提交</w:t>
      </w:r>
    </w:p>
    <w:p w:rsidR="006F1D08" w:rsidRDefault="002174CE">
      <w:pPr>
        <w:spacing w:line="380" w:lineRule="exact"/>
        <w:ind w:firstLineChars="200" w:firstLine="420"/>
        <w:rPr>
          <w:szCs w:val="21"/>
        </w:rPr>
      </w:pPr>
      <w:r>
        <w:rPr>
          <w:szCs w:val="21"/>
        </w:rPr>
        <w:t>1</w:t>
      </w:r>
      <w:r>
        <w:rPr>
          <w:rFonts w:hint="eastAsia"/>
          <w:szCs w:val="21"/>
        </w:rPr>
        <w:t>．考试前一周，教师应对学生考试资格进行审定。凡平时成绩不合格者，应取消其参加该门课程考试的资格。无考试资格学生的名单，考前报学生所在学院，并通知本人，该门课程成绩按</w:t>
      </w:r>
      <w:r>
        <w:rPr>
          <w:szCs w:val="21"/>
        </w:rPr>
        <w:t>“</w:t>
      </w:r>
      <w:r>
        <w:rPr>
          <w:rFonts w:hint="eastAsia"/>
          <w:szCs w:val="21"/>
        </w:rPr>
        <w:t>无资格</w:t>
      </w:r>
      <w:r>
        <w:rPr>
          <w:szCs w:val="21"/>
        </w:rPr>
        <w:t>”</w:t>
      </w:r>
      <w:r>
        <w:rPr>
          <w:rFonts w:hint="eastAsia"/>
          <w:szCs w:val="21"/>
        </w:rPr>
        <w:t>计。</w:t>
      </w:r>
    </w:p>
    <w:p w:rsidR="006F1D08" w:rsidRDefault="002174CE">
      <w:pPr>
        <w:spacing w:line="380" w:lineRule="exact"/>
        <w:ind w:firstLineChars="200" w:firstLine="420"/>
        <w:rPr>
          <w:szCs w:val="21"/>
        </w:rPr>
      </w:pPr>
      <w:r>
        <w:rPr>
          <w:szCs w:val="21"/>
        </w:rPr>
        <w:t>2</w:t>
      </w:r>
      <w:r>
        <w:rPr>
          <w:rFonts w:hint="eastAsia"/>
          <w:szCs w:val="21"/>
        </w:rPr>
        <w:t>．课程成绩的记载，可根据课程及考核方式采用百分制或优秀、良好、中等、及格、不及格等五级进制记载。</w:t>
      </w:r>
    </w:p>
    <w:p w:rsidR="006F1D08" w:rsidRDefault="002174CE">
      <w:pPr>
        <w:spacing w:line="380" w:lineRule="exact"/>
        <w:ind w:firstLineChars="200" w:firstLine="420"/>
        <w:rPr>
          <w:szCs w:val="21"/>
        </w:rPr>
      </w:pPr>
      <w:r>
        <w:rPr>
          <w:szCs w:val="21"/>
        </w:rPr>
        <w:t>3</w:t>
      </w:r>
      <w:r>
        <w:rPr>
          <w:rFonts w:hint="eastAsia"/>
          <w:szCs w:val="21"/>
        </w:rPr>
        <w:t>．主讲教师应在考试结束后一周内通过网上成绩录入系统提交成绩。提交成绩的同时，应在网上填写《考试（查）成绩分析表》，分析中应包括命题情况、学风情况、学生考试成绩分布情况以及对授课班级的整体分析。</w:t>
      </w:r>
    </w:p>
    <w:p w:rsidR="006F1D08" w:rsidRDefault="002174CE">
      <w:pPr>
        <w:spacing w:line="380" w:lineRule="exact"/>
        <w:ind w:firstLineChars="200" w:firstLine="420"/>
        <w:rPr>
          <w:szCs w:val="21"/>
        </w:rPr>
      </w:pPr>
      <w:r>
        <w:rPr>
          <w:szCs w:val="21"/>
        </w:rPr>
        <w:t>4</w:t>
      </w:r>
      <w:r>
        <w:rPr>
          <w:rFonts w:hint="eastAsia"/>
          <w:szCs w:val="21"/>
        </w:rPr>
        <w:t>．成绩提交后，主讲教师应将手工填写的成绩单、网上打印的成绩单、考试（查）成绩分析表以及学生试卷、参考答案和评分标准及学生平时成绩记录册交所在学院教务办公室存档。</w:t>
      </w:r>
    </w:p>
    <w:p w:rsidR="006F1D08" w:rsidRDefault="002174CE">
      <w:pPr>
        <w:spacing w:line="380" w:lineRule="exact"/>
        <w:ind w:firstLineChars="200" w:firstLine="420"/>
        <w:rPr>
          <w:szCs w:val="21"/>
        </w:rPr>
      </w:pPr>
      <w:r>
        <w:rPr>
          <w:szCs w:val="21"/>
        </w:rPr>
        <w:t>5</w:t>
      </w:r>
      <w:r>
        <w:rPr>
          <w:rFonts w:hint="eastAsia"/>
          <w:szCs w:val="21"/>
        </w:rPr>
        <w:t>．成绩提交后一周内，学院安排对录入成绩进行复核。发现错误</w:t>
      </w:r>
      <w:r>
        <w:rPr>
          <w:rFonts w:hint="eastAsia"/>
          <w:szCs w:val="21"/>
        </w:rPr>
        <w:lastRenderedPageBreak/>
        <w:t>后，教师及时填写《南京理工大学学生成绩更正表》，学院审批后，到教务处进行更改。</w:t>
      </w:r>
    </w:p>
    <w:p w:rsidR="006F1D08" w:rsidRDefault="002174CE">
      <w:pPr>
        <w:spacing w:line="380" w:lineRule="exact"/>
        <w:ind w:firstLineChars="200" w:firstLine="420"/>
        <w:rPr>
          <w:szCs w:val="21"/>
        </w:rPr>
      </w:pPr>
      <w:r>
        <w:rPr>
          <w:szCs w:val="21"/>
        </w:rPr>
        <w:t>6</w:t>
      </w:r>
      <w:r>
        <w:rPr>
          <w:rFonts w:hint="eastAsia"/>
          <w:szCs w:val="21"/>
        </w:rPr>
        <w:t>．对学生提出的成绩异议，由学院组织核查，如有错误在一周内进行纠正。</w:t>
      </w:r>
    </w:p>
    <w:p w:rsidR="006F1D08" w:rsidRDefault="002174CE">
      <w:pPr>
        <w:spacing w:line="380" w:lineRule="exact"/>
        <w:ind w:firstLineChars="200" w:firstLine="422"/>
        <w:rPr>
          <w:szCs w:val="21"/>
        </w:rPr>
      </w:pPr>
      <w:r>
        <w:rPr>
          <w:rFonts w:hint="eastAsia"/>
          <w:b/>
          <w:szCs w:val="21"/>
        </w:rPr>
        <w:t>第十条</w:t>
      </w:r>
      <w:r>
        <w:rPr>
          <w:szCs w:val="21"/>
        </w:rPr>
        <w:t xml:space="preserve"> </w:t>
      </w:r>
      <w:r>
        <w:rPr>
          <w:rFonts w:hint="eastAsia"/>
          <w:szCs w:val="21"/>
        </w:rPr>
        <w:t>成绩记载</w:t>
      </w:r>
    </w:p>
    <w:p w:rsidR="006F1D08" w:rsidRDefault="002174CE">
      <w:pPr>
        <w:spacing w:line="380" w:lineRule="exact"/>
        <w:ind w:firstLineChars="200" w:firstLine="420"/>
        <w:rPr>
          <w:szCs w:val="21"/>
        </w:rPr>
      </w:pPr>
      <w:r>
        <w:rPr>
          <w:szCs w:val="21"/>
        </w:rPr>
        <w:t>1</w:t>
      </w:r>
      <w:r>
        <w:rPr>
          <w:rFonts w:hint="eastAsia"/>
          <w:szCs w:val="21"/>
        </w:rPr>
        <w:t>．学生课程成绩以历次考试的最高成绩计入学生成绩档案。学生评奖、评优、免试推荐研究生一律以首次考试成绩作为依据。</w:t>
      </w:r>
    </w:p>
    <w:p w:rsidR="006F1D08" w:rsidRDefault="002174CE">
      <w:pPr>
        <w:spacing w:line="380" w:lineRule="exact"/>
        <w:ind w:firstLineChars="200" w:firstLine="420"/>
        <w:rPr>
          <w:szCs w:val="21"/>
        </w:rPr>
      </w:pPr>
      <w:r>
        <w:rPr>
          <w:szCs w:val="21"/>
        </w:rPr>
        <w:t>2</w:t>
      </w:r>
      <w:r>
        <w:rPr>
          <w:rFonts w:hint="eastAsia"/>
          <w:szCs w:val="21"/>
        </w:rPr>
        <w:t>．课程首次考试成绩不及格的学生，可参加学校的补考，补考成绩以卷面成绩记载，成绩最高按</w:t>
      </w:r>
      <w:r>
        <w:rPr>
          <w:szCs w:val="21"/>
        </w:rPr>
        <w:t>75</w:t>
      </w:r>
      <w:r>
        <w:rPr>
          <w:rFonts w:hint="eastAsia"/>
          <w:szCs w:val="21"/>
        </w:rPr>
        <w:t>分或</w:t>
      </w:r>
      <w:r>
        <w:rPr>
          <w:szCs w:val="21"/>
        </w:rPr>
        <w:t>“</w:t>
      </w:r>
      <w:r>
        <w:rPr>
          <w:rFonts w:hint="eastAsia"/>
          <w:szCs w:val="21"/>
        </w:rPr>
        <w:t>中等</w:t>
      </w:r>
      <w:r>
        <w:rPr>
          <w:szCs w:val="21"/>
        </w:rPr>
        <w:t>”</w:t>
      </w:r>
      <w:r>
        <w:rPr>
          <w:rFonts w:hint="eastAsia"/>
          <w:szCs w:val="21"/>
        </w:rPr>
        <w:t>计。首次课程考试成绩为</w:t>
      </w:r>
      <w:r>
        <w:rPr>
          <w:szCs w:val="21"/>
        </w:rPr>
        <w:t>“</w:t>
      </w:r>
      <w:r>
        <w:rPr>
          <w:rFonts w:hint="eastAsia"/>
          <w:szCs w:val="21"/>
        </w:rPr>
        <w:t>缓考</w:t>
      </w:r>
      <w:r>
        <w:rPr>
          <w:szCs w:val="21"/>
        </w:rPr>
        <w:t>”</w:t>
      </w:r>
      <w:r>
        <w:rPr>
          <w:rFonts w:hint="eastAsia"/>
          <w:szCs w:val="21"/>
        </w:rPr>
        <w:t>的，可参加补考，成绩按卷面成绩记载。首次课程考试成绩为</w:t>
      </w:r>
      <w:r>
        <w:rPr>
          <w:szCs w:val="21"/>
        </w:rPr>
        <w:t>“</w:t>
      </w:r>
      <w:r>
        <w:rPr>
          <w:rFonts w:hint="eastAsia"/>
          <w:szCs w:val="21"/>
        </w:rPr>
        <w:t>无资格</w:t>
      </w:r>
      <w:r>
        <w:rPr>
          <w:szCs w:val="21"/>
        </w:rPr>
        <w:t>”</w:t>
      </w:r>
      <w:r>
        <w:rPr>
          <w:rFonts w:hint="eastAsia"/>
          <w:szCs w:val="21"/>
        </w:rPr>
        <w:t>、</w:t>
      </w:r>
      <w:r>
        <w:rPr>
          <w:szCs w:val="21"/>
        </w:rPr>
        <w:t>“</w:t>
      </w:r>
      <w:r>
        <w:rPr>
          <w:rFonts w:hint="eastAsia"/>
          <w:szCs w:val="21"/>
        </w:rPr>
        <w:t>旷考</w:t>
      </w:r>
      <w:r>
        <w:rPr>
          <w:szCs w:val="21"/>
        </w:rPr>
        <w:t>”</w:t>
      </w:r>
      <w:r>
        <w:rPr>
          <w:rFonts w:hint="eastAsia"/>
          <w:szCs w:val="21"/>
        </w:rPr>
        <w:t>、</w:t>
      </w:r>
      <w:r>
        <w:rPr>
          <w:szCs w:val="21"/>
        </w:rPr>
        <w:t>“</w:t>
      </w:r>
      <w:r>
        <w:rPr>
          <w:rFonts w:hint="eastAsia"/>
          <w:szCs w:val="21"/>
        </w:rPr>
        <w:t>作弊</w:t>
      </w:r>
      <w:r>
        <w:rPr>
          <w:szCs w:val="21"/>
        </w:rPr>
        <w:t>”</w:t>
      </w:r>
      <w:r>
        <w:rPr>
          <w:rFonts w:hint="eastAsia"/>
          <w:szCs w:val="21"/>
        </w:rPr>
        <w:t>的学生没有补考资格。</w:t>
      </w:r>
    </w:p>
    <w:p w:rsidR="006F1D08" w:rsidRDefault="002174CE">
      <w:pPr>
        <w:spacing w:line="380" w:lineRule="exact"/>
        <w:ind w:firstLineChars="200" w:firstLine="420"/>
        <w:rPr>
          <w:szCs w:val="21"/>
        </w:rPr>
      </w:pPr>
      <w:r>
        <w:rPr>
          <w:szCs w:val="21"/>
        </w:rPr>
        <w:t>3</w:t>
      </w:r>
      <w:r>
        <w:rPr>
          <w:rFonts w:hint="eastAsia"/>
          <w:szCs w:val="21"/>
        </w:rPr>
        <w:t>．学生对所修课程的成绩有疑义，可在课程考试结束后三个月内向所在学院教务办公室提交书面申请核查，逾期不予办理。</w:t>
      </w:r>
    </w:p>
    <w:p w:rsidR="006F1D08" w:rsidRDefault="002174CE" w:rsidP="00497876">
      <w:pPr>
        <w:spacing w:beforeLines="50" w:before="156" w:line="380" w:lineRule="exact"/>
        <w:jc w:val="center"/>
        <w:rPr>
          <w:rFonts w:eastAsia="黑体"/>
          <w:color w:val="000000"/>
          <w:sz w:val="24"/>
        </w:rPr>
      </w:pPr>
      <w:r>
        <w:rPr>
          <w:rFonts w:eastAsia="黑体" w:hint="eastAsia"/>
          <w:color w:val="000000"/>
          <w:sz w:val="24"/>
        </w:rPr>
        <w:t>第四章</w:t>
      </w:r>
      <w:r>
        <w:rPr>
          <w:rFonts w:eastAsia="黑体"/>
          <w:color w:val="000000"/>
          <w:sz w:val="24"/>
        </w:rPr>
        <w:t xml:space="preserve">  </w:t>
      </w:r>
      <w:r>
        <w:rPr>
          <w:rFonts w:eastAsia="黑体" w:hint="eastAsia"/>
          <w:color w:val="000000"/>
          <w:sz w:val="24"/>
        </w:rPr>
        <w:t>附则</w:t>
      </w:r>
    </w:p>
    <w:p w:rsidR="006F1D08" w:rsidRDefault="002174CE">
      <w:pPr>
        <w:spacing w:line="380" w:lineRule="exact"/>
        <w:ind w:firstLineChars="196" w:firstLine="413"/>
        <w:rPr>
          <w:szCs w:val="21"/>
        </w:rPr>
      </w:pPr>
      <w:r>
        <w:rPr>
          <w:rFonts w:hint="eastAsia"/>
          <w:b/>
          <w:szCs w:val="21"/>
        </w:rPr>
        <w:t>第十一条</w:t>
      </w:r>
      <w:r>
        <w:rPr>
          <w:szCs w:val="21"/>
        </w:rPr>
        <w:t xml:space="preserve"> </w:t>
      </w:r>
      <w:r>
        <w:rPr>
          <w:rFonts w:hint="eastAsia"/>
          <w:szCs w:val="21"/>
        </w:rPr>
        <w:t>本实施细则自发布之日起施行。</w:t>
      </w:r>
    </w:p>
    <w:p w:rsidR="006F1D08" w:rsidRDefault="002174CE">
      <w:pPr>
        <w:spacing w:line="380" w:lineRule="exact"/>
        <w:ind w:firstLineChars="200" w:firstLine="422"/>
        <w:rPr>
          <w:szCs w:val="21"/>
        </w:rPr>
      </w:pPr>
      <w:r>
        <w:rPr>
          <w:rFonts w:hint="eastAsia"/>
          <w:b/>
          <w:szCs w:val="21"/>
        </w:rPr>
        <w:t>第十二条</w:t>
      </w:r>
      <w:r>
        <w:rPr>
          <w:szCs w:val="21"/>
        </w:rPr>
        <w:t xml:space="preserve"> </w:t>
      </w:r>
      <w:r>
        <w:rPr>
          <w:rFonts w:hint="eastAsia"/>
          <w:szCs w:val="21"/>
        </w:rPr>
        <w:t>本实施细则由教务处解释。</w:t>
      </w:r>
    </w:p>
    <w:p w:rsidR="006F1D08" w:rsidRDefault="006F1D08">
      <w:pPr>
        <w:spacing w:line="380" w:lineRule="exact"/>
        <w:rPr>
          <w:szCs w:val="21"/>
        </w:rPr>
      </w:pPr>
    </w:p>
    <w:p w:rsidR="006F1D08" w:rsidRDefault="006F1D08">
      <w:pPr>
        <w:spacing w:line="380" w:lineRule="exact"/>
        <w:jc w:val="center"/>
        <w:rPr>
          <w:rFonts w:eastAsia="黑体"/>
          <w:b/>
          <w:color w:val="000000"/>
          <w:sz w:val="32"/>
          <w:szCs w:val="32"/>
        </w:rPr>
      </w:pPr>
    </w:p>
    <w:p w:rsidR="006F1D08" w:rsidRDefault="002174CE" w:rsidP="00497876">
      <w:pPr>
        <w:spacing w:beforeLines="50" w:before="156" w:afterLines="50" w:after="156" w:line="380" w:lineRule="exact"/>
        <w:jc w:val="center"/>
        <w:outlineLvl w:val="0"/>
        <w:rPr>
          <w:rFonts w:eastAsia="黑体"/>
          <w:bCs/>
          <w:color w:val="000000"/>
          <w:spacing w:val="-4"/>
          <w:kern w:val="0"/>
          <w:sz w:val="30"/>
          <w:szCs w:val="30"/>
        </w:rPr>
      </w:pPr>
      <w:r>
        <w:rPr>
          <w:rFonts w:eastAsia="黑体"/>
          <w:bCs/>
          <w:color w:val="000000"/>
          <w:spacing w:val="-4"/>
          <w:kern w:val="0"/>
          <w:sz w:val="30"/>
          <w:szCs w:val="30"/>
        </w:rPr>
        <w:br w:type="page"/>
      </w:r>
      <w:r>
        <w:rPr>
          <w:rFonts w:eastAsia="黑体" w:hint="eastAsia"/>
          <w:bCs/>
          <w:color w:val="000000"/>
          <w:spacing w:val="-4"/>
          <w:kern w:val="0"/>
          <w:sz w:val="30"/>
          <w:szCs w:val="30"/>
        </w:rPr>
        <w:lastRenderedPageBreak/>
        <w:t>南京理工大学本科生副修学习管理暂行规定</w:t>
      </w:r>
      <w:bookmarkEnd w:id="38"/>
    </w:p>
    <w:p w:rsidR="006F1D08" w:rsidRDefault="002174CE">
      <w:pPr>
        <w:spacing w:line="380" w:lineRule="exact"/>
        <w:ind w:firstLine="425"/>
      </w:pPr>
      <w:r>
        <w:rPr>
          <w:rFonts w:hint="eastAsia"/>
        </w:rPr>
        <w:t>为了全面实施因材施教，通过多层次、多渠道的培养模式培养基础扎实、知识面宽、能力强、高素质的复合型人才，特对我校全日制本科学生开设副修专业，并制定本规定。</w:t>
      </w:r>
    </w:p>
    <w:p w:rsidR="006F1D08" w:rsidRDefault="002174CE" w:rsidP="00497876">
      <w:pPr>
        <w:snapToGrid w:val="0"/>
        <w:spacing w:beforeLines="50" w:before="156" w:line="380" w:lineRule="exact"/>
        <w:jc w:val="center"/>
        <w:outlineLvl w:val="0"/>
        <w:rPr>
          <w:rFonts w:eastAsia="黑体"/>
          <w:sz w:val="24"/>
        </w:rPr>
      </w:pPr>
      <w:r>
        <w:rPr>
          <w:rFonts w:eastAsia="黑体" w:hint="eastAsia"/>
          <w:sz w:val="24"/>
        </w:rPr>
        <w:t>第一章</w:t>
      </w:r>
      <w:r>
        <w:rPr>
          <w:rFonts w:eastAsia="黑体"/>
          <w:sz w:val="24"/>
        </w:rPr>
        <w:t xml:space="preserve">  </w:t>
      </w:r>
      <w:r>
        <w:rPr>
          <w:rFonts w:eastAsia="黑体" w:hint="eastAsia"/>
          <w:sz w:val="24"/>
        </w:rPr>
        <w:t>总则</w:t>
      </w:r>
    </w:p>
    <w:p w:rsidR="006F1D08" w:rsidRDefault="002174CE">
      <w:pPr>
        <w:spacing w:line="380" w:lineRule="exact"/>
        <w:ind w:firstLine="425"/>
        <w:rPr>
          <w:szCs w:val="21"/>
        </w:rPr>
      </w:pPr>
      <w:r>
        <w:rPr>
          <w:rFonts w:hint="eastAsia"/>
          <w:b/>
          <w:color w:val="000000"/>
          <w:szCs w:val="21"/>
        </w:rPr>
        <w:t>第一条</w:t>
      </w:r>
      <w:r>
        <w:rPr>
          <w:b/>
          <w:color w:val="000000"/>
          <w:szCs w:val="21"/>
        </w:rPr>
        <w:t xml:space="preserve"> </w:t>
      </w:r>
      <w:r>
        <w:rPr>
          <w:rFonts w:hint="eastAsia"/>
          <w:szCs w:val="21"/>
        </w:rPr>
        <w:t>为了充分发挥学生的学习潜能，增强学生对社会多种需求的适应性，多层次、多渠道的培养基础扎实、知识面宽、能力强、高素质的复合型人才，学校决定在全日制本科学生中开设副修学习，并制定本暂行规定。</w:t>
      </w:r>
    </w:p>
    <w:p w:rsidR="006F1D08" w:rsidRDefault="002174CE">
      <w:pPr>
        <w:spacing w:line="380" w:lineRule="exact"/>
        <w:ind w:firstLine="425"/>
        <w:rPr>
          <w:szCs w:val="21"/>
        </w:rPr>
      </w:pPr>
      <w:r>
        <w:rPr>
          <w:rFonts w:hint="eastAsia"/>
          <w:b/>
          <w:color w:val="000000"/>
          <w:szCs w:val="21"/>
        </w:rPr>
        <w:t>第二条</w:t>
      </w:r>
      <w:r>
        <w:rPr>
          <w:b/>
          <w:color w:val="000000"/>
          <w:szCs w:val="21"/>
        </w:rPr>
        <w:t xml:space="preserve"> </w:t>
      </w:r>
      <w:r>
        <w:rPr>
          <w:rFonts w:hint="eastAsia"/>
          <w:szCs w:val="21"/>
        </w:rPr>
        <w:t>副修学习分为副修专业学习和副修双学位学习。</w:t>
      </w:r>
    </w:p>
    <w:p w:rsidR="006F1D08" w:rsidRDefault="002174CE">
      <w:pPr>
        <w:spacing w:line="380" w:lineRule="exact"/>
        <w:ind w:firstLine="425"/>
        <w:rPr>
          <w:color w:val="000000"/>
          <w:szCs w:val="21"/>
        </w:rPr>
      </w:pPr>
      <w:r>
        <w:rPr>
          <w:rFonts w:hint="eastAsia"/>
          <w:color w:val="000000"/>
          <w:szCs w:val="21"/>
        </w:rPr>
        <w:t>副修专业学习是指本科学生在学有余力情况下，在主修的本科专业之外，跨学科副修另外一个本科专业。</w:t>
      </w:r>
      <w:r>
        <w:rPr>
          <w:rFonts w:hint="eastAsia"/>
        </w:rPr>
        <w:t>副修专业的培养计划由开设副修专业的学院、制定，</w:t>
      </w:r>
      <w:r>
        <w:rPr>
          <w:rFonts w:hint="eastAsia"/>
          <w:color w:val="000000"/>
          <w:szCs w:val="21"/>
        </w:rPr>
        <w:t>总学分数为</w:t>
      </w:r>
      <w:r>
        <w:rPr>
          <w:color w:val="000000"/>
        </w:rPr>
        <w:t>25-30</w:t>
      </w:r>
      <w:r>
        <w:rPr>
          <w:rFonts w:hint="eastAsia"/>
          <w:color w:val="000000"/>
          <w:szCs w:val="21"/>
        </w:rPr>
        <w:t>学分。</w:t>
      </w:r>
      <w:r>
        <w:rPr>
          <w:rFonts w:hint="eastAsia"/>
        </w:rPr>
        <w:t>培养计划报教务处备案后实施。</w:t>
      </w:r>
    </w:p>
    <w:p w:rsidR="006F1D08" w:rsidRDefault="002174CE">
      <w:pPr>
        <w:spacing w:line="380" w:lineRule="exact"/>
        <w:ind w:firstLineChars="200" w:firstLine="420"/>
      </w:pPr>
      <w:r>
        <w:rPr>
          <w:rFonts w:hint="eastAsia"/>
          <w:color w:val="000000"/>
          <w:szCs w:val="21"/>
        </w:rPr>
        <w:t>副修双学位学习是指本科学生在学有余力情况下，在主修的本科专业之外，跨学科门类（经济学、法学、理学、工学、管理学、文学）修读另外一个本科专业学位，</w:t>
      </w:r>
      <w:r>
        <w:rPr>
          <w:rFonts w:hint="eastAsia"/>
        </w:rPr>
        <w:t>副修双学位的培养计划由开设副修双学位的学院制定。</w:t>
      </w:r>
      <w:r>
        <w:rPr>
          <w:rFonts w:hint="eastAsia"/>
          <w:color w:val="000000"/>
          <w:szCs w:val="21"/>
        </w:rPr>
        <w:t>总学分不低于</w:t>
      </w:r>
      <w:r>
        <w:rPr>
          <w:color w:val="000000"/>
        </w:rPr>
        <w:t>50</w:t>
      </w:r>
      <w:r>
        <w:rPr>
          <w:rFonts w:hint="eastAsia"/>
          <w:color w:val="000000"/>
          <w:szCs w:val="21"/>
        </w:rPr>
        <w:t>学分。</w:t>
      </w:r>
      <w:r>
        <w:rPr>
          <w:rFonts w:hint="eastAsia"/>
        </w:rPr>
        <w:t>报教务处备案后实施。双学位培养计划中的所有课程均为学位课程。</w:t>
      </w:r>
    </w:p>
    <w:p w:rsidR="006F1D08" w:rsidRDefault="002174CE" w:rsidP="00497876">
      <w:pPr>
        <w:snapToGrid w:val="0"/>
        <w:spacing w:beforeLines="50" w:before="156" w:line="380" w:lineRule="exact"/>
        <w:jc w:val="center"/>
        <w:outlineLvl w:val="0"/>
        <w:rPr>
          <w:rFonts w:eastAsia="黑体"/>
          <w:sz w:val="24"/>
        </w:rPr>
      </w:pPr>
      <w:bookmarkStart w:id="39" w:name="_Toc212858890"/>
      <w:r>
        <w:rPr>
          <w:rFonts w:eastAsia="黑体" w:hint="eastAsia"/>
          <w:sz w:val="24"/>
        </w:rPr>
        <w:t>第二章</w:t>
      </w:r>
      <w:r>
        <w:rPr>
          <w:rFonts w:eastAsia="黑体"/>
          <w:sz w:val="24"/>
        </w:rPr>
        <w:t xml:space="preserve">  </w:t>
      </w:r>
      <w:r>
        <w:rPr>
          <w:rFonts w:eastAsia="黑体" w:hint="eastAsia"/>
          <w:sz w:val="24"/>
        </w:rPr>
        <w:t>副修学习的修读条件</w:t>
      </w:r>
      <w:bookmarkEnd w:id="39"/>
    </w:p>
    <w:p w:rsidR="006F1D08" w:rsidRDefault="002174CE">
      <w:pPr>
        <w:spacing w:line="380" w:lineRule="exact"/>
        <w:ind w:firstLineChars="200" w:firstLine="422"/>
        <w:outlineLvl w:val="0"/>
      </w:pPr>
      <w:r>
        <w:rPr>
          <w:rFonts w:hint="eastAsia"/>
          <w:b/>
        </w:rPr>
        <w:t>第</w:t>
      </w:r>
      <w:r>
        <w:rPr>
          <w:rFonts w:hint="eastAsia"/>
        </w:rPr>
        <w:t>三</w:t>
      </w:r>
      <w:r>
        <w:rPr>
          <w:rFonts w:hint="eastAsia"/>
          <w:b/>
        </w:rPr>
        <w:t>条</w:t>
      </w:r>
      <w:r>
        <w:t xml:space="preserve"> </w:t>
      </w:r>
      <w:r>
        <w:rPr>
          <w:rFonts w:hint="eastAsia"/>
        </w:rPr>
        <w:t xml:space="preserve"> </w:t>
      </w:r>
      <w:r>
        <w:rPr>
          <w:rFonts w:hint="eastAsia"/>
        </w:rPr>
        <w:t>申请副修学习的学生，须满足下列条件：</w:t>
      </w:r>
    </w:p>
    <w:p w:rsidR="006F1D08" w:rsidRDefault="002174CE">
      <w:pPr>
        <w:spacing w:line="380" w:lineRule="exact"/>
        <w:ind w:left="422"/>
      </w:pPr>
      <w:r>
        <w:rPr>
          <w:rFonts w:hint="eastAsia"/>
        </w:rPr>
        <w:t>（一）在校本科二年级学生。</w:t>
      </w:r>
    </w:p>
    <w:p w:rsidR="006F1D08" w:rsidRDefault="002174CE">
      <w:pPr>
        <w:spacing w:line="380" w:lineRule="exact"/>
        <w:ind w:left="422"/>
      </w:pPr>
      <w:r>
        <w:rPr>
          <w:rFonts w:hint="eastAsia"/>
        </w:rPr>
        <w:t>（二）已修课程必须全部及格，平均学分绩点达到</w:t>
      </w:r>
      <w:r>
        <w:t>2.0</w:t>
      </w:r>
      <w:r>
        <w:rPr>
          <w:rFonts w:hint="eastAsia"/>
        </w:rPr>
        <w:t>及以上。</w:t>
      </w:r>
    </w:p>
    <w:p w:rsidR="006F1D08" w:rsidRDefault="002174CE" w:rsidP="00497876">
      <w:pPr>
        <w:snapToGrid w:val="0"/>
        <w:spacing w:beforeLines="50" w:before="156" w:line="380" w:lineRule="exact"/>
        <w:jc w:val="center"/>
        <w:outlineLvl w:val="0"/>
        <w:rPr>
          <w:rFonts w:eastAsia="黑体"/>
          <w:sz w:val="24"/>
        </w:rPr>
      </w:pPr>
      <w:bookmarkStart w:id="40" w:name="_Toc212858891"/>
      <w:r>
        <w:rPr>
          <w:rFonts w:eastAsia="黑体" w:hint="eastAsia"/>
          <w:sz w:val="24"/>
        </w:rPr>
        <w:lastRenderedPageBreak/>
        <w:t>第三章</w:t>
      </w:r>
      <w:r>
        <w:rPr>
          <w:rFonts w:eastAsia="黑体"/>
          <w:sz w:val="24"/>
        </w:rPr>
        <w:t xml:space="preserve">  </w:t>
      </w:r>
      <w:r>
        <w:rPr>
          <w:rFonts w:eastAsia="黑体" w:hint="eastAsia"/>
          <w:sz w:val="24"/>
        </w:rPr>
        <w:t>副修</w:t>
      </w:r>
      <w:bookmarkEnd w:id="40"/>
      <w:r>
        <w:rPr>
          <w:rFonts w:eastAsia="黑体" w:hint="eastAsia"/>
          <w:sz w:val="24"/>
        </w:rPr>
        <w:t>学习报名及选课</w:t>
      </w:r>
    </w:p>
    <w:p w:rsidR="006F1D08" w:rsidRDefault="002174CE">
      <w:pPr>
        <w:spacing w:line="380" w:lineRule="exact"/>
        <w:ind w:firstLineChars="192" w:firstLine="405"/>
        <w:rPr>
          <w:sz w:val="28"/>
          <w:szCs w:val="28"/>
        </w:rPr>
      </w:pPr>
      <w:r>
        <w:rPr>
          <w:rFonts w:hint="eastAsia"/>
          <w:b/>
        </w:rPr>
        <w:t>第四条</w:t>
      </w:r>
      <w:r>
        <w:t xml:space="preserve"> </w:t>
      </w:r>
      <w:r>
        <w:rPr>
          <w:rFonts w:hint="eastAsia"/>
        </w:rPr>
        <w:t>本科一年级学生在春季学期第十周，可根据教务处网站公布的预开设副修学习的专业名称与专业计划，在网上进行副修学习预报名，教务处根据预报名人数确定正式开设的副修学习专业。学生于选课的正选阶段</w:t>
      </w:r>
      <w:r>
        <w:rPr>
          <w:rFonts w:hint="eastAsia"/>
          <w:szCs w:val="21"/>
        </w:rPr>
        <w:t>进入教务处网站通过学生频道</w:t>
      </w:r>
      <w:r>
        <w:rPr>
          <w:szCs w:val="21"/>
        </w:rPr>
        <w:t>→</w:t>
      </w:r>
      <w:r>
        <w:rPr>
          <w:rFonts w:hint="eastAsia"/>
          <w:szCs w:val="21"/>
        </w:rPr>
        <w:t>网上报名</w:t>
      </w:r>
      <w:r>
        <w:rPr>
          <w:szCs w:val="21"/>
        </w:rPr>
        <w:t>→</w:t>
      </w:r>
      <w:r>
        <w:rPr>
          <w:rFonts w:hint="eastAsia"/>
          <w:szCs w:val="21"/>
        </w:rPr>
        <w:t>副修正式注册报名进行副修正式注册，再进入学生频道</w:t>
      </w:r>
      <w:r>
        <w:rPr>
          <w:szCs w:val="21"/>
        </w:rPr>
        <w:t>→</w:t>
      </w:r>
      <w:r>
        <w:rPr>
          <w:rFonts w:hint="eastAsia"/>
          <w:szCs w:val="21"/>
        </w:rPr>
        <w:t>学生选课</w:t>
      </w:r>
      <w:r>
        <w:rPr>
          <w:szCs w:val="21"/>
        </w:rPr>
        <w:t>→</w:t>
      </w:r>
      <w:r>
        <w:rPr>
          <w:rFonts w:hint="eastAsia"/>
          <w:szCs w:val="21"/>
        </w:rPr>
        <w:t>副修专业选课进行课程注册。</w:t>
      </w:r>
    </w:p>
    <w:p w:rsidR="006F1D08" w:rsidRDefault="002174CE">
      <w:pPr>
        <w:spacing w:line="380" w:lineRule="exact"/>
        <w:ind w:firstLine="425"/>
      </w:pPr>
      <w:r>
        <w:rPr>
          <w:rFonts w:hint="eastAsia"/>
          <w:b/>
        </w:rPr>
        <w:t>第五条</w:t>
      </w:r>
      <w:r>
        <w:t xml:space="preserve"> </w:t>
      </w:r>
      <w:r>
        <w:rPr>
          <w:rFonts w:hint="eastAsia"/>
        </w:rPr>
        <w:t>已开设副修学习年级的学生，在每学期选课正选阶段在副修选课中注册选课。</w:t>
      </w:r>
    </w:p>
    <w:p w:rsidR="006F1D08" w:rsidRDefault="002174CE">
      <w:pPr>
        <w:spacing w:line="380" w:lineRule="exact"/>
        <w:ind w:firstLine="425"/>
      </w:pPr>
      <w:r>
        <w:rPr>
          <w:rFonts w:hint="eastAsia"/>
          <w:b/>
        </w:rPr>
        <w:t>第六条</w:t>
      </w:r>
      <w:r>
        <w:t xml:space="preserve"> </w:t>
      </w:r>
      <w:r>
        <w:rPr>
          <w:rFonts w:hint="eastAsia"/>
        </w:rPr>
        <w:t>本科二年级学生，在副修学习正式注册选课后，如因人数不足未能单独开班的的学生，可在开学第一周内办理副修专业和副修双学位的退、改选。</w:t>
      </w:r>
    </w:p>
    <w:p w:rsidR="006F1D08" w:rsidRDefault="002174CE" w:rsidP="00497876">
      <w:pPr>
        <w:snapToGrid w:val="0"/>
        <w:spacing w:beforeLines="50" w:before="156" w:line="380" w:lineRule="exact"/>
        <w:jc w:val="center"/>
        <w:outlineLvl w:val="0"/>
        <w:rPr>
          <w:rFonts w:eastAsia="黑体"/>
          <w:sz w:val="24"/>
        </w:rPr>
      </w:pPr>
      <w:bookmarkStart w:id="41" w:name="_Toc212858892"/>
      <w:r>
        <w:rPr>
          <w:rFonts w:eastAsia="黑体" w:hint="eastAsia"/>
          <w:sz w:val="24"/>
        </w:rPr>
        <w:t>第四章</w:t>
      </w:r>
      <w:r>
        <w:rPr>
          <w:rFonts w:eastAsia="黑体"/>
          <w:sz w:val="24"/>
        </w:rPr>
        <w:t xml:space="preserve">  </w:t>
      </w:r>
      <w:r>
        <w:rPr>
          <w:rFonts w:eastAsia="黑体" w:hint="eastAsia"/>
          <w:sz w:val="24"/>
        </w:rPr>
        <w:t>副修学习收费</w:t>
      </w:r>
      <w:bookmarkEnd w:id="41"/>
    </w:p>
    <w:p w:rsidR="006F1D08" w:rsidRDefault="002174CE">
      <w:pPr>
        <w:spacing w:line="380" w:lineRule="exact"/>
        <w:ind w:firstLine="425"/>
      </w:pPr>
      <w:r>
        <w:rPr>
          <w:rFonts w:hint="eastAsia"/>
          <w:b/>
        </w:rPr>
        <w:t>第七条</w:t>
      </w:r>
      <w:r>
        <w:t xml:space="preserve"> </w:t>
      </w:r>
      <w:r>
        <w:rPr>
          <w:rFonts w:hint="eastAsia"/>
        </w:rPr>
        <w:t>副修学习学费根据所选学分按学期收取，于开课学期的第一周内缴纳。收费标准按学校相关规定执行。</w:t>
      </w:r>
    </w:p>
    <w:p w:rsidR="006F1D08" w:rsidRDefault="002174CE">
      <w:pPr>
        <w:spacing w:line="380" w:lineRule="exact"/>
        <w:ind w:firstLine="425"/>
      </w:pPr>
      <w:r>
        <w:rPr>
          <w:rFonts w:hint="eastAsia"/>
          <w:b/>
        </w:rPr>
        <w:t>第八条</w:t>
      </w:r>
      <w:r>
        <w:t xml:space="preserve"> </w:t>
      </w:r>
      <w:r>
        <w:rPr>
          <w:rFonts w:hint="eastAsia"/>
        </w:rPr>
        <w:t>副修学习在开课后因某种原因中途退出学习者，已交纳的副修费不予退还。</w:t>
      </w:r>
    </w:p>
    <w:p w:rsidR="006F1D08" w:rsidRDefault="002174CE" w:rsidP="00497876">
      <w:pPr>
        <w:snapToGrid w:val="0"/>
        <w:spacing w:beforeLines="50" w:before="156" w:line="380" w:lineRule="exact"/>
        <w:jc w:val="center"/>
        <w:outlineLvl w:val="0"/>
        <w:rPr>
          <w:rFonts w:eastAsia="黑体"/>
          <w:sz w:val="24"/>
        </w:rPr>
      </w:pPr>
      <w:bookmarkStart w:id="42" w:name="_Toc212858893"/>
      <w:r>
        <w:rPr>
          <w:rFonts w:eastAsia="黑体" w:hint="eastAsia"/>
          <w:sz w:val="24"/>
        </w:rPr>
        <w:t>第五章</w:t>
      </w:r>
      <w:r>
        <w:rPr>
          <w:rFonts w:eastAsia="黑体"/>
          <w:sz w:val="24"/>
        </w:rPr>
        <w:t xml:space="preserve">  </w:t>
      </w:r>
      <w:r>
        <w:rPr>
          <w:rFonts w:eastAsia="黑体" w:hint="eastAsia"/>
          <w:sz w:val="24"/>
        </w:rPr>
        <w:t>副修学习修读方式</w:t>
      </w:r>
      <w:bookmarkEnd w:id="42"/>
    </w:p>
    <w:p w:rsidR="006F1D08" w:rsidRDefault="002174CE">
      <w:pPr>
        <w:spacing w:line="380" w:lineRule="exact"/>
        <w:ind w:firstLine="425"/>
      </w:pPr>
      <w:r>
        <w:rPr>
          <w:rFonts w:hint="eastAsia"/>
          <w:b/>
        </w:rPr>
        <w:t>第九条</w:t>
      </w:r>
      <w:r>
        <w:t xml:space="preserve"> </w:t>
      </w:r>
      <w:r>
        <w:rPr>
          <w:rFonts w:hint="eastAsia"/>
        </w:rPr>
        <w:t>对符合修读条件报名人数超出</w:t>
      </w:r>
      <w:r>
        <w:t>20</w:t>
      </w:r>
      <w:r>
        <w:rPr>
          <w:rFonts w:hint="eastAsia"/>
        </w:rPr>
        <w:t>人的副修专业或副修双学位，学校单独组班开课；上课时间一般安排在非本年级上课的时间段或休息日、夏季学期等。在与主修专业上课时间冲突时，按《南京理工大学关于课程免修、免听或间听的管理规定》办理间听或免听手续。</w:t>
      </w:r>
    </w:p>
    <w:p w:rsidR="006F1D08" w:rsidRDefault="002174CE">
      <w:pPr>
        <w:spacing w:line="380" w:lineRule="exact"/>
        <w:ind w:firstLine="425"/>
      </w:pPr>
      <w:r>
        <w:rPr>
          <w:rFonts w:hint="eastAsia"/>
          <w:b/>
        </w:rPr>
        <w:t>第十条</w:t>
      </w:r>
      <w:r>
        <w:t xml:space="preserve"> </w:t>
      </w:r>
      <w:r>
        <w:rPr>
          <w:rFonts w:hint="eastAsia"/>
        </w:rPr>
        <w:t>对已经开班，但因学生中途退出副修学习而造成人数在</w:t>
      </w:r>
      <w:r>
        <w:t>10</w:t>
      </w:r>
      <w:r>
        <w:rPr>
          <w:rFonts w:hint="eastAsia"/>
        </w:rPr>
        <w:t>人以下的副修专业或副修双学位，经教务处批准后，学院可采取其它方</w:t>
      </w:r>
      <w:r>
        <w:rPr>
          <w:rFonts w:hint="eastAsia"/>
        </w:rPr>
        <w:lastRenderedPageBreak/>
        <w:t>式组织学习。</w:t>
      </w:r>
    </w:p>
    <w:p w:rsidR="006F1D08" w:rsidRDefault="002174CE">
      <w:pPr>
        <w:spacing w:line="380" w:lineRule="exact"/>
        <w:ind w:firstLine="425"/>
      </w:pPr>
      <w:r>
        <w:rPr>
          <w:rFonts w:hint="eastAsia"/>
          <w:b/>
        </w:rPr>
        <w:t>第十一条</w:t>
      </w:r>
      <w:r>
        <w:t xml:space="preserve"> </w:t>
      </w:r>
      <w:r>
        <w:rPr>
          <w:rFonts w:hint="eastAsia"/>
        </w:rPr>
        <w:t>学生也可通过跨专业选课的方式修读副修专业或副修双学位教学计划内的课程，如完成某一个副修专业或副修双学位教学计划要求全部课程的学习，在经过审核并办理相关手续后，可以领取副修专业或副修双学位证书。</w:t>
      </w:r>
    </w:p>
    <w:p w:rsidR="006F1D08" w:rsidRDefault="002174CE" w:rsidP="00497876">
      <w:pPr>
        <w:snapToGrid w:val="0"/>
        <w:spacing w:beforeLines="50" w:before="156" w:line="380" w:lineRule="exact"/>
        <w:jc w:val="center"/>
        <w:outlineLvl w:val="0"/>
        <w:rPr>
          <w:rFonts w:eastAsia="黑体"/>
          <w:sz w:val="24"/>
        </w:rPr>
      </w:pPr>
      <w:bookmarkStart w:id="43" w:name="_Toc212858894"/>
      <w:r>
        <w:rPr>
          <w:rFonts w:eastAsia="黑体" w:hint="eastAsia"/>
          <w:sz w:val="24"/>
        </w:rPr>
        <w:t>第六章</w:t>
      </w:r>
      <w:r>
        <w:rPr>
          <w:rFonts w:eastAsia="黑体"/>
          <w:sz w:val="24"/>
        </w:rPr>
        <w:t xml:space="preserve">  </w:t>
      </w:r>
      <w:r>
        <w:rPr>
          <w:rFonts w:eastAsia="黑体" w:hint="eastAsia"/>
          <w:sz w:val="24"/>
        </w:rPr>
        <w:t>副修学习成绩考核与记载</w:t>
      </w:r>
      <w:bookmarkEnd w:id="43"/>
    </w:p>
    <w:p w:rsidR="006F1D08" w:rsidRDefault="002174CE">
      <w:pPr>
        <w:spacing w:line="380" w:lineRule="exact"/>
        <w:ind w:firstLine="425"/>
      </w:pPr>
      <w:r>
        <w:rPr>
          <w:rFonts w:hint="eastAsia"/>
          <w:b/>
        </w:rPr>
        <w:t>第十二条</w:t>
      </w:r>
      <w:r>
        <w:t xml:space="preserve"> </w:t>
      </w:r>
      <w:r>
        <w:rPr>
          <w:rFonts w:hint="eastAsia"/>
        </w:rPr>
        <w:t>副修学习实行学分制，课程考核成绩用百分制或五级分制记载。</w:t>
      </w:r>
    </w:p>
    <w:p w:rsidR="006F1D08" w:rsidRDefault="002174CE">
      <w:pPr>
        <w:spacing w:line="380" w:lineRule="exact"/>
        <w:ind w:firstLine="425"/>
      </w:pPr>
      <w:r>
        <w:rPr>
          <w:rFonts w:hint="eastAsia"/>
          <w:b/>
        </w:rPr>
        <w:t>第十三条</w:t>
      </w:r>
      <w:r>
        <w:t xml:space="preserve"> </w:t>
      </w:r>
      <w:r>
        <w:rPr>
          <w:rFonts w:hint="eastAsia"/>
        </w:rPr>
        <w:t>课程考试结束后，任课教师在网上录入成绩，并将成绩单签名后送开课学院留存。</w:t>
      </w:r>
    </w:p>
    <w:p w:rsidR="006F1D08" w:rsidRDefault="002174CE">
      <w:pPr>
        <w:spacing w:line="380" w:lineRule="exact"/>
        <w:ind w:firstLine="425"/>
      </w:pPr>
      <w:r>
        <w:rPr>
          <w:rFonts w:hint="eastAsia"/>
          <w:b/>
        </w:rPr>
        <w:t>第十四条</w:t>
      </w:r>
      <w:r>
        <w:t xml:space="preserve"> </w:t>
      </w:r>
      <w:r>
        <w:rPr>
          <w:rFonts w:hint="eastAsia"/>
        </w:rPr>
        <w:t>课程考试不及格的，不组织补考，但可重修。</w:t>
      </w:r>
    </w:p>
    <w:p w:rsidR="006F1D08" w:rsidRDefault="002174CE">
      <w:pPr>
        <w:spacing w:line="380" w:lineRule="exact"/>
        <w:ind w:firstLine="425"/>
      </w:pPr>
      <w:r>
        <w:rPr>
          <w:rFonts w:hint="eastAsia"/>
          <w:b/>
        </w:rPr>
        <w:t>第十五条</w:t>
      </w:r>
      <w:r>
        <w:t xml:space="preserve"> </w:t>
      </w:r>
      <w:r>
        <w:rPr>
          <w:rFonts w:hint="eastAsia"/>
        </w:rPr>
        <w:t>副修学习中如有课程与主修专业课程相同，学分等于或小于主修课程的学分，且学生主修课程考试成绩在</w:t>
      </w:r>
      <w:r>
        <w:t>85</w:t>
      </w:r>
      <w:r>
        <w:rPr>
          <w:rFonts w:hint="eastAsia"/>
        </w:rPr>
        <w:t>分及以上，可申请免修、免考，学生必须提出书面免修、免考申请，交本人所在学院审核并由开课学院批准，教务处备案，直接抵充相应课程的成绩。</w:t>
      </w:r>
    </w:p>
    <w:p w:rsidR="006F1D08" w:rsidRDefault="002174CE">
      <w:pPr>
        <w:spacing w:line="380" w:lineRule="exact"/>
        <w:ind w:firstLine="425"/>
      </w:pPr>
      <w:r>
        <w:rPr>
          <w:rFonts w:hint="eastAsia"/>
          <w:b/>
        </w:rPr>
        <w:t>第十六条</w:t>
      </w:r>
      <w:r>
        <w:t xml:space="preserve"> </w:t>
      </w:r>
      <w:r>
        <w:rPr>
          <w:rFonts w:hint="eastAsia"/>
        </w:rPr>
        <w:t>允许学生用已取得的副修（双学位）学分的</w:t>
      </w:r>
      <w:r>
        <w:t>1/2</w:t>
      </w:r>
      <w:r>
        <w:rPr>
          <w:rFonts w:hint="eastAsia"/>
        </w:rPr>
        <w:t>冲抵科学素质课学分，但冲抵总学分最多不得超过</w:t>
      </w:r>
      <w:r>
        <w:t>2</w:t>
      </w:r>
      <w:r>
        <w:rPr>
          <w:rFonts w:hint="eastAsia"/>
        </w:rPr>
        <w:t>学分。</w:t>
      </w:r>
    </w:p>
    <w:p w:rsidR="006F1D08" w:rsidRDefault="002174CE" w:rsidP="00497876">
      <w:pPr>
        <w:snapToGrid w:val="0"/>
        <w:spacing w:beforeLines="50" w:before="156" w:line="380" w:lineRule="exact"/>
        <w:jc w:val="center"/>
        <w:outlineLvl w:val="0"/>
        <w:rPr>
          <w:rFonts w:eastAsia="黑体"/>
          <w:sz w:val="24"/>
        </w:rPr>
      </w:pPr>
      <w:bookmarkStart w:id="44" w:name="_Toc212858895"/>
      <w:r>
        <w:rPr>
          <w:rFonts w:eastAsia="黑体" w:hint="eastAsia"/>
          <w:sz w:val="24"/>
        </w:rPr>
        <w:t>第七章</w:t>
      </w:r>
      <w:r>
        <w:rPr>
          <w:rFonts w:eastAsia="黑体"/>
          <w:sz w:val="24"/>
        </w:rPr>
        <w:t xml:space="preserve">  </w:t>
      </w:r>
      <w:r>
        <w:rPr>
          <w:rFonts w:eastAsia="黑体" w:hint="eastAsia"/>
          <w:sz w:val="24"/>
        </w:rPr>
        <w:t>学籍管理</w:t>
      </w:r>
      <w:bookmarkEnd w:id="44"/>
      <w:r>
        <w:rPr>
          <w:rFonts w:eastAsia="黑体" w:hint="eastAsia"/>
          <w:sz w:val="24"/>
        </w:rPr>
        <w:t>与证书发放</w:t>
      </w:r>
    </w:p>
    <w:p w:rsidR="006F1D08" w:rsidRDefault="002174CE">
      <w:pPr>
        <w:spacing w:line="380" w:lineRule="exact"/>
        <w:ind w:firstLine="425"/>
      </w:pPr>
      <w:r>
        <w:rPr>
          <w:rFonts w:hint="eastAsia"/>
          <w:b/>
        </w:rPr>
        <w:t>第十七条</w:t>
      </w:r>
      <w:r>
        <w:t xml:space="preserve"> </w:t>
      </w:r>
      <w:r>
        <w:rPr>
          <w:rFonts w:hint="eastAsia"/>
        </w:rPr>
        <w:t>学生副修学习的学籍及成绩由学生所在学院负责管理。</w:t>
      </w:r>
    </w:p>
    <w:p w:rsidR="006F1D08" w:rsidRDefault="002174CE">
      <w:pPr>
        <w:spacing w:line="380" w:lineRule="exact"/>
        <w:ind w:firstLine="425"/>
      </w:pPr>
      <w:r>
        <w:rPr>
          <w:rFonts w:hint="eastAsia"/>
          <w:b/>
        </w:rPr>
        <w:t>第十八条</w:t>
      </w:r>
      <w:r>
        <w:t xml:space="preserve"> </w:t>
      </w:r>
      <w:r>
        <w:rPr>
          <w:rFonts w:hint="eastAsia"/>
        </w:rPr>
        <w:t>参加副修学习的学生，若出现下列情况之一者，取消其修读资格，注销副修学习的学籍：</w:t>
      </w:r>
    </w:p>
    <w:p w:rsidR="006F1D08" w:rsidRDefault="002174CE">
      <w:pPr>
        <w:spacing w:line="380" w:lineRule="exact"/>
        <w:ind w:firstLine="425"/>
      </w:pPr>
      <w:r>
        <w:rPr>
          <w:rFonts w:hint="eastAsia"/>
        </w:rPr>
        <w:t>（一）主修专业一学期内有</w:t>
      </w:r>
      <w:r>
        <w:t>6</w:t>
      </w:r>
      <w:r>
        <w:rPr>
          <w:rFonts w:hint="eastAsia"/>
        </w:rPr>
        <w:t>学分以上（含</w:t>
      </w:r>
      <w:r>
        <w:t>6</w:t>
      </w:r>
      <w:r>
        <w:rPr>
          <w:rFonts w:hint="eastAsia"/>
        </w:rPr>
        <w:t>学分）必修课程考试（含补考）不及格者；</w:t>
      </w:r>
    </w:p>
    <w:p w:rsidR="006F1D08" w:rsidRDefault="002174CE">
      <w:pPr>
        <w:spacing w:line="380" w:lineRule="exact"/>
        <w:ind w:firstLine="425"/>
      </w:pPr>
      <w:r>
        <w:rPr>
          <w:rFonts w:hint="eastAsia"/>
        </w:rPr>
        <w:t>（二）副修学习中课程累计</w:t>
      </w:r>
      <w:r>
        <w:t>10</w:t>
      </w:r>
      <w:r>
        <w:rPr>
          <w:rFonts w:hint="eastAsia"/>
        </w:rPr>
        <w:t>学分不及格者；</w:t>
      </w:r>
    </w:p>
    <w:p w:rsidR="006F1D08" w:rsidRDefault="002174CE">
      <w:pPr>
        <w:spacing w:line="380" w:lineRule="exact"/>
        <w:ind w:firstLine="425"/>
      </w:pPr>
      <w:r>
        <w:rPr>
          <w:rFonts w:hint="eastAsia"/>
        </w:rPr>
        <w:lastRenderedPageBreak/>
        <w:t>（三）有考试舞弊记录者；</w:t>
      </w:r>
    </w:p>
    <w:p w:rsidR="006F1D08" w:rsidRDefault="002174CE">
      <w:pPr>
        <w:spacing w:line="380" w:lineRule="exact"/>
        <w:ind w:firstLine="425"/>
      </w:pPr>
      <w:r>
        <w:rPr>
          <w:rFonts w:hint="eastAsia"/>
        </w:rPr>
        <w:t>（四）违反校纪校规受过行政警告以上处分者；</w:t>
      </w:r>
    </w:p>
    <w:p w:rsidR="006F1D08" w:rsidRDefault="002174CE">
      <w:pPr>
        <w:spacing w:line="380" w:lineRule="exact"/>
        <w:ind w:firstLine="425"/>
      </w:pPr>
      <w:r>
        <w:rPr>
          <w:rFonts w:hint="eastAsia"/>
        </w:rPr>
        <w:t>（五）学生因某种个人原因提出退出副修学习的，个人书面申请，学生副修所在学院审定，报教务处备案。</w:t>
      </w:r>
    </w:p>
    <w:p w:rsidR="006F1D08" w:rsidRDefault="002174CE">
      <w:pPr>
        <w:spacing w:line="380" w:lineRule="exact"/>
        <w:ind w:firstLine="425"/>
      </w:pPr>
      <w:r>
        <w:rPr>
          <w:rFonts w:hint="eastAsia"/>
          <w:b/>
        </w:rPr>
        <w:t>第十九条</w:t>
      </w:r>
      <w:r>
        <w:rPr>
          <w:b/>
        </w:rPr>
        <w:t xml:space="preserve"> </w:t>
      </w:r>
      <w:r>
        <w:rPr>
          <w:rFonts w:hint="eastAsia"/>
          <w:color w:val="424242"/>
          <w:szCs w:val="21"/>
        </w:rPr>
        <w:t>学生</w:t>
      </w:r>
      <w:r>
        <w:rPr>
          <w:rFonts w:hint="eastAsia"/>
        </w:rPr>
        <w:t>完成副修专业培养计划所规定的全部学分或完成副修双学位教学计划所规定的课程满</w:t>
      </w:r>
      <w:r>
        <w:t>30</w:t>
      </w:r>
      <w:r>
        <w:rPr>
          <w:rFonts w:hint="eastAsia"/>
        </w:rPr>
        <w:t>学分（不含毕业论文），成绩合格，经审核由学校颁发副修专业证书。</w:t>
      </w:r>
    </w:p>
    <w:p w:rsidR="006F1D08" w:rsidRDefault="002174CE">
      <w:pPr>
        <w:spacing w:line="380" w:lineRule="exact"/>
        <w:ind w:firstLine="425"/>
      </w:pPr>
      <w:r>
        <w:rPr>
          <w:rFonts w:hint="eastAsia"/>
          <w:szCs w:val="21"/>
        </w:rPr>
        <w:t>学生在四年内完成主修专业规定学分并取得毕业与学位资格的同时，</w:t>
      </w:r>
      <w:r>
        <w:rPr>
          <w:rFonts w:hint="eastAsia"/>
        </w:rPr>
        <w:t>完成副修双学位培养计划所规定的全部学分，成绩合格，经审核由学校颁发南京理工大学副修双学位证书。</w:t>
      </w:r>
    </w:p>
    <w:p w:rsidR="006F1D08" w:rsidRDefault="002174CE">
      <w:pPr>
        <w:spacing w:line="380" w:lineRule="exact"/>
        <w:ind w:firstLine="425"/>
      </w:pPr>
      <w:r>
        <w:rPr>
          <w:rFonts w:hint="eastAsia"/>
          <w:b/>
          <w:szCs w:val="21"/>
        </w:rPr>
        <w:t>第二十条</w:t>
      </w:r>
      <w:r>
        <w:rPr>
          <w:b/>
          <w:szCs w:val="21"/>
        </w:rPr>
        <w:t xml:space="preserve"> </w:t>
      </w:r>
      <w:r>
        <w:rPr>
          <w:rFonts w:hint="eastAsia"/>
        </w:rPr>
        <w:t>副修专业证书的形式为：</w:t>
      </w:r>
      <w:r>
        <w:t>“</w:t>
      </w:r>
      <w:r>
        <w:rPr>
          <w:rFonts w:hint="eastAsia"/>
        </w:rPr>
        <w:t>学生</w:t>
      </w:r>
      <w:r>
        <w:t>×××</w:t>
      </w:r>
      <w:r>
        <w:rPr>
          <w:rFonts w:hint="eastAsia"/>
        </w:rPr>
        <w:t>，</w:t>
      </w:r>
      <w:r>
        <w:t>××××</w:t>
      </w:r>
      <w:r>
        <w:rPr>
          <w:rFonts w:hint="eastAsia"/>
        </w:rPr>
        <w:t>年</w:t>
      </w:r>
      <w:r>
        <w:t>××</w:t>
      </w:r>
      <w:r>
        <w:rPr>
          <w:rFonts w:hint="eastAsia"/>
        </w:rPr>
        <w:t>月出生，于</w:t>
      </w:r>
      <w:r>
        <w:t>××××</w:t>
      </w:r>
      <w:r>
        <w:rPr>
          <w:rFonts w:hint="eastAsia"/>
        </w:rPr>
        <w:t>年</w:t>
      </w:r>
      <w:r>
        <w:t>××</w:t>
      </w:r>
      <w:r>
        <w:rPr>
          <w:rFonts w:hint="eastAsia"/>
        </w:rPr>
        <w:t>月至</w:t>
      </w:r>
      <w:r>
        <w:t>××××</w:t>
      </w:r>
      <w:r>
        <w:rPr>
          <w:rFonts w:hint="eastAsia"/>
        </w:rPr>
        <w:t>年</w:t>
      </w:r>
      <w:r>
        <w:t>××</w:t>
      </w:r>
      <w:r>
        <w:rPr>
          <w:rFonts w:hint="eastAsia"/>
        </w:rPr>
        <w:t>月，在我校</w:t>
      </w:r>
      <w:r>
        <w:t>××××</w:t>
      </w:r>
      <w:r>
        <w:rPr>
          <w:rFonts w:hint="eastAsia"/>
        </w:rPr>
        <w:t>副修专业学习，现已完成该副修专业计划所要求的全部课程，成绩合格，特发此证</w:t>
      </w:r>
      <w:r>
        <w:t>”</w:t>
      </w:r>
      <w:r>
        <w:rPr>
          <w:rFonts w:hint="eastAsia"/>
        </w:rPr>
        <w:t>；</w:t>
      </w:r>
    </w:p>
    <w:p w:rsidR="006F1D08" w:rsidRDefault="002174CE">
      <w:pPr>
        <w:spacing w:line="380" w:lineRule="exact"/>
        <w:ind w:firstLine="425"/>
      </w:pPr>
      <w:r>
        <w:rPr>
          <w:rFonts w:hint="eastAsia"/>
        </w:rPr>
        <w:t>双学位证书的形式为：</w:t>
      </w:r>
      <w:r>
        <w:t>“</w:t>
      </w:r>
      <w:r>
        <w:rPr>
          <w:rFonts w:hint="eastAsia"/>
        </w:rPr>
        <w:t>学生</w:t>
      </w:r>
      <w:r>
        <w:t>×××</w:t>
      </w:r>
      <w:r>
        <w:rPr>
          <w:rFonts w:hint="eastAsia"/>
        </w:rPr>
        <w:t>，</w:t>
      </w:r>
      <w:r>
        <w:t>××××</w:t>
      </w:r>
      <w:r>
        <w:rPr>
          <w:rFonts w:hint="eastAsia"/>
        </w:rPr>
        <w:t>年</w:t>
      </w:r>
      <w:r>
        <w:t>××</w:t>
      </w:r>
      <w:r>
        <w:rPr>
          <w:rFonts w:hint="eastAsia"/>
        </w:rPr>
        <w:t>月出生，于</w:t>
      </w:r>
      <w:r>
        <w:t>××××</w:t>
      </w:r>
      <w:r>
        <w:rPr>
          <w:rFonts w:hint="eastAsia"/>
        </w:rPr>
        <w:t>年</w:t>
      </w:r>
      <w:r>
        <w:t>××</w:t>
      </w:r>
      <w:r>
        <w:rPr>
          <w:rFonts w:hint="eastAsia"/>
        </w:rPr>
        <w:t>月至</w:t>
      </w:r>
      <w:r>
        <w:t>××××</w:t>
      </w:r>
      <w:r>
        <w:rPr>
          <w:rFonts w:hint="eastAsia"/>
        </w:rPr>
        <w:t>年</w:t>
      </w:r>
      <w:r>
        <w:t>××</w:t>
      </w:r>
      <w:r>
        <w:rPr>
          <w:rFonts w:hint="eastAsia"/>
        </w:rPr>
        <w:t>月，在我校主修</w:t>
      </w:r>
      <w:r>
        <w:t>××××</w:t>
      </w:r>
      <w:r>
        <w:rPr>
          <w:rFonts w:hint="eastAsia"/>
        </w:rPr>
        <w:t>专业的同时完成了</w:t>
      </w:r>
      <w:r>
        <w:t>××××</w:t>
      </w:r>
      <w:r>
        <w:rPr>
          <w:rFonts w:hint="eastAsia"/>
        </w:rPr>
        <w:t>专业的副修双学位全部课程，成绩合格。授予</w:t>
      </w:r>
      <w:r>
        <w:t>×</w:t>
      </w:r>
      <w:r>
        <w:rPr>
          <w:rFonts w:hint="eastAsia"/>
        </w:rPr>
        <w:t>学学士学位</w:t>
      </w:r>
      <w:r>
        <w:t>”</w:t>
      </w:r>
      <w:r>
        <w:rPr>
          <w:rFonts w:hint="eastAsia"/>
        </w:rPr>
        <w:t>。</w:t>
      </w:r>
    </w:p>
    <w:p w:rsidR="006F1D08" w:rsidRDefault="002174CE">
      <w:pPr>
        <w:spacing w:line="380" w:lineRule="exact"/>
        <w:ind w:firstLine="425"/>
      </w:pPr>
      <w:r>
        <w:rPr>
          <w:rFonts w:hint="eastAsia"/>
        </w:rPr>
        <w:t>副修专业证书和副修双学位证书为学校颁发的写实性证书。</w:t>
      </w:r>
    </w:p>
    <w:p w:rsidR="006F1D08" w:rsidRDefault="002174CE" w:rsidP="00497876">
      <w:pPr>
        <w:snapToGrid w:val="0"/>
        <w:spacing w:beforeLines="50" w:before="156" w:line="380" w:lineRule="exact"/>
        <w:jc w:val="center"/>
        <w:outlineLvl w:val="0"/>
        <w:rPr>
          <w:rFonts w:eastAsia="黑体"/>
          <w:sz w:val="24"/>
        </w:rPr>
      </w:pPr>
      <w:bookmarkStart w:id="45" w:name="_Toc212858896"/>
      <w:r>
        <w:rPr>
          <w:rFonts w:eastAsia="黑体" w:hint="eastAsia"/>
          <w:sz w:val="24"/>
        </w:rPr>
        <w:t>第八章</w:t>
      </w:r>
      <w:bookmarkEnd w:id="45"/>
      <w:r>
        <w:rPr>
          <w:rFonts w:eastAsia="黑体"/>
          <w:sz w:val="24"/>
        </w:rPr>
        <w:t xml:space="preserve">  </w:t>
      </w:r>
      <w:r>
        <w:rPr>
          <w:rFonts w:eastAsia="黑体" w:hint="eastAsia"/>
          <w:sz w:val="24"/>
        </w:rPr>
        <w:t>副修学习奖励</w:t>
      </w:r>
    </w:p>
    <w:p w:rsidR="006F1D08" w:rsidRDefault="002174CE">
      <w:pPr>
        <w:spacing w:line="380" w:lineRule="exact"/>
        <w:ind w:firstLine="425"/>
      </w:pPr>
      <w:r>
        <w:rPr>
          <w:rFonts w:hint="eastAsia"/>
          <w:b/>
        </w:rPr>
        <w:t>第二十一条</w:t>
      </w:r>
      <w:r>
        <w:t xml:space="preserve"> </w:t>
      </w:r>
      <w:r>
        <w:rPr>
          <w:rFonts w:hint="eastAsia"/>
        </w:rPr>
        <w:t>为鼓励学生参加副修学习，学校为参加副修学习的优秀者设立专门奖学金。奖学金在每届副修学习结束时评定，奖项设定：一等奖</w:t>
      </w:r>
      <w:r>
        <w:t>600</w:t>
      </w:r>
      <w:r>
        <w:rPr>
          <w:rFonts w:hint="eastAsia"/>
        </w:rPr>
        <w:t>元</w:t>
      </w:r>
      <w:r>
        <w:t>/</w:t>
      </w:r>
      <w:r>
        <w:rPr>
          <w:rFonts w:hint="eastAsia"/>
        </w:rPr>
        <w:t>人，获奖人数占该副修学习人数的</w:t>
      </w:r>
      <w:r>
        <w:t>2%</w:t>
      </w:r>
      <w:r>
        <w:rPr>
          <w:rFonts w:hint="eastAsia"/>
        </w:rPr>
        <w:t>；二等奖</w:t>
      </w:r>
      <w:r>
        <w:t>400</w:t>
      </w:r>
      <w:r>
        <w:rPr>
          <w:rFonts w:hint="eastAsia"/>
        </w:rPr>
        <w:t>元</w:t>
      </w:r>
      <w:r>
        <w:t>/</w:t>
      </w:r>
      <w:r>
        <w:rPr>
          <w:rFonts w:hint="eastAsia"/>
        </w:rPr>
        <w:t>人，获奖人数占该副修学习人数的</w:t>
      </w:r>
      <w:r>
        <w:t>4%</w:t>
      </w:r>
      <w:r>
        <w:rPr>
          <w:rFonts w:hint="eastAsia"/>
        </w:rPr>
        <w:t>；三等奖</w:t>
      </w:r>
      <w:r>
        <w:t>200</w:t>
      </w:r>
      <w:r>
        <w:rPr>
          <w:rFonts w:hint="eastAsia"/>
        </w:rPr>
        <w:t>元</w:t>
      </w:r>
      <w:r>
        <w:t>/</w:t>
      </w:r>
      <w:r>
        <w:rPr>
          <w:rFonts w:hint="eastAsia"/>
        </w:rPr>
        <w:t>人，获奖人数占该副修学习人数的</w:t>
      </w:r>
      <w:r>
        <w:t>6%</w:t>
      </w:r>
      <w:r>
        <w:rPr>
          <w:rFonts w:hint="eastAsia"/>
        </w:rPr>
        <w:t>。</w:t>
      </w:r>
    </w:p>
    <w:p w:rsidR="006F1D08" w:rsidRDefault="002174CE">
      <w:pPr>
        <w:spacing w:line="380" w:lineRule="exact"/>
        <w:ind w:firstLine="425"/>
      </w:pPr>
      <w:r>
        <w:rPr>
          <w:rFonts w:hint="eastAsia"/>
          <w:b/>
        </w:rPr>
        <w:t>第二十二条</w:t>
      </w:r>
      <w:r>
        <w:t xml:space="preserve"> </w:t>
      </w:r>
      <w:r>
        <w:rPr>
          <w:rFonts w:hint="eastAsia"/>
        </w:rPr>
        <w:t>副修学习奖学金由学校教务处会同学工处及相关学</w:t>
      </w:r>
      <w:r>
        <w:rPr>
          <w:rFonts w:hint="eastAsia"/>
        </w:rPr>
        <w:lastRenderedPageBreak/>
        <w:t>院组织评定，获奖结果由学生所在学院负责记载并归入学生档案。</w:t>
      </w:r>
    </w:p>
    <w:p w:rsidR="006F1D08" w:rsidRDefault="002174CE">
      <w:pPr>
        <w:spacing w:line="380" w:lineRule="exact"/>
        <w:ind w:firstLine="425"/>
      </w:pPr>
      <w:r>
        <w:rPr>
          <w:rFonts w:hint="eastAsia"/>
          <w:b/>
        </w:rPr>
        <w:t>第二十三条</w:t>
      </w:r>
      <w:r>
        <w:t xml:space="preserve"> </w:t>
      </w:r>
      <w:r>
        <w:rPr>
          <w:rFonts w:hint="eastAsia"/>
        </w:rPr>
        <w:t>副修学习学生各门课程成绩优秀者，可作为推荐免试研究生的参考。</w:t>
      </w:r>
    </w:p>
    <w:p w:rsidR="006F1D08" w:rsidRDefault="002174CE" w:rsidP="00497876">
      <w:pPr>
        <w:snapToGrid w:val="0"/>
        <w:spacing w:beforeLines="50" w:before="156" w:line="380" w:lineRule="exact"/>
        <w:jc w:val="center"/>
        <w:outlineLvl w:val="0"/>
        <w:rPr>
          <w:rFonts w:eastAsia="黑体"/>
          <w:sz w:val="24"/>
        </w:rPr>
      </w:pPr>
      <w:bookmarkStart w:id="46" w:name="_Toc212858897"/>
      <w:r>
        <w:rPr>
          <w:rFonts w:eastAsia="黑体" w:hint="eastAsia"/>
          <w:sz w:val="24"/>
        </w:rPr>
        <w:t>第九章</w:t>
      </w:r>
      <w:r>
        <w:rPr>
          <w:rFonts w:eastAsia="黑体"/>
          <w:sz w:val="24"/>
        </w:rPr>
        <w:t xml:space="preserve">  </w:t>
      </w:r>
      <w:r>
        <w:rPr>
          <w:rFonts w:eastAsia="黑体" w:hint="eastAsia"/>
          <w:sz w:val="24"/>
        </w:rPr>
        <w:t>校外学生副修</w:t>
      </w:r>
      <w:bookmarkEnd w:id="46"/>
    </w:p>
    <w:p w:rsidR="006F1D08" w:rsidRDefault="002174CE">
      <w:pPr>
        <w:spacing w:line="380" w:lineRule="exact"/>
        <w:ind w:firstLine="425"/>
      </w:pPr>
      <w:r>
        <w:rPr>
          <w:rFonts w:hint="eastAsia"/>
          <w:b/>
        </w:rPr>
        <w:t>第二十四条</w:t>
      </w:r>
      <w:r>
        <w:t xml:space="preserve"> </w:t>
      </w:r>
      <w:r>
        <w:rPr>
          <w:rFonts w:hint="eastAsia"/>
        </w:rPr>
        <w:t>为充分发挥学校的专业优势，促进人才联合培养，我校接受在宁其他高校在校学生参加我校副修专业学习。校外学生必须持所在学校教务处推荐函方可到我校教务处报名，其他事项可参照本办法实施。</w:t>
      </w:r>
    </w:p>
    <w:p w:rsidR="006F1D08" w:rsidRDefault="002174CE" w:rsidP="00497876">
      <w:pPr>
        <w:snapToGrid w:val="0"/>
        <w:spacing w:beforeLines="50" w:before="156" w:line="380" w:lineRule="exact"/>
        <w:jc w:val="center"/>
        <w:outlineLvl w:val="0"/>
        <w:rPr>
          <w:rFonts w:eastAsia="黑体"/>
          <w:sz w:val="24"/>
        </w:rPr>
      </w:pPr>
      <w:r>
        <w:rPr>
          <w:rFonts w:eastAsia="黑体" w:hint="eastAsia"/>
          <w:sz w:val="24"/>
        </w:rPr>
        <w:t>第十章</w:t>
      </w:r>
      <w:r>
        <w:rPr>
          <w:rFonts w:eastAsia="黑体"/>
          <w:sz w:val="24"/>
        </w:rPr>
        <w:t xml:space="preserve">  </w:t>
      </w:r>
      <w:r>
        <w:rPr>
          <w:rFonts w:eastAsia="黑体" w:hint="eastAsia"/>
          <w:sz w:val="24"/>
        </w:rPr>
        <w:t>其他</w:t>
      </w:r>
    </w:p>
    <w:p w:rsidR="006F1D08" w:rsidRDefault="002174CE">
      <w:pPr>
        <w:spacing w:line="380" w:lineRule="exact"/>
        <w:ind w:firstLine="425"/>
      </w:pPr>
      <w:r>
        <w:rPr>
          <w:rFonts w:hint="eastAsia"/>
          <w:b/>
        </w:rPr>
        <w:t>第二十五条</w:t>
      </w:r>
      <w:r>
        <w:rPr>
          <w:b/>
        </w:rPr>
        <w:t xml:space="preserve"> </w:t>
      </w:r>
      <w:r>
        <w:rPr>
          <w:rFonts w:hint="eastAsia"/>
        </w:rPr>
        <w:t>本规定自</w:t>
      </w:r>
      <w:r>
        <w:t>2010</w:t>
      </w:r>
      <w:r>
        <w:rPr>
          <w:rFonts w:hint="eastAsia"/>
        </w:rPr>
        <w:t>年</w:t>
      </w:r>
      <w:r>
        <w:t>3</w:t>
      </w:r>
      <w:r>
        <w:rPr>
          <w:rFonts w:hint="eastAsia"/>
        </w:rPr>
        <w:t>月</w:t>
      </w:r>
      <w:r>
        <w:t>1</w:t>
      </w:r>
      <w:r>
        <w:rPr>
          <w:rFonts w:hint="eastAsia"/>
        </w:rPr>
        <w:t>日起施行。</w:t>
      </w:r>
    </w:p>
    <w:p w:rsidR="006F1D08" w:rsidRDefault="002174CE">
      <w:pPr>
        <w:spacing w:line="380" w:lineRule="exact"/>
        <w:ind w:firstLine="425"/>
      </w:pPr>
      <w:r>
        <w:rPr>
          <w:rFonts w:hint="eastAsia"/>
          <w:b/>
        </w:rPr>
        <w:t>第二十六条</w:t>
      </w:r>
      <w:r>
        <w:rPr>
          <w:b/>
        </w:rPr>
        <w:t xml:space="preserve"> </w:t>
      </w:r>
      <w:r>
        <w:rPr>
          <w:rFonts w:hint="eastAsia"/>
        </w:rPr>
        <w:t>本暂行规定的解释权属教务处。</w:t>
      </w:r>
      <w:bookmarkStart w:id="47" w:name="_Toc238095232"/>
    </w:p>
    <w:p w:rsidR="006F1D08" w:rsidRDefault="006F1D08">
      <w:pPr>
        <w:spacing w:line="380" w:lineRule="exact"/>
        <w:ind w:firstLine="425"/>
      </w:pPr>
    </w:p>
    <w:p w:rsidR="006F1D08" w:rsidRDefault="002174CE">
      <w:pPr>
        <w:spacing w:line="380" w:lineRule="exact"/>
        <w:jc w:val="center"/>
        <w:rPr>
          <w:rFonts w:eastAsia="黑体"/>
          <w:color w:val="000000"/>
          <w:sz w:val="30"/>
          <w:szCs w:val="30"/>
        </w:rPr>
      </w:pPr>
      <w:r>
        <w:br w:type="page"/>
      </w:r>
      <w:r>
        <w:rPr>
          <w:rFonts w:eastAsia="黑体"/>
          <w:color w:val="000000"/>
          <w:sz w:val="30"/>
          <w:szCs w:val="30"/>
        </w:rPr>
        <w:lastRenderedPageBreak/>
        <w:t>南京理工大学学生调整专业实施办法（试行）</w:t>
      </w:r>
    </w:p>
    <w:p w:rsidR="006F1D08" w:rsidRDefault="002174CE">
      <w:pPr>
        <w:spacing w:line="380" w:lineRule="exact"/>
        <w:ind w:firstLine="420"/>
        <w:rPr>
          <w:color w:val="000000"/>
        </w:rPr>
      </w:pPr>
      <w:r>
        <w:rPr>
          <w:rFonts w:hint="eastAsia"/>
          <w:color w:val="000000"/>
        </w:rPr>
        <w:t>为进一步扩大学生的专业选择范围和自主权，满足学生个性、特长发展，全面调动学生学习的积极性，实现因材施教，根据教育部、江苏省教育厅关于普通高等学校学生调整专业工作的相关要求，并结合学校实际，制定本办法。</w:t>
      </w:r>
    </w:p>
    <w:p w:rsidR="006F1D08" w:rsidRDefault="002174CE">
      <w:pPr>
        <w:spacing w:line="380" w:lineRule="exact"/>
        <w:ind w:firstLine="420"/>
        <w:rPr>
          <w:color w:val="000000"/>
        </w:rPr>
      </w:pPr>
      <w:r>
        <w:rPr>
          <w:rFonts w:hint="eastAsia"/>
          <w:b/>
          <w:color w:val="000000"/>
          <w:kern w:val="0"/>
          <w:szCs w:val="21"/>
        </w:rPr>
        <w:t>第一条</w:t>
      </w:r>
      <w:r>
        <w:rPr>
          <w:rFonts w:hint="eastAsia"/>
          <w:color w:val="000000"/>
        </w:rPr>
        <w:t xml:space="preserve"> </w:t>
      </w:r>
      <w:r>
        <w:rPr>
          <w:rFonts w:hint="eastAsia"/>
          <w:color w:val="000000"/>
        </w:rPr>
        <w:t>调整专业工作应按照学生自愿和公平、公正、公开的原则进行，符合条件的学生在校期间只允许进行一次专业调整。</w:t>
      </w:r>
    </w:p>
    <w:p w:rsidR="006F1D08" w:rsidRDefault="002174CE">
      <w:pPr>
        <w:spacing w:line="380" w:lineRule="exact"/>
        <w:ind w:firstLine="420"/>
        <w:rPr>
          <w:color w:val="000000"/>
        </w:rPr>
      </w:pPr>
      <w:r>
        <w:rPr>
          <w:rFonts w:hint="eastAsia"/>
          <w:b/>
          <w:color w:val="000000"/>
          <w:kern w:val="0"/>
          <w:szCs w:val="21"/>
        </w:rPr>
        <w:t>第二条</w:t>
      </w:r>
      <w:r>
        <w:rPr>
          <w:rFonts w:hint="eastAsia"/>
          <w:color w:val="000000"/>
        </w:rPr>
        <w:t> </w:t>
      </w:r>
      <w:r>
        <w:rPr>
          <w:rFonts w:hint="eastAsia"/>
          <w:color w:val="000000"/>
        </w:rPr>
        <w:t>学校在每年的春季学期开展学生调整专业工作，符合条件的大学一年级学生可在</w:t>
      </w:r>
      <w:r>
        <w:rPr>
          <w:rFonts w:hint="eastAsia"/>
          <w:color w:val="000000"/>
        </w:rPr>
        <w:t>4</w:t>
      </w:r>
      <w:r>
        <w:rPr>
          <w:rFonts w:hint="eastAsia"/>
          <w:color w:val="000000"/>
        </w:rPr>
        <w:t>月</w:t>
      </w:r>
      <w:r>
        <w:rPr>
          <w:rFonts w:hint="eastAsia"/>
          <w:color w:val="000000"/>
        </w:rPr>
        <w:t>15</w:t>
      </w:r>
      <w:r>
        <w:rPr>
          <w:rFonts w:hint="eastAsia"/>
          <w:color w:val="000000"/>
        </w:rPr>
        <w:t>日前提出专业调整申请。</w:t>
      </w:r>
    </w:p>
    <w:p w:rsidR="006F1D08" w:rsidRDefault="002174CE">
      <w:pPr>
        <w:spacing w:line="380" w:lineRule="exact"/>
        <w:ind w:firstLine="420"/>
        <w:rPr>
          <w:color w:val="000000"/>
        </w:rPr>
      </w:pPr>
      <w:r>
        <w:rPr>
          <w:rFonts w:hint="eastAsia"/>
          <w:b/>
          <w:color w:val="000000"/>
          <w:kern w:val="0"/>
          <w:szCs w:val="21"/>
        </w:rPr>
        <w:t xml:space="preserve"> </w:t>
      </w:r>
      <w:r>
        <w:rPr>
          <w:rFonts w:hint="eastAsia"/>
          <w:b/>
          <w:color w:val="000000"/>
          <w:kern w:val="0"/>
          <w:szCs w:val="21"/>
        </w:rPr>
        <w:t>第三条</w:t>
      </w:r>
      <w:r>
        <w:rPr>
          <w:rFonts w:hint="eastAsia"/>
          <w:color w:val="000000"/>
        </w:rPr>
        <w:t> </w:t>
      </w:r>
      <w:r>
        <w:rPr>
          <w:rFonts w:hint="eastAsia"/>
          <w:color w:val="000000"/>
        </w:rPr>
        <w:t>学生调整专业工作程序：</w:t>
      </w:r>
    </w:p>
    <w:p w:rsidR="006F1D08" w:rsidRDefault="002174CE">
      <w:pPr>
        <w:spacing w:line="380" w:lineRule="exact"/>
        <w:ind w:firstLine="420"/>
        <w:rPr>
          <w:color w:val="000000"/>
        </w:rPr>
      </w:pPr>
      <w:r>
        <w:rPr>
          <w:rFonts w:hint="eastAsia"/>
          <w:color w:val="000000"/>
        </w:rPr>
        <w:t>1.</w:t>
      </w:r>
      <w:r>
        <w:rPr>
          <w:rFonts w:hint="eastAsia"/>
          <w:color w:val="000000"/>
        </w:rPr>
        <w:t>学院根据现有办学条件和需求合理确定各专业（类）接收人数，每个专业接收人数不少于</w:t>
      </w:r>
      <w:r>
        <w:rPr>
          <w:rFonts w:hint="eastAsia"/>
          <w:color w:val="000000"/>
        </w:rPr>
        <w:t>3</w:t>
      </w:r>
      <w:r>
        <w:rPr>
          <w:rFonts w:hint="eastAsia"/>
          <w:color w:val="000000"/>
        </w:rPr>
        <w:t>人；学院结合实际制定具体的调整专业申请条件和考核细则；</w:t>
      </w:r>
    </w:p>
    <w:p w:rsidR="006F1D08" w:rsidRDefault="002174CE">
      <w:pPr>
        <w:spacing w:line="380" w:lineRule="exact"/>
        <w:ind w:firstLine="420"/>
        <w:rPr>
          <w:color w:val="000000"/>
        </w:rPr>
      </w:pPr>
      <w:r>
        <w:rPr>
          <w:rFonts w:hint="eastAsia"/>
          <w:color w:val="000000"/>
        </w:rPr>
        <w:t>2.</w:t>
      </w:r>
      <w:r>
        <w:rPr>
          <w:rFonts w:hint="eastAsia"/>
          <w:color w:val="000000"/>
        </w:rPr>
        <w:t>教务处对学院上报的接收计划及考核细则进行审核并予以公布；</w:t>
      </w:r>
    </w:p>
    <w:p w:rsidR="006F1D08" w:rsidRDefault="002174CE">
      <w:pPr>
        <w:spacing w:line="380" w:lineRule="exact"/>
        <w:ind w:firstLine="420"/>
        <w:rPr>
          <w:color w:val="000000"/>
        </w:rPr>
      </w:pPr>
      <w:r>
        <w:rPr>
          <w:rFonts w:hint="eastAsia"/>
          <w:color w:val="000000"/>
        </w:rPr>
        <w:t>3.</w:t>
      </w:r>
      <w:r>
        <w:rPr>
          <w:rFonts w:hint="eastAsia"/>
          <w:color w:val="000000"/>
        </w:rPr>
        <w:t>学生向所在学院提出专业调整申请，经学院审批同意后报教务处，学生可在全校范围内申请调整专业，最多可填报同一学院开设的两个专业志愿；</w:t>
      </w:r>
      <w:r>
        <w:rPr>
          <w:rFonts w:hint="eastAsia"/>
          <w:color w:val="000000"/>
        </w:rPr>
        <w:t xml:space="preserve"> </w:t>
      </w:r>
    </w:p>
    <w:p w:rsidR="006F1D08" w:rsidRDefault="002174CE">
      <w:pPr>
        <w:spacing w:line="380" w:lineRule="exact"/>
        <w:ind w:firstLine="420"/>
        <w:rPr>
          <w:color w:val="000000"/>
        </w:rPr>
      </w:pPr>
      <w:r>
        <w:rPr>
          <w:rFonts w:hint="eastAsia"/>
          <w:color w:val="000000"/>
        </w:rPr>
        <w:t>4.</w:t>
      </w:r>
      <w:r>
        <w:rPr>
          <w:rFonts w:hint="eastAsia"/>
          <w:color w:val="000000"/>
        </w:rPr>
        <w:t>学院组织考核并确定拟接收学生名单；</w:t>
      </w:r>
    </w:p>
    <w:p w:rsidR="006F1D08" w:rsidRDefault="002174CE">
      <w:pPr>
        <w:spacing w:line="380" w:lineRule="exact"/>
        <w:ind w:firstLine="420"/>
        <w:rPr>
          <w:color w:val="000000"/>
        </w:rPr>
      </w:pPr>
      <w:r>
        <w:rPr>
          <w:rFonts w:hint="eastAsia"/>
          <w:color w:val="000000"/>
        </w:rPr>
        <w:t>5.</w:t>
      </w:r>
      <w:r>
        <w:rPr>
          <w:rFonts w:hint="eastAsia"/>
          <w:color w:val="000000"/>
        </w:rPr>
        <w:t>教务处审核公示拟调整专业学生名单，学校审批公布准予调整专业学生名单。</w:t>
      </w:r>
    </w:p>
    <w:p w:rsidR="006F1D08" w:rsidRDefault="002174CE">
      <w:pPr>
        <w:spacing w:line="380" w:lineRule="exact"/>
        <w:ind w:firstLine="420"/>
        <w:rPr>
          <w:color w:val="000000"/>
        </w:rPr>
      </w:pPr>
      <w:r>
        <w:rPr>
          <w:rFonts w:hint="eastAsia"/>
          <w:b/>
          <w:color w:val="000000"/>
          <w:kern w:val="0"/>
          <w:szCs w:val="21"/>
        </w:rPr>
        <w:t>第四条</w:t>
      </w:r>
      <w:r>
        <w:rPr>
          <w:rFonts w:hint="eastAsia"/>
          <w:color w:val="000000"/>
        </w:rPr>
        <w:t> </w:t>
      </w:r>
      <w:r>
        <w:rPr>
          <w:rFonts w:hint="eastAsia"/>
          <w:color w:val="000000"/>
        </w:rPr>
        <w:t>跨学院调整专业的学生在下学期开学时到转入学院报到注册。</w:t>
      </w:r>
    </w:p>
    <w:p w:rsidR="006F1D08" w:rsidRDefault="002174CE">
      <w:pPr>
        <w:spacing w:line="380" w:lineRule="exact"/>
        <w:ind w:firstLine="420"/>
        <w:rPr>
          <w:color w:val="000000"/>
        </w:rPr>
      </w:pPr>
      <w:r>
        <w:rPr>
          <w:rFonts w:hint="eastAsia"/>
          <w:b/>
          <w:color w:val="000000"/>
          <w:kern w:val="0"/>
          <w:szCs w:val="21"/>
        </w:rPr>
        <w:t>第五条</w:t>
      </w:r>
      <w:r>
        <w:rPr>
          <w:rFonts w:hint="eastAsia"/>
          <w:color w:val="000000"/>
        </w:rPr>
        <w:t xml:space="preserve"> </w:t>
      </w:r>
      <w:r>
        <w:rPr>
          <w:rFonts w:hint="eastAsia"/>
          <w:color w:val="000000"/>
        </w:rPr>
        <w:t>转入按大类招生学院的学生应跟随转入学院统一进行专业分流。</w:t>
      </w:r>
    </w:p>
    <w:p w:rsidR="006F1D08" w:rsidRDefault="002174CE">
      <w:pPr>
        <w:spacing w:line="380" w:lineRule="exact"/>
        <w:ind w:firstLine="420"/>
        <w:rPr>
          <w:color w:val="000000"/>
        </w:rPr>
      </w:pPr>
      <w:r>
        <w:rPr>
          <w:rFonts w:hint="eastAsia"/>
          <w:b/>
          <w:color w:val="000000"/>
          <w:kern w:val="0"/>
          <w:szCs w:val="21"/>
        </w:rPr>
        <w:t>第六条</w:t>
      </w:r>
      <w:r>
        <w:rPr>
          <w:rFonts w:hint="eastAsia"/>
          <w:color w:val="000000"/>
        </w:rPr>
        <w:t> </w:t>
      </w:r>
      <w:r>
        <w:rPr>
          <w:rFonts w:hint="eastAsia"/>
          <w:color w:val="000000"/>
        </w:rPr>
        <w:t>调整专业后的学业安排：</w:t>
      </w:r>
    </w:p>
    <w:p w:rsidR="006F1D08" w:rsidRDefault="002174CE">
      <w:pPr>
        <w:spacing w:line="380" w:lineRule="exact"/>
        <w:ind w:firstLine="420"/>
        <w:rPr>
          <w:color w:val="000000"/>
        </w:rPr>
      </w:pPr>
      <w:r>
        <w:rPr>
          <w:rFonts w:hint="eastAsia"/>
          <w:color w:val="000000"/>
        </w:rPr>
        <w:lastRenderedPageBreak/>
        <w:t>1.</w:t>
      </w:r>
      <w:r>
        <w:rPr>
          <w:rFonts w:hint="eastAsia"/>
          <w:color w:val="000000"/>
        </w:rPr>
        <w:t>学生调整专业后，应按照转入专业的培养计划选课和完成学业；</w:t>
      </w:r>
    </w:p>
    <w:p w:rsidR="006F1D08" w:rsidRDefault="002174CE">
      <w:pPr>
        <w:spacing w:line="380" w:lineRule="exact"/>
        <w:ind w:firstLine="420"/>
        <w:rPr>
          <w:color w:val="000000"/>
        </w:rPr>
      </w:pPr>
      <w:r>
        <w:rPr>
          <w:rFonts w:hint="eastAsia"/>
          <w:color w:val="000000"/>
        </w:rPr>
        <w:t>2.</w:t>
      </w:r>
      <w:r>
        <w:rPr>
          <w:rFonts w:hint="eastAsia"/>
          <w:color w:val="000000"/>
        </w:rPr>
        <w:t>已修课程按以下原则处理：</w:t>
      </w:r>
    </w:p>
    <w:p w:rsidR="006F1D08" w:rsidRDefault="002174CE">
      <w:pPr>
        <w:spacing w:line="380" w:lineRule="exact"/>
        <w:ind w:firstLine="420"/>
        <w:rPr>
          <w:color w:val="000000"/>
        </w:rPr>
      </w:pPr>
      <w:r>
        <w:rPr>
          <w:rFonts w:hint="eastAsia"/>
          <w:color w:val="000000"/>
        </w:rPr>
        <w:t>（</w:t>
      </w:r>
      <w:r>
        <w:rPr>
          <w:rFonts w:hint="eastAsia"/>
          <w:color w:val="000000"/>
        </w:rPr>
        <w:t>1</w:t>
      </w:r>
      <w:r>
        <w:rPr>
          <w:rFonts w:hint="eastAsia"/>
          <w:color w:val="000000"/>
        </w:rPr>
        <w:t>）已修计算机语言类课程、线性代数课程，属于转入专业相应课程的同档次或高档次课程，其学分予以认可；</w:t>
      </w:r>
    </w:p>
    <w:p w:rsidR="006F1D08" w:rsidRDefault="002174CE">
      <w:pPr>
        <w:spacing w:line="380" w:lineRule="exact"/>
        <w:ind w:firstLine="420"/>
        <w:rPr>
          <w:color w:val="000000"/>
        </w:rPr>
      </w:pPr>
      <w:r>
        <w:rPr>
          <w:rFonts w:hint="eastAsia"/>
          <w:color w:val="000000"/>
        </w:rPr>
        <w:t>（</w:t>
      </w:r>
      <w:r>
        <w:rPr>
          <w:rFonts w:hint="eastAsia"/>
          <w:color w:val="000000"/>
        </w:rPr>
        <w:t>2</w:t>
      </w:r>
      <w:r>
        <w:rPr>
          <w:rFonts w:hint="eastAsia"/>
          <w:color w:val="000000"/>
        </w:rPr>
        <w:t>）参加转入专业选拔考试，成绩及格，且所考课程为学生原专业未修课程的，认可其学分；</w:t>
      </w:r>
    </w:p>
    <w:p w:rsidR="006F1D08" w:rsidRDefault="002174CE">
      <w:pPr>
        <w:spacing w:line="380" w:lineRule="exact"/>
        <w:ind w:firstLine="420"/>
        <w:rPr>
          <w:color w:val="000000"/>
        </w:rPr>
      </w:pPr>
      <w:r>
        <w:rPr>
          <w:rFonts w:hint="eastAsia"/>
          <w:color w:val="000000"/>
        </w:rPr>
        <w:t>（</w:t>
      </w:r>
      <w:r>
        <w:rPr>
          <w:rFonts w:hint="eastAsia"/>
          <w:color w:val="000000"/>
        </w:rPr>
        <w:t>3</w:t>
      </w:r>
      <w:r>
        <w:rPr>
          <w:rFonts w:hint="eastAsia"/>
          <w:color w:val="000000"/>
        </w:rPr>
        <w:t>）其他已修课程，可计入通识教育选修课学分。</w:t>
      </w:r>
    </w:p>
    <w:p w:rsidR="006F1D08" w:rsidRDefault="002174CE">
      <w:pPr>
        <w:spacing w:line="380" w:lineRule="exact"/>
        <w:ind w:firstLine="420"/>
        <w:rPr>
          <w:color w:val="000000"/>
        </w:rPr>
      </w:pPr>
      <w:r>
        <w:rPr>
          <w:rFonts w:hint="eastAsia"/>
          <w:color w:val="000000"/>
        </w:rPr>
        <w:t>3.</w:t>
      </w:r>
      <w:r>
        <w:rPr>
          <w:rFonts w:hint="eastAsia"/>
          <w:color w:val="000000"/>
        </w:rPr>
        <w:t>学生转入新专业时，已错过的应修课程跟随下一年级修读，可视情况办理间听或免听手续。</w:t>
      </w:r>
    </w:p>
    <w:p w:rsidR="006F1D08" w:rsidRDefault="002174CE">
      <w:pPr>
        <w:spacing w:line="380" w:lineRule="exact"/>
        <w:ind w:firstLine="420"/>
        <w:rPr>
          <w:color w:val="000000"/>
        </w:rPr>
      </w:pPr>
      <w:r>
        <w:rPr>
          <w:rFonts w:hint="eastAsia"/>
          <w:b/>
          <w:color w:val="000000"/>
          <w:kern w:val="0"/>
          <w:szCs w:val="21"/>
        </w:rPr>
        <w:t>第七条</w:t>
      </w:r>
      <w:r>
        <w:rPr>
          <w:rFonts w:hint="eastAsia"/>
          <w:color w:val="000000"/>
        </w:rPr>
        <w:t xml:space="preserve"> </w:t>
      </w:r>
      <w:r>
        <w:rPr>
          <w:rFonts w:hint="eastAsia"/>
          <w:color w:val="000000"/>
        </w:rPr>
        <w:t>调整专业的学生需完成原专业大一学年的所有学习任务，学习成绩据实计入成绩档案。</w:t>
      </w:r>
    </w:p>
    <w:p w:rsidR="006F1D08" w:rsidRDefault="002174CE">
      <w:pPr>
        <w:spacing w:line="380" w:lineRule="exact"/>
        <w:ind w:firstLine="420"/>
        <w:rPr>
          <w:color w:val="000000"/>
        </w:rPr>
      </w:pPr>
      <w:r>
        <w:rPr>
          <w:rFonts w:hint="eastAsia"/>
          <w:b/>
          <w:color w:val="000000"/>
          <w:kern w:val="0"/>
          <w:szCs w:val="21"/>
        </w:rPr>
        <w:t>第八条</w:t>
      </w:r>
      <w:r>
        <w:rPr>
          <w:rFonts w:hint="eastAsia"/>
          <w:color w:val="000000"/>
        </w:rPr>
        <w:t> </w:t>
      </w:r>
      <w:r>
        <w:rPr>
          <w:rFonts w:hint="eastAsia"/>
          <w:color w:val="000000"/>
        </w:rPr>
        <w:t>有下列情形之一的大学一、二年级学生，可视情况单独申请调整专业，经所在学院推荐，拟转入学院考核同意，学校审批后予以调整。申请时间、后续学业安排等参照上述学生专业调整相关规定：</w:t>
      </w:r>
    </w:p>
    <w:p w:rsidR="006F1D08" w:rsidRDefault="002174CE">
      <w:pPr>
        <w:spacing w:line="380" w:lineRule="exact"/>
        <w:ind w:firstLine="420"/>
        <w:rPr>
          <w:color w:val="000000"/>
        </w:rPr>
      </w:pPr>
      <w:r>
        <w:rPr>
          <w:rFonts w:hint="eastAsia"/>
          <w:color w:val="000000"/>
        </w:rPr>
        <w:t>1.</w:t>
      </w:r>
      <w:r>
        <w:rPr>
          <w:rFonts w:hint="eastAsia"/>
          <w:color w:val="000000"/>
        </w:rPr>
        <w:t>有某种疾病或生理缺陷（不含隐瞒既往病史入学者），经学校医院或学校指定医院检查证明，不能在原专业学习，但尚能在本校其它专业学习；</w:t>
      </w:r>
      <w:r>
        <w:rPr>
          <w:rFonts w:hint="eastAsia"/>
          <w:color w:val="000000"/>
        </w:rPr>
        <w:t xml:space="preserve"> </w:t>
      </w:r>
    </w:p>
    <w:p w:rsidR="006F1D08" w:rsidRDefault="002174CE">
      <w:pPr>
        <w:spacing w:line="380" w:lineRule="exact"/>
        <w:ind w:firstLine="420"/>
        <w:rPr>
          <w:color w:val="000000"/>
        </w:rPr>
      </w:pPr>
      <w:r>
        <w:rPr>
          <w:rFonts w:hint="eastAsia"/>
          <w:color w:val="000000"/>
        </w:rPr>
        <w:t>2.</w:t>
      </w:r>
      <w:r>
        <w:rPr>
          <w:rFonts w:hint="eastAsia"/>
          <w:color w:val="000000"/>
        </w:rPr>
        <w:t>经学校认可，确有专长，转入其它专业更能发挥其专长；</w:t>
      </w:r>
    </w:p>
    <w:p w:rsidR="006F1D08" w:rsidRDefault="002174CE">
      <w:pPr>
        <w:spacing w:line="380" w:lineRule="exact"/>
        <w:ind w:firstLine="420"/>
        <w:rPr>
          <w:color w:val="000000"/>
        </w:rPr>
      </w:pPr>
      <w:r>
        <w:rPr>
          <w:rFonts w:hint="eastAsia"/>
          <w:color w:val="000000"/>
        </w:rPr>
        <w:t>3.</w:t>
      </w:r>
      <w:r>
        <w:rPr>
          <w:rFonts w:hint="eastAsia"/>
          <w:color w:val="000000"/>
        </w:rPr>
        <w:t>经学校认可，学生确有某种特殊困难，不调整专业则无法继续学习。</w:t>
      </w:r>
    </w:p>
    <w:p w:rsidR="006F1D08" w:rsidRDefault="002174CE">
      <w:pPr>
        <w:spacing w:line="380" w:lineRule="exact"/>
        <w:ind w:firstLine="420"/>
        <w:rPr>
          <w:color w:val="000000"/>
        </w:rPr>
      </w:pPr>
      <w:r>
        <w:rPr>
          <w:rFonts w:hint="eastAsia"/>
          <w:b/>
          <w:color w:val="000000"/>
          <w:kern w:val="0"/>
          <w:szCs w:val="21"/>
        </w:rPr>
        <w:t>第九条</w:t>
      </w:r>
      <w:r>
        <w:rPr>
          <w:rFonts w:hint="eastAsia"/>
          <w:b/>
          <w:color w:val="000000"/>
          <w:kern w:val="0"/>
          <w:szCs w:val="21"/>
        </w:rPr>
        <w:t xml:space="preserve"> </w:t>
      </w:r>
      <w:r>
        <w:rPr>
          <w:rFonts w:hint="eastAsia"/>
          <w:color w:val="000000"/>
        </w:rPr>
        <w:t>根据上级主管部门相关规定，学生属下列情形之一者，不予转专业：</w:t>
      </w:r>
    </w:p>
    <w:p w:rsidR="006F1D08" w:rsidRDefault="002174CE">
      <w:pPr>
        <w:spacing w:line="380" w:lineRule="exact"/>
        <w:ind w:firstLine="420"/>
        <w:rPr>
          <w:color w:val="000000"/>
        </w:rPr>
      </w:pPr>
      <w:r>
        <w:rPr>
          <w:rFonts w:hint="eastAsia"/>
          <w:color w:val="000000"/>
        </w:rPr>
        <w:t>1.</w:t>
      </w:r>
      <w:r>
        <w:rPr>
          <w:rFonts w:hint="eastAsia"/>
          <w:color w:val="000000"/>
        </w:rPr>
        <w:t>新生入学未满一学期的；</w:t>
      </w:r>
    </w:p>
    <w:p w:rsidR="006F1D08" w:rsidRDefault="002174CE">
      <w:pPr>
        <w:spacing w:line="380" w:lineRule="exact"/>
        <w:ind w:firstLine="420"/>
        <w:rPr>
          <w:color w:val="000000"/>
        </w:rPr>
      </w:pPr>
      <w:r>
        <w:rPr>
          <w:rFonts w:hint="eastAsia"/>
          <w:color w:val="000000"/>
        </w:rPr>
        <w:t>2.</w:t>
      </w:r>
      <w:r>
        <w:rPr>
          <w:rFonts w:hint="eastAsia"/>
          <w:color w:val="000000"/>
        </w:rPr>
        <w:t>三年级及以上的；</w:t>
      </w:r>
    </w:p>
    <w:p w:rsidR="006F1D08" w:rsidRDefault="002174CE">
      <w:pPr>
        <w:spacing w:line="380" w:lineRule="exact"/>
        <w:ind w:firstLine="420"/>
        <w:rPr>
          <w:color w:val="000000"/>
        </w:rPr>
      </w:pPr>
      <w:r>
        <w:rPr>
          <w:rFonts w:hint="eastAsia"/>
          <w:color w:val="000000"/>
        </w:rPr>
        <w:t>3.</w:t>
      </w:r>
      <w:r>
        <w:rPr>
          <w:rFonts w:hint="eastAsia"/>
          <w:color w:val="000000"/>
        </w:rPr>
        <w:t>招生时确定为委培、定向、中外合作办学联合培养、艺术类、体</w:t>
      </w:r>
      <w:r>
        <w:rPr>
          <w:rFonts w:hint="eastAsia"/>
          <w:color w:val="000000"/>
        </w:rPr>
        <w:lastRenderedPageBreak/>
        <w:t>育类的；</w:t>
      </w:r>
    </w:p>
    <w:p w:rsidR="006F1D08" w:rsidRDefault="002174CE">
      <w:pPr>
        <w:spacing w:line="380" w:lineRule="exact"/>
        <w:ind w:firstLine="420"/>
        <w:rPr>
          <w:color w:val="000000"/>
        </w:rPr>
      </w:pPr>
      <w:r>
        <w:rPr>
          <w:rFonts w:hint="eastAsia"/>
          <w:color w:val="000000"/>
        </w:rPr>
        <w:t>4.</w:t>
      </w:r>
      <w:r>
        <w:rPr>
          <w:rFonts w:hint="eastAsia"/>
          <w:color w:val="000000"/>
        </w:rPr>
        <w:t>外国语中学推荐保送录取的学生不得调整到非外语类专业。</w:t>
      </w:r>
    </w:p>
    <w:p w:rsidR="006F1D08" w:rsidRDefault="002174CE">
      <w:pPr>
        <w:spacing w:line="380" w:lineRule="exact"/>
        <w:ind w:firstLine="420"/>
        <w:rPr>
          <w:color w:val="000000"/>
        </w:rPr>
      </w:pPr>
      <w:r>
        <w:rPr>
          <w:rFonts w:hint="eastAsia"/>
          <w:b/>
          <w:color w:val="000000"/>
          <w:kern w:val="0"/>
          <w:szCs w:val="21"/>
        </w:rPr>
        <w:t>第十条</w:t>
      </w:r>
      <w:r>
        <w:rPr>
          <w:rFonts w:hint="eastAsia"/>
          <w:color w:val="000000"/>
        </w:rPr>
        <w:t xml:space="preserve"> </w:t>
      </w:r>
      <w:r>
        <w:rPr>
          <w:rFonts w:hint="eastAsia"/>
          <w:color w:val="000000"/>
        </w:rPr>
        <w:t>教育实验学院学生、港澳台侨学生及留学生调整专业实施办法参照本规定另行制定。</w:t>
      </w:r>
    </w:p>
    <w:p w:rsidR="006F1D08" w:rsidRDefault="002174CE">
      <w:pPr>
        <w:spacing w:line="380" w:lineRule="exact"/>
        <w:ind w:firstLine="420"/>
        <w:rPr>
          <w:color w:val="000000"/>
        </w:rPr>
      </w:pPr>
      <w:r>
        <w:rPr>
          <w:rFonts w:hint="eastAsia"/>
          <w:b/>
          <w:color w:val="000000"/>
          <w:kern w:val="0"/>
          <w:szCs w:val="21"/>
        </w:rPr>
        <w:t>第十一条</w:t>
      </w:r>
      <w:r>
        <w:rPr>
          <w:rFonts w:hint="eastAsia"/>
          <w:color w:val="000000"/>
        </w:rPr>
        <w:t xml:space="preserve"> </w:t>
      </w:r>
      <w:r>
        <w:rPr>
          <w:rFonts w:hint="eastAsia"/>
          <w:color w:val="000000"/>
        </w:rPr>
        <w:t>本细则由教务处负责解释，适用于</w:t>
      </w:r>
      <w:r>
        <w:rPr>
          <w:rFonts w:hint="eastAsia"/>
          <w:color w:val="000000"/>
        </w:rPr>
        <w:t>2014</w:t>
      </w:r>
      <w:r>
        <w:rPr>
          <w:rFonts w:hint="eastAsia"/>
          <w:color w:val="000000"/>
        </w:rPr>
        <w:t>年及以后入学的我校全日制本科生。办法实施过程中，如遇上级政策调整，以上级政策为准。</w:t>
      </w:r>
    </w:p>
    <w:p w:rsidR="006F1D08" w:rsidRDefault="002174CE" w:rsidP="00497876">
      <w:pPr>
        <w:spacing w:beforeLines="50" w:before="156" w:line="380" w:lineRule="exact"/>
        <w:jc w:val="center"/>
        <w:outlineLvl w:val="0"/>
        <w:rPr>
          <w:rFonts w:eastAsia="黑体"/>
          <w:color w:val="000000"/>
          <w:sz w:val="30"/>
          <w:szCs w:val="30"/>
        </w:rPr>
      </w:pPr>
      <w:r>
        <w:rPr>
          <w:rFonts w:eastAsia="黑体"/>
          <w:color w:val="000000"/>
          <w:sz w:val="30"/>
          <w:szCs w:val="30"/>
        </w:rPr>
        <w:br w:type="page"/>
      </w:r>
      <w:r>
        <w:rPr>
          <w:rFonts w:eastAsia="黑体"/>
          <w:color w:val="000000"/>
          <w:sz w:val="30"/>
          <w:szCs w:val="30"/>
        </w:rPr>
        <w:lastRenderedPageBreak/>
        <w:t>南京理工大学推荐优秀本科毕业生</w:t>
      </w:r>
    </w:p>
    <w:p w:rsidR="006F1D08" w:rsidRDefault="002174CE" w:rsidP="00497876">
      <w:pPr>
        <w:spacing w:beforeLines="50" w:before="156" w:line="380" w:lineRule="exact"/>
        <w:jc w:val="center"/>
        <w:outlineLvl w:val="0"/>
        <w:rPr>
          <w:rFonts w:eastAsia="黑体"/>
          <w:color w:val="000000"/>
          <w:sz w:val="30"/>
          <w:szCs w:val="30"/>
        </w:rPr>
      </w:pPr>
      <w:r>
        <w:rPr>
          <w:rFonts w:eastAsia="黑体"/>
          <w:color w:val="000000"/>
          <w:sz w:val="30"/>
          <w:szCs w:val="30"/>
        </w:rPr>
        <w:t>免试攻读研究生的实施办法</w:t>
      </w:r>
    </w:p>
    <w:p w:rsidR="006F1D08" w:rsidRDefault="002174CE">
      <w:pPr>
        <w:spacing w:line="380" w:lineRule="exact"/>
        <w:ind w:firstLine="420"/>
        <w:rPr>
          <w:color w:val="000000"/>
        </w:rPr>
      </w:pPr>
      <w:r>
        <w:rPr>
          <w:rFonts w:hint="eastAsia"/>
          <w:color w:val="000000"/>
        </w:rPr>
        <w:t>推荐优秀应届本科毕业生免试攻读研究生（简称推免生）制度是研究生招生制度的重要组成部分，是激励广大在校学生勤奋学习、全面发展的有效措施，对于加大拔尖创新人才选拔培养力度，推动素质教育全面实施，促进本科教学质量提高具有重要的意义。为使推免生工作规范化、制度化、科学化，特制定本办法。</w:t>
      </w:r>
    </w:p>
    <w:p w:rsidR="006F1D08" w:rsidRDefault="002174CE" w:rsidP="00497876">
      <w:pPr>
        <w:snapToGrid w:val="0"/>
        <w:spacing w:beforeLines="50" w:before="156" w:line="380" w:lineRule="exact"/>
        <w:ind w:firstLineChars="200" w:firstLine="480"/>
        <w:outlineLvl w:val="0"/>
        <w:rPr>
          <w:rFonts w:eastAsia="黑体"/>
          <w:sz w:val="24"/>
        </w:rPr>
      </w:pPr>
      <w:r>
        <w:rPr>
          <w:rFonts w:eastAsia="黑体" w:hint="eastAsia"/>
          <w:sz w:val="24"/>
        </w:rPr>
        <w:t>一、推荐条件</w:t>
      </w:r>
    </w:p>
    <w:p w:rsidR="006F1D08" w:rsidRDefault="002174CE">
      <w:pPr>
        <w:spacing w:line="380" w:lineRule="exact"/>
        <w:ind w:firstLine="420"/>
        <w:rPr>
          <w:color w:val="000000"/>
        </w:rPr>
      </w:pPr>
      <w:r>
        <w:rPr>
          <w:rFonts w:hint="eastAsia"/>
          <w:color w:val="000000"/>
        </w:rPr>
        <w:t>1.</w:t>
      </w:r>
      <w:r>
        <w:rPr>
          <w:rFonts w:hint="eastAsia"/>
          <w:color w:val="000000"/>
        </w:rPr>
        <w:t>具有高尚的爱国主义情操和集体主义精神，社会主义信念坚定，社会责任感强，遵纪守法，积极向上，身心健康。</w:t>
      </w:r>
    </w:p>
    <w:p w:rsidR="006F1D08" w:rsidRDefault="002174CE">
      <w:pPr>
        <w:spacing w:line="380" w:lineRule="exact"/>
        <w:ind w:firstLine="420"/>
        <w:rPr>
          <w:color w:val="000000"/>
        </w:rPr>
      </w:pPr>
      <w:r>
        <w:rPr>
          <w:rFonts w:hint="eastAsia"/>
          <w:color w:val="000000"/>
        </w:rPr>
        <w:t>2.</w:t>
      </w:r>
      <w:r>
        <w:rPr>
          <w:rFonts w:hint="eastAsia"/>
          <w:color w:val="000000"/>
        </w:rPr>
        <w:t>勤奋学习，刻苦钻研，成绩优秀：</w:t>
      </w:r>
    </w:p>
    <w:p w:rsidR="006F1D08" w:rsidRDefault="002174CE">
      <w:pPr>
        <w:spacing w:line="380" w:lineRule="exact"/>
        <w:ind w:firstLine="420"/>
        <w:rPr>
          <w:color w:val="000000"/>
        </w:rPr>
      </w:pPr>
      <w:r>
        <w:rPr>
          <w:rFonts w:hint="eastAsia"/>
          <w:color w:val="000000"/>
        </w:rPr>
        <w:t>（</w:t>
      </w:r>
      <w:r>
        <w:rPr>
          <w:rFonts w:hint="eastAsia"/>
          <w:color w:val="000000"/>
        </w:rPr>
        <w:t>1</w:t>
      </w:r>
      <w:r>
        <w:rPr>
          <w:rFonts w:hint="eastAsia"/>
          <w:color w:val="000000"/>
        </w:rPr>
        <w:t>）前三年课程平均成绩（包括所有必修课、专业选修课）名列学院或专业（类）前</w:t>
      </w:r>
      <w:r>
        <w:rPr>
          <w:rFonts w:hint="eastAsia"/>
          <w:color w:val="000000"/>
        </w:rPr>
        <w:t>30%</w:t>
      </w:r>
      <w:r>
        <w:rPr>
          <w:rFonts w:hint="eastAsia"/>
          <w:color w:val="000000"/>
        </w:rPr>
        <w:t>；前三年课程平均成绩计算以第一次考试成绩为准，非英语专业学生英语成绩的计算，以国家四级</w:t>
      </w:r>
      <w:r>
        <w:rPr>
          <w:rFonts w:hint="eastAsia"/>
          <w:color w:val="000000"/>
        </w:rPr>
        <w:t>(</w:t>
      </w:r>
      <w:r>
        <w:rPr>
          <w:rFonts w:hint="eastAsia"/>
          <w:color w:val="000000"/>
        </w:rPr>
        <w:t>或六级</w:t>
      </w:r>
      <w:r>
        <w:rPr>
          <w:rFonts w:hint="eastAsia"/>
          <w:color w:val="000000"/>
        </w:rPr>
        <w:t>)</w:t>
      </w:r>
      <w:r>
        <w:rPr>
          <w:rFonts w:hint="eastAsia"/>
          <w:color w:val="000000"/>
        </w:rPr>
        <w:t>统考成绩为准，按</w:t>
      </w:r>
      <w:r>
        <w:rPr>
          <w:rFonts w:hint="eastAsia"/>
          <w:color w:val="000000"/>
        </w:rPr>
        <w:t>8</w:t>
      </w:r>
      <w:r>
        <w:rPr>
          <w:rFonts w:hint="eastAsia"/>
          <w:color w:val="000000"/>
        </w:rPr>
        <w:t>学分计；排名时，课程成绩所占权重不得低于</w:t>
      </w:r>
      <w:r>
        <w:rPr>
          <w:rFonts w:hint="eastAsia"/>
          <w:color w:val="000000"/>
        </w:rPr>
        <w:t>85%</w:t>
      </w:r>
      <w:r>
        <w:rPr>
          <w:rFonts w:hint="eastAsia"/>
          <w:color w:val="000000"/>
        </w:rPr>
        <w:t>，课外科技活动、学科竞赛、科技创新（含授权专利、公开发表论文、科技获奖）、文体特长及社会工作等所占权重总计不得高于</w:t>
      </w:r>
      <w:r>
        <w:rPr>
          <w:rFonts w:hint="eastAsia"/>
          <w:color w:val="000000"/>
        </w:rPr>
        <w:t>15%</w:t>
      </w:r>
      <w:r>
        <w:rPr>
          <w:rFonts w:hint="eastAsia"/>
          <w:color w:val="000000"/>
        </w:rPr>
        <w:t>，其中文体特长及社会工作权重总计不得高于</w:t>
      </w:r>
      <w:r>
        <w:rPr>
          <w:rFonts w:hint="eastAsia"/>
          <w:color w:val="000000"/>
        </w:rPr>
        <w:t>5%</w:t>
      </w:r>
      <w:r>
        <w:rPr>
          <w:rFonts w:hint="eastAsia"/>
          <w:color w:val="000000"/>
        </w:rPr>
        <w:t>；</w:t>
      </w:r>
      <w:r>
        <w:rPr>
          <w:rFonts w:hint="eastAsia"/>
          <w:color w:val="000000"/>
        </w:rPr>
        <w:t xml:space="preserve"> </w:t>
      </w:r>
    </w:p>
    <w:p w:rsidR="006F1D08" w:rsidRDefault="002174CE">
      <w:pPr>
        <w:spacing w:line="380" w:lineRule="exact"/>
        <w:ind w:firstLine="420"/>
        <w:rPr>
          <w:color w:val="000000"/>
        </w:rPr>
      </w:pPr>
      <w:r>
        <w:rPr>
          <w:rFonts w:hint="eastAsia"/>
          <w:color w:val="000000"/>
        </w:rPr>
        <w:t>（</w:t>
      </w:r>
      <w:r>
        <w:rPr>
          <w:rFonts w:hint="eastAsia"/>
          <w:color w:val="000000"/>
        </w:rPr>
        <w:t>2</w:t>
      </w:r>
      <w:r>
        <w:rPr>
          <w:rFonts w:hint="eastAsia"/>
          <w:color w:val="000000"/>
        </w:rPr>
        <w:t>）基础扎实，主要基础课和专业主干课程平均成绩优良；</w:t>
      </w:r>
    </w:p>
    <w:p w:rsidR="006F1D08" w:rsidRDefault="002174CE">
      <w:pPr>
        <w:spacing w:line="380" w:lineRule="exact"/>
        <w:ind w:firstLine="420"/>
        <w:rPr>
          <w:color w:val="000000"/>
        </w:rPr>
      </w:pPr>
      <w:r>
        <w:rPr>
          <w:rFonts w:hint="eastAsia"/>
          <w:color w:val="000000"/>
        </w:rPr>
        <w:t>（</w:t>
      </w:r>
      <w:r>
        <w:rPr>
          <w:rFonts w:hint="eastAsia"/>
          <w:color w:val="000000"/>
        </w:rPr>
        <w:t>3</w:t>
      </w:r>
      <w:r>
        <w:rPr>
          <w:rFonts w:hint="eastAsia"/>
          <w:color w:val="000000"/>
        </w:rPr>
        <w:t>）具有较强的自学能力、实验动手能力及提出问题和分析解决问题的能力，实习、课程设计及实验课平均成绩优良；</w:t>
      </w:r>
    </w:p>
    <w:p w:rsidR="006F1D08" w:rsidRDefault="002174CE">
      <w:pPr>
        <w:spacing w:line="380" w:lineRule="exact"/>
        <w:ind w:firstLine="420"/>
        <w:rPr>
          <w:color w:val="000000"/>
        </w:rPr>
      </w:pPr>
      <w:r>
        <w:rPr>
          <w:rFonts w:hint="eastAsia"/>
          <w:color w:val="000000"/>
        </w:rPr>
        <w:t>（</w:t>
      </w:r>
      <w:r>
        <w:rPr>
          <w:rFonts w:hint="eastAsia"/>
          <w:color w:val="000000"/>
        </w:rPr>
        <w:t>4</w:t>
      </w:r>
      <w:r>
        <w:rPr>
          <w:rFonts w:hint="eastAsia"/>
          <w:color w:val="000000"/>
        </w:rPr>
        <w:t>）国家大学英语四级统考达到</w:t>
      </w:r>
      <w:r>
        <w:rPr>
          <w:rFonts w:hint="eastAsia"/>
          <w:color w:val="000000"/>
        </w:rPr>
        <w:t>460</w:t>
      </w:r>
      <w:r>
        <w:rPr>
          <w:rFonts w:hint="eastAsia"/>
          <w:color w:val="000000"/>
        </w:rPr>
        <w:t>分，或者六级达到</w:t>
      </w:r>
      <w:r>
        <w:rPr>
          <w:rFonts w:hint="eastAsia"/>
          <w:color w:val="000000"/>
        </w:rPr>
        <w:t>425</w:t>
      </w:r>
      <w:r>
        <w:rPr>
          <w:rFonts w:hint="eastAsia"/>
          <w:color w:val="000000"/>
        </w:rPr>
        <w:t>分；</w:t>
      </w:r>
    </w:p>
    <w:p w:rsidR="006F1D08" w:rsidRDefault="002174CE">
      <w:pPr>
        <w:spacing w:line="380" w:lineRule="exact"/>
        <w:ind w:firstLine="420"/>
        <w:rPr>
          <w:color w:val="000000"/>
        </w:rPr>
      </w:pPr>
      <w:r>
        <w:rPr>
          <w:rFonts w:hint="eastAsia"/>
          <w:color w:val="000000"/>
        </w:rPr>
        <w:t>（</w:t>
      </w:r>
      <w:r>
        <w:rPr>
          <w:rFonts w:hint="eastAsia"/>
          <w:color w:val="000000"/>
        </w:rPr>
        <w:t>5</w:t>
      </w:r>
      <w:r>
        <w:rPr>
          <w:rFonts w:hint="eastAsia"/>
          <w:color w:val="000000"/>
        </w:rPr>
        <w:t>）必修课、专业选修课无不及格课程。</w:t>
      </w:r>
    </w:p>
    <w:p w:rsidR="006F1D08" w:rsidRDefault="002174CE">
      <w:pPr>
        <w:spacing w:line="380" w:lineRule="exact"/>
        <w:ind w:firstLine="420"/>
        <w:rPr>
          <w:color w:val="000000"/>
        </w:rPr>
      </w:pPr>
      <w:r>
        <w:rPr>
          <w:rFonts w:hint="eastAsia"/>
          <w:color w:val="000000"/>
        </w:rPr>
        <w:lastRenderedPageBreak/>
        <w:t>3.</w:t>
      </w:r>
      <w:r>
        <w:rPr>
          <w:rFonts w:hint="eastAsia"/>
          <w:color w:val="000000"/>
        </w:rPr>
        <w:t>学术研究兴趣浓厚，有较强的创新意识、创新能力和专业能力倾向，对获得各类学科竞赛和科技竞赛奖励的学生同等条件下优先推荐。</w:t>
      </w:r>
    </w:p>
    <w:p w:rsidR="006F1D08" w:rsidRDefault="002174CE">
      <w:pPr>
        <w:spacing w:line="380" w:lineRule="exact"/>
        <w:ind w:firstLine="420"/>
        <w:rPr>
          <w:color w:val="000000"/>
        </w:rPr>
      </w:pPr>
      <w:r>
        <w:rPr>
          <w:rFonts w:hint="eastAsia"/>
          <w:color w:val="000000"/>
        </w:rPr>
        <w:t>4.</w:t>
      </w:r>
      <w:r>
        <w:rPr>
          <w:rFonts w:hint="eastAsia"/>
          <w:color w:val="000000"/>
        </w:rPr>
        <w:t>诚实守信，学风端正，无任何考试作弊和剽窃他人学术成果记录。</w:t>
      </w:r>
    </w:p>
    <w:p w:rsidR="006F1D08" w:rsidRDefault="002174CE">
      <w:pPr>
        <w:spacing w:line="380" w:lineRule="exact"/>
        <w:ind w:firstLine="420"/>
        <w:rPr>
          <w:color w:val="000000"/>
        </w:rPr>
      </w:pPr>
      <w:r>
        <w:rPr>
          <w:rFonts w:hint="eastAsia"/>
          <w:color w:val="000000"/>
        </w:rPr>
        <w:t>5.</w:t>
      </w:r>
      <w:r>
        <w:rPr>
          <w:rFonts w:hint="eastAsia"/>
          <w:color w:val="000000"/>
        </w:rPr>
        <w:t>品行表现优良，无任何违法违纪受处分记录。</w:t>
      </w:r>
    </w:p>
    <w:p w:rsidR="006F1D08" w:rsidRDefault="002174CE">
      <w:pPr>
        <w:spacing w:line="380" w:lineRule="exact"/>
        <w:ind w:firstLine="420"/>
        <w:rPr>
          <w:color w:val="000000"/>
        </w:rPr>
      </w:pPr>
      <w:r>
        <w:rPr>
          <w:rFonts w:hint="eastAsia"/>
          <w:color w:val="000000"/>
        </w:rPr>
        <w:t>6.</w:t>
      </w:r>
      <w:r>
        <w:rPr>
          <w:rFonts w:hint="eastAsia"/>
          <w:color w:val="000000"/>
        </w:rPr>
        <w:t>身体健康，达到体育教学要求，符合国家硕士生招生体检标准。</w:t>
      </w:r>
    </w:p>
    <w:p w:rsidR="006F1D08" w:rsidRDefault="002174CE">
      <w:pPr>
        <w:spacing w:line="380" w:lineRule="exact"/>
        <w:ind w:firstLine="420"/>
        <w:rPr>
          <w:color w:val="000000"/>
        </w:rPr>
      </w:pPr>
      <w:r>
        <w:rPr>
          <w:rFonts w:hint="eastAsia"/>
          <w:color w:val="000000"/>
        </w:rPr>
        <w:t>7.</w:t>
      </w:r>
      <w:r>
        <w:rPr>
          <w:rFonts w:hint="eastAsia"/>
          <w:color w:val="000000"/>
        </w:rPr>
        <w:t>下列情况的学生可以适当放宽第</w:t>
      </w:r>
      <w:r>
        <w:rPr>
          <w:rFonts w:hint="eastAsia"/>
          <w:color w:val="000000"/>
        </w:rPr>
        <w:t>2</w:t>
      </w:r>
      <w:r>
        <w:rPr>
          <w:rFonts w:hint="eastAsia"/>
          <w:color w:val="000000"/>
        </w:rPr>
        <w:t>条所列条件的限制：</w:t>
      </w:r>
    </w:p>
    <w:p w:rsidR="006F1D08" w:rsidRDefault="002174CE">
      <w:pPr>
        <w:spacing w:line="380" w:lineRule="exact"/>
        <w:ind w:firstLine="420"/>
        <w:rPr>
          <w:color w:val="000000"/>
        </w:rPr>
      </w:pPr>
      <w:r>
        <w:rPr>
          <w:rFonts w:hint="eastAsia"/>
          <w:color w:val="000000"/>
        </w:rPr>
        <w:t>（</w:t>
      </w:r>
      <w:r>
        <w:rPr>
          <w:rFonts w:hint="eastAsia"/>
          <w:color w:val="000000"/>
        </w:rPr>
        <w:t>1</w:t>
      </w:r>
      <w:r>
        <w:rPr>
          <w:rFonts w:hint="eastAsia"/>
          <w:color w:val="000000"/>
        </w:rPr>
        <w:t>）获得省级以上科技竞赛奖励（以学校每年公布立项的竞赛为准）；</w:t>
      </w:r>
    </w:p>
    <w:p w:rsidR="006F1D08" w:rsidRDefault="002174CE">
      <w:pPr>
        <w:spacing w:line="380" w:lineRule="exact"/>
        <w:ind w:firstLine="420"/>
        <w:rPr>
          <w:color w:val="000000"/>
        </w:rPr>
      </w:pPr>
      <w:r>
        <w:rPr>
          <w:rFonts w:hint="eastAsia"/>
          <w:color w:val="000000"/>
        </w:rPr>
        <w:t>（</w:t>
      </w:r>
      <w:r>
        <w:rPr>
          <w:rFonts w:hint="eastAsia"/>
          <w:color w:val="000000"/>
        </w:rPr>
        <w:t>2</w:t>
      </w:r>
      <w:r>
        <w:rPr>
          <w:rFonts w:hint="eastAsia"/>
          <w:color w:val="000000"/>
        </w:rPr>
        <w:t>）平均成绩≥</w:t>
      </w:r>
      <w:r>
        <w:rPr>
          <w:rFonts w:hint="eastAsia"/>
          <w:color w:val="000000"/>
        </w:rPr>
        <w:t>85</w:t>
      </w:r>
      <w:r>
        <w:rPr>
          <w:rFonts w:hint="eastAsia"/>
          <w:color w:val="000000"/>
        </w:rPr>
        <w:t>，或排名特别靠前（前</w:t>
      </w:r>
      <w:r>
        <w:rPr>
          <w:rFonts w:hint="eastAsia"/>
          <w:color w:val="000000"/>
        </w:rPr>
        <w:t>10</w:t>
      </w:r>
      <w:r>
        <w:rPr>
          <w:rFonts w:hint="eastAsia"/>
          <w:color w:val="000000"/>
        </w:rPr>
        <w:t>％）。</w:t>
      </w:r>
    </w:p>
    <w:p w:rsidR="006F1D08" w:rsidRDefault="002174CE">
      <w:pPr>
        <w:spacing w:line="380" w:lineRule="exact"/>
        <w:ind w:firstLine="420"/>
        <w:rPr>
          <w:color w:val="000000"/>
        </w:rPr>
      </w:pPr>
      <w:r>
        <w:rPr>
          <w:rFonts w:hint="eastAsia"/>
          <w:color w:val="000000"/>
        </w:rPr>
        <w:t>8.</w:t>
      </w:r>
      <w:r>
        <w:rPr>
          <w:rFonts w:hint="eastAsia"/>
          <w:color w:val="000000"/>
        </w:rPr>
        <w:t>对有特殊学术专长或具有突出培养潜质者或全国科技竞赛二等奖及以上获得者，经三名以上本校本专业教授公开联名推荐，经学校推免生遴选工作领导小组严格审查，可不受综合排名限制，但学生有关说明材料和教授推荐信要进行公示。</w:t>
      </w:r>
    </w:p>
    <w:p w:rsidR="006F1D08" w:rsidRDefault="002174CE">
      <w:pPr>
        <w:spacing w:line="380" w:lineRule="exact"/>
        <w:ind w:firstLine="420"/>
        <w:rPr>
          <w:color w:val="000000"/>
        </w:rPr>
      </w:pPr>
      <w:r>
        <w:rPr>
          <w:rFonts w:hint="eastAsia"/>
          <w:color w:val="000000"/>
        </w:rPr>
        <w:t>9.</w:t>
      </w:r>
      <w:r>
        <w:rPr>
          <w:rFonts w:hint="eastAsia"/>
          <w:color w:val="000000"/>
        </w:rPr>
        <w:t>列入学校拔尖创新人才培养计划的校级实验班学生经学校考核合格可获得推荐免试资格。</w:t>
      </w:r>
    </w:p>
    <w:p w:rsidR="006F1D08" w:rsidRDefault="002174CE" w:rsidP="00497876">
      <w:pPr>
        <w:snapToGrid w:val="0"/>
        <w:spacing w:beforeLines="50" w:before="156" w:line="380" w:lineRule="exact"/>
        <w:ind w:firstLineChars="200" w:firstLine="480"/>
        <w:outlineLvl w:val="0"/>
        <w:rPr>
          <w:rFonts w:eastAsia="黑体"/>
          <w:sz w:val="24"/>
        </w:rPr>
      </w:pPr>
      <w:r>
        <w:rPr>
          <w:rFonts w:eastAsia="黑体" w:hint="eastAsia"/>
          <w:sz w:val="24"/>
        </w:rPr>
        <w:t>二、推荐工作程序</w:t>
      </w:r>
    </w:p>
    <w:p w:rsidR="006F1D08" w:rsidRDefault="002174CE">
      <w:pPr>
        <w:spacing w:line="380" w:lineRule="exact"/>
        <w:ind w:firstLine="420"/>
        <w:rPr>
          <w:color w:val="000000"/>
        </w:rPr>
      </w:pPr>
      <w:r>
        <w:rPr>
          <w:rFonts w:hint="eastAsia"/>
          <w:color w:val="000000"/>
        </w:rPr>
        <w:t>1.</w:t>
      </w:r>
      <w:r>
        <w:rPr>
          <w:rFonts w:hint="eastAsia"/>
          <w:color w:val="000000"/>
        </w:rPr>
        <w:t>学校成立由校领导牵头，教务处、研究生院、学工处、团委等有关职能部门负责人及专家教授代表组成的推免生遴选工作领导小组，领导全校推荐工作；学院成立由有关负责人和教师代表组成的推免生遴选工作小组，负责本学院推荐免试生工作。</w:t>
      </w:r>
    </w:p>
    <w:p w:rsidR="006F1D08" w:rsidRDefault="002174CE">
      <w:pPr>
        <w:spacing w:line="380" w:lineRule="exact"/>
        <w:ind w:firstLine="420"/>
        <w:rPr>
          <w:color w:val="000000"/>
        </w:rPr>
      </w:pPr>
      <w:r>
        <w:rPr>
          <w:rFonts w:hint="eastAsia"/>
          <w:color w:val="000000"/>
        </w:rPr>
        <w:t>2.</w:t>
      </w:r>
      <w:r>
        <w:rPr>
          <w:rFonts w:hint="eastAsia"/>
          <w:color w:val="000000"/>
        </w:rPr>
        <w:t>推荐工作在大四学年开学初进行，学校根据教育部文件精神制定年度推荐工作实施办法，并确定学院的推荐名额。</w:t>
      </w:r>
    </w:p>
    <w:p w:rsidR="006F1D08" w:rsidRDefault="002174CE">
      <w:pPr>
        <w:spacing w:line="380" w:lineRule="exact"/>
        <w:ind w:firstLine="420"/>
        <w:rPr>
          <w:color w:val="000000"/>
        </w:rPr>
      </w:pPr>
      <w:r>
        <w:rPr>
          <w:rFonts w:hint="eastAsia"/>
          <w:color w:val="000000"/>
        </w:rPr>
        <w:t>3.</w:t>
      </w:r>
      <w:r>
        <w:rPr>
          <w:rFonts w:hint="eastAsia"/>
          <w:color w:val="000000"/>
        </w:rPr>
        <w:t>符合条件的学生可向学院提出申请，并提交本科学习以来的成绩单、四六级成绩、文体社会工作获奖情况、课外科技活动成果、学科竞</w:t>
      </w:r>
      <w:r>
        <w:rPr>
          <w:rFonts w:hint="eastAsia"/>
          <w:color w:val="000000"/>
        </w:rPr>
        <w:lastRenderedPageBreak/>
        <w:t>赛获奖情况、科技创新（含授权专利、公开发表论文、科技获奖）成果等证明材料。</w:t>
      </w:r>
    </w:p>
    <w:p w:rsidR="006F1D08" w:rsidRDefault="002174CE">
      <w:pPr>
        <w:spacing w:line="380" w:lineRule="exact"/>
        <w:ind w:firstLine="420"/>
        <w:rPr>
          <w:color w:val="000000"/>
        </w:rPr>
      </w:pPr>
      <w:r>
        <w:rPr>
          <w:rFonts w:hint="eastAsia"/>
          <w:color w:val="000000"/>
        </w:rPr>
        <w:t>4.</w:t>
      </w:r>
      <w:r>
        <w:rPr>
          <w:rFonts w:hint="eastAsia"/>
          <w:color w:val="000000"/>
        </w:rPr>
        <w:t>学院推免生遴选工作小组对申请免试的学生进行综合测评，择优确定拟推荐名单，在学院公示后报学校推免生遴选工作领导小组审定。</w:t>
      </w:r>
    </w:p>
    <w:p w:rsidR="006F1D08" w:rsidRDefault="002174CE">
      <w:pPr>
        <w:spacing w:line="380" w:lineRule="exact"/>
        <w:ind w:firstLine="420"/>
        <w:rPr>
          <w:color w:val="000000"/>
        </w:rPr>
      </w:pPr>
      <w:r>
        <w:rPr>
          <w:rFonts w:hint="eastAsia"/>
          <w:color w:val="000000"/>
        </w:rPr>
        <w:t>5.</w:t>
      </w:r>
      <w:r>
        <w:rPr>
          <w:rFonts w:hint="eastAsia"/>
          <w:color w:val="000000"/>
        </w:rPr>
        <w:t>学校将审定的名单公示</w:t>
      </w:r>
      <w:r>
        <w:rPr>
          <w:rFonts w:hint="eastAsia"/>
          <w:color w:val="000000"/>
        </w:rPr>
        <w:t>10</w:t>
      </w:r>
      <w:r>
        <w:rPr>
          <w:rFonts w:hint="eastAsia"/>
          <w:color w:val="000000"/>
        </w:rPr>
        <w:t>个工作日。对有异议的学生，学校将查明情况，反馈处理结果。</w:t>
      </w:r>
    </w:p>
    <w:p w:rsidR="006F1D08" w:rsidRDefault="002174CE">
      <w:pPr>
        <w:spacing w:line="380" w:lineRule="exact"/>
        <w:ind w:firstLine="420"/>
        <w:rPr>
          <w:color w:val="000000"/>
        </w:rPr>
      </w:pPr>
      <w:r>
        <w:rPr>
          <w:rFonts w:hint="eastAsia"/>
          <w:color w:val="000000"/>
        </w:rPr>
        <w:t>6.</w:t>
      </w:r>
      <w:r>
        <w:rPr>
          <w:rFonts w:hint="eastAsia"/>
          <w:color w:val="000000"/>
        </w:rPr>
        <w:t>学校将审定后的推免生名单上报全国推荐优秀应届本科毕业生免试攻读研究生信息公开暨管理服务系统（简称“推免服务系统”）。</w:t>
      </w:r>
    </w:p>
    <w:p w:rsidR="006F1D08" w:rsidRDefault="002174CE">
      <w:pPr>
        <w:spacing w:line="380" w:lineRule="exact"/>
        <w:ind w:firstLine="420"/>
        <w:rPr>
          <w:color w:val="000000"/>
        </w:rPr>
      </w:pPr>
      <w:r>
        <w:rPr>
          <w:rFonts w:hint="eastAsia"/>
          <w:color w:val="000000"/>
        </w:rPr>
        <w:t>7.</w:t>
      </w:r>
      <w:r>
        <w:rPr>
          <w:rFonts w:hint="eastAsia"/>
          <w:color w:val="000000"/>
        </w:rPr>
        <w:t>推免生按要求在“推免服务系统”完成报考、录取阶段等相关的工作。考生在规定的时间内可自主多次平行报考多个招生单位及专业。</w:t>
      </w:r>
    </w:p>
    <w:p w:rsidR="006F1D08" w:rsidRDefault="002174CE" w:rsidP="00497876">
      <w:pPr>
        <w:snapToGrid w:val="0"/>
        <w:spacing w:beforeLines="50" w:before="156" w:line="380" w:lineRule="exact"/>
        <w:ind w:firstLineChars="200" w:firstLine="480"/>
        <w:outlineLvl w:val="0"/>
        <w:rPr>
          <w:rFonts w:eastAsia="黑体"/>
          <w:sz w:val="24"/>
        </w:rPr>
      </w:pPr>
      <w:r>
        <w:rPr>
          <w:rFonts w:eastAsia="黑体" w:hint="eastAsia"/>
          <w:sz w:val="24"/>
        </w:rPr>
        <w:t>三、其他</w:t>
      </w:r>
    </w:p>
    <w:p w:rsidR="006F1D08" w:rsidRDefault="002174CE">
      <w:pPr>
        <w:spacing w:line="380" w:lineRule="exact"/>
        <w:ind w:firstLine="420"/>
        <w:rPr>
          <w:color w:val="000000"/>
        </w:rPr>
      </w:pPr>
      <w:r>
        <w:rPr>
          <w:rFonts w:hint="eastAsia"/>
          <w:color w:val="000000"/>
        </w:rPr>
        <w:t>1.</w:t>
      </w:r>
      <w:r>
        <w:rPr>
          <w:rFonts w:hint="eastAsia"/>
          <w:color w:val="000000"/>
        </w:rPr>
        <w:t>对在申请推免生资格过程中弄虚作假的学生，一经发现，立即取消推免生资格，对已录取者取消录取资格和学籍，并按学生管理规定进行相应处理。</w:t>
      </w:r>
    </w:p>
    <w:p w:rsidR="006F1D08" w:rsidRDefault="002174CE">
      <w:pPr>
        <w:spacing w:line="380" w:lineRule="exact"/>
        <w:ind w:firstLine="420"/>
        <w:rPr>
          <w:color w:val="000000"/>
        </w:rPr>
      </w:pPr>
      <w:r>
        <w:rPr>
          <w:rFonts w:hint="eastAsia"/>
          <w:color w:val="000000"/>
        </w:rPr>
        <w:t>2.</w:t>
      </w:r>
      <w:r>
        <w:rPr>
          <w:rFonts w:hint="eastAsia"/>
          <w:color w:val="000000"/>
        </w:rPr>
        <w:t>获得推荐免试资格的学生必须与学院签定承诺书，不得办理出国留学手续，也不得办理相关就业手续。</w:t>
      </w:r>
    </w:p>
    <w:p w:rsidR="006F1D08" w:rsidRDefault="002174CE">
      <w:pPr>
        <w:spacing w:line="380" w:lineRule="exact"/>
        <w:ind w:firstLine="420"/>
        <w:rPr>
          <w:color w:val="000000"/>
        </w:rPr>
      </w:pPr>
      <w:r>
        <w:rPr>
          <w:rFonts w:hint="eastAsia"/>
          <w:color w:val="000000"/>
        </w:rPr>
        <w:t>3.</w:t>
      </w:r>
      <w:r>
        <w:rPr>
          <w:rFonts w:hint="eastAsia"/>
          <w:color w:val="000000"/>
        </w:rPr>
        <w:t>被推荐免试的学生到规定截止时间仍未落实接收单位的，推免生资格即失效。</w:t>
      </w:r>
    </w:p>
    <w:p w:rsidR="006F1D08" w:rsidRDefault="002174CE">
      <w:pPr>
        <w:spacing w:line="380" w:lineRule="exact"/>
        <w:ind w:firstLine="420"/>
        <w:rPr>
          <w:color w:val="000000"/>
        </w:rPr>
      </w:pPr>
      <w:r>
        <w:rPr>
          <w:rFonts w:hint="eastAsia"/>
          <w:color w:val="000000"/>
        </w:rPr>
        <w:t>4.</w:t>
      </w:r>
      <w:r>
        <w:rPr>
          <w:rFonts w:hint="eastAsia"/>
          <w:color w:val="000000"/>
        </w:rPr>
        <w:t>入学前未取得学士学位或本科毕业证书，或受到处分的，取消录取资格。</w:t>
      </w:r>
    </w:p>
    <w:p w:rsidR="006F1D08" w:rsidRDefault="002174CE" w:rsidP="00497876">
      <w:pPr>
        <w:snapToGrid w:val="0"/>
        <w:spacing w:beforeLines="50" w:before="156" w:line="380" w:lineRule="exact"/>
        <w:ind w:firstLineChars="200" w:firstLine="480"/>
        <w:outlineLvl w:val="0"/>
        <w:rPr>
          <w:rFonts w:eastAsia="黑体"/>
          <w:sz w:val="24"/>
        </w:rPr>
      </w:pPr>
      <w:r>
        <w:rPr>
          <w:rFonts w:eastAsia="黑体" w:hint="eastAsia"/>
          <w:sz w:val="24"/>
        </w:rPr>
        <w:t>四、附则</w:t>
      </w:r>
    </w:p>
    <w:p w:rsidR="006F1D08" w:rsidRDefault="002174CE">
      <w:pPr>
        <w:spacing w:line="380" w:lineRule="exact"/>
        <w:ind w:firstLine="420"/>
        <w:rPr>
          <w:color w:val="000000"/>
        </w:rPr>
      </w:pPr>
      <w:r>
        <w:rPr>
          <w:rFonts w:hint="eastAsia"/>
          <w:color w:val="000000"/>
        </w:rPr>
        <w:t>1.</w:t>
      </w:r>
      <w:r>
        <w:rPr>
          <w:rFonts w:hint="eastAsia"/>
          <w:color w:val="000000"/>
        </w:rPr>
        <w:t>本办法自</w:t>
      </w:r>
      <w:r>
        <w:rPr>
          <w:rFonts w:hint="eastAsia"/>
          <w:color w:val="000000"/>
        </w:rPr>
        <w:t>2014</w:t>
      </w:r>
      <w:r>
        <w:rPr>
          <w:rFonts w:hint="eastAsia"/>
          <w:color w:val="000000"/>
        </w:rPr>
        <w:t>年</w:t>
      </w:r>
      <w:r>
        <w:rPr>
          <w:rFonts w:hint="eastAsia"/>
          <w:color w:val="000000"/>
        </w:rPr>
        <w:t>9</w:t>
      </w:r>
      <w:r>
        <w:rPr>
          <w:rFonts w:hint="eastAsia"/>
          <w:color w:val="000000"/>
        </w:rPr>
        <w:t>月</w:t>
      </w:r>
      <w:r>
        <w:rPr>
          <w:rFonts w:hint="eastAsia"/>
          <w:color w:val="000000"/>
        </w:rPr>
        <w:t>3</w:t>
      </w:r>
      <w:r>
        <w:rPr>
          <w:rFonts w:hint="eastAsia"/>
          <w:color w:val="000000"/>
        </w:rPr>
        <w:t>日开始施行。</w:t>
      </w:r>
    </w:p>
    <w:p w:rsidR="006F1D08" w:rsidRDefault="002174CE">
      <w:pPr>
        <w:spacing w:line="380" w:lineRule="exact"/>
        <w:ind w:firstLine="420"/>
        <w:rPr>
          <w:color w:val="000000"/>
        </w:rPr>
      </w:pPr>
      <w:r>
        <w:rPr>
          <w:rFonts w:hint="eastAsia"/>
          <w:color w:val="000000"/>
        </w:rPr>
        <w:t>2.</w:t>
      </w:r>
      <w:r>
        <w:rPr>
          <w:rFonts w:hint="eastAsia"/>
          <w:color w:val="000000"/>
        </w:rPr>
        <w:t>本办法由教务处解释。</w:t>
      </w:r>
    </w:p>
    <w:p w:rsidR="006F1D08" w:rsidRDefault="002174CE">
      <w:pPr>
        <w:spacing w:line="380" w:lineRule="exact"/>
        <w:ind w:firstLine="420"/>
        <w:rPr>
          <w:color w:val="000000"/>
        </w:rPr>
      </w:pPr>
      <w:r>
        <w:rPr>
          <w:rFonts w:hint="eastAsia"/>
          <w:color w:val="000000"/>
        </w:rPr>
        <w:t>3.</w:t>
      </w:r>
      <w:r>
        <w:rPr>
          <w:rFonts w:hint="eastAsia"/>
          <w:color w:val="000000"/>
        </w:rPr>
        <w:t>办法实施过程中，如遇上级政策调整，以上级政策为准。</w:t>
      </w:r>
    </w:p>
    <w:p w:rsidR="006F1D08" w:rsidRDefault="002174CE">
      <w:pPr>
        <w:spacing w:line="380" w:lineRule="exact"/>
        <w:jc w:val="center"/>
        <w:outlineLvl w:val="0"/>
        <w:rPr>
          <w:rFonts w:eastAsia="黑体"/>
          <w:bCs/>
          <w:color w:val="000000"/>
          <w:spacing w:val="-4"/>
          <w:kern w:val="0"/>
          <w:sz w:val="30"/>
          <w:szCs w:val="30"/>
        </w:rPr>
      </w:pPr>
      <w:r>
        <w:rPr>
          <w:rFonts w:eastAsia="黑体"/>
          <w:bCs/>
          <w:color w:val="000000"/>
          <w:spacing w:val="-4"/>
          <w:kern w:val="0"/>
          <w:sz w:val="30"/>
          <w:szCs w:val="30"/>
        </w:rPr>
        <w:br w:type="page"/>
      </w:r>
      <w:r>
        <w:rPr>
          <w:rFonts w:eastAsia="黑体" w:hint="eastAsia"/>
          <w:bCs/>
          <w:color w:val="000000"/>
          <w:spacing w:val="-4"/>
          <w:kern w:val="0"/>
          <w:sz w:val="30"/>
          <w:szCs w:val="30"/>
        </w:rPr>
        <w:lastRenderedPageBreak/>
        <w:t>南京理工大学本科生出国（境）交流学习管理办法</w:t>
      </w:r>
    </w:p>
    <w:p w:rsidR="006F1D08" w:rsidRDefault="002174CE">
      <w:pPr>
        <w:spacing w:line="380" w:lineRule="exact"/>
        <w:jc w:val="center"/>
        <w:outlineLvl w:val="0"/>
        <w:rPr>
          <w:rFonts w:eastAsia="黑体"/>
          <w:sz w:val="24"/>
        </w:rPr>
      </w:pPr>
      <w:r>
        <w:rPr>
          <w:rFonts w:eastAsia="黑体" w:hint="eastAsia"/>
          <w:sz w:val="24"/>
        </w:rPr>
        <w:t>第一章</w:t>
      </w:r>
      <w:r>
        <w:rPr>
          <w:rFonts w:eastAsia="黑体"/>
          <w:sz w:val="24"/>
        </w:rPr>
        <w:t xml:space="preserve">  </w:t>
      </w:r>
      <w:r>
        <w:rPr>
          <w:rFonts w:eastAsia="黑体" w:hint="eastAsia"/>
          <w:sz w:val="24"/>
        </w:rPr>
        <w:t>总</w:t>
      </w:r>
      <w:r>
        <w:rPr>
          <w:rFonts w:eastAsia="黑体"/>
          <w:sz w:val="24"/>
        </w:rPr>
        <w:t xml:space="preserve">  </w:t>
      </w:r>
      <w:r>
        <w:rPr>
          <w:rFonts w:eastAsia="黑体" w:hint="eastAsia"/>
          <w:sz w:val="24"/>
        </w:rPr>
        <w:t>则</w:t>
      </w:r>
    </w:p>
    <w:p w:rsidR="006F1D08" w:rsidRDefault="002174CE">
      <w:pPr>
        <w:widowControl/>
        <w:spacing w:line="380" w:lineRule="exact"/>
        <w:ind w:firstLineChars="200" w:firstLine="422"/>
        <w:rPr>
          <w:b/>
          <w:color w:val="000000"/>
          <w:kern w:val="0"/>
          <w:szCs w:val="21"/>
        </w:rPr>
      </w:pPr>
      <w:r>
        <w:rPr>
          <w:rFonts w:hint="eastAsia"/>
          <w:b/>
          <w:color w:val="000000"/>
          <w:kern w:val="0"/>
          <w:szCs w:val="21"/>
        </w:rPr>
        <w:t>第一条</w:t>
      </w:r>
      <w:r>
        <w:rPr>
          <w:b/>
          <w:color w:val="000000"/>
          <w:kern w:val="0"/>
          <w:szCs w:val="21"/>
        </w:rPr>
        <w:t xml:space="preserve"> </w:t>
      </w:r>
      <w:r>
        <w:rPr>
          <w:rFonts w:hint="eastAsia"/>
          <w:color w:val="000000"/>
          <w:kern w:val="0"/>
          <w:szCs w:val="21"/>
        </w:rPr>
        <w:t>为扩展本科生国际化视野，提升学校各学科、专业的国际化水平，学校与国外及港澳台地区的大学合作开展了交流学习项目，其形式分为两种：联合培养颁发双方学校学位的项目（“</w:t>
      </w:r>
      <w:r>
        <w:rPr>
          <w:color w:val="000000"/>
          <w:kern w:val="0"/>
          <w:szCs w:val="21"/>
        </w:rPr>
        <w:t>2+2</w:t>
      </w:r>
      <w:r>
        <w:rPr>
          <w:rFonts w:hint="eastAsia"/>
          <w:color w:val="000000"/>
          <w:kern w:val="0"/>
          <w:szCs w:val="21"/>
        </w:rPr>
        <w:t>”或“</w:t>
      </w:r>
      <w:r>
        <w:rPr>
          <w:color w:val="000000"/>
          <w:kern w:val="0"/>
          <w:szCs w:val="21"/>
        </w:rPr>
        <w:t>3+1</w:t>
      </w:r>
      <w:r>
        <w:rPr>
          <w:rFonts w:hint="eastAsia"/>
          <w:color w:val="000000"/>
          <w:kern w:val="0"/>
          <w:szCs w:val="21"/>
        </w:rPr>
        <w:t>”项目）和交流学习项目。</w:t>
      </w:r>
    </w:p>
    <w:p w:rsidR="006F1D08" w:rsidRDefault="002174CE">
      <w:pPr>
        <w:widowControl/>
        <w:spacing w:line="380" w:lineRule="exact"/>
        <w:ind w:firstLineChars="200" w:firstLine="422"/>
        <w:rPr>
          <w:b/>
          <w:color w:val="000000"/>
          <w:kern w:val="0"/>
          <w:szCs w:val="21"/>
        </w:rPr>
      </w:pPr>
      <w:r>
        <w:rPr>
          <w:rFonts w:hint="eastAsia"/>
          <w:b/>
          <w:color w:val="000000"/>
          <w:kern w:val="0"/>
          <w:szCs w:val="21"/>
        </w:rPr>
        <w:t>第二条</w:t>
      </w:r>
      <w:r>
        <w:rPr>
          <w:b/>
          <w:color w:val="000000"/>
          <w:kern w:val="0"/>
          <w:szCs w:val="21"/>
        </w:rPr>
        <w:t xml:space="preserve"> </w:t>
      </w:r>
      <w:r>
        <w:rPr>
          <w:rFonts w:hint="eastAsia"/>
          <w:color w:val="000000"/>
          <w:kern w:val="0"/>
          <w:szCs w:val="21"/>
        </w:rPr>
        <w:t>为了保证合作项目有序开展，进一步规范出国（境）交流学生的管理，特制定本办法。</w:t>
      </w:r>
    </w:p>
    <w:p w:rsidR="006F1D08" w:rsidRDefault="002174CE">
      <w:pPr>
        <w:spacing w:line="380" w:lineRule="exact"/>
        <w:jc w:val="center"/>
        <w:outlineLvl w:val="0"/>
        <w:rPr>
          <w:rFonts w:eastAsia="黑体"/>
          <w:sz w:val="24"/>
        </w:rPr>
      </w:pPr>
      <w:r>
        <w:rPr>
          <w:rFonts w:eastAsia="黑体" w:hint="eastAsia"/>
          <w:sz w:val="24"/>
        </w:rPr>
        <w:t>第二章</w:t>
      </w:r>
      <w:r>
        <w:rPr>
          <w:rFonts w:eastAsia="黑体"/>
          <w:sz w:val="24"/>
        </w:rPr>
        <w:tab/>
      </w:r>
      <w:r>
        <w:rPr>
          <w:rFonts w:eastAsia="黑体" w:hint="eastAsia"/>
          <w:sz w:val="24"/>
        </w:rPr>
        <w:t xml:space="preserve"> </w:t>
      </w:r>
      <w:r>
        <w:rPr>
          <w:rFonts w:eastAsia="黑体" w:hint="eastAsia"/>
          <w:sz w:val="24"/>
        </w:rPr>
        <w:t>项目管理</w:t>
      </w:r>
    </w:p>
    <w:p w:rsidR="006F1D08" w:rsidRDefault="002174CE">
      <w:pPr>
        <w:widowControl/>
        <w:spacing w:line="380" w:lineRule="exact"/>
        <w:ind w:firstLineChars="200" w:firstLine="422"/>
        <w:rPr>
          <w:b/>
          <w:color w:val="000000"/>
          <w:kern w:val="0"/>
          <w:szCs w:val="21"/>
        </w:rPr>
      </w:pPr>
      <w:r>
        <w:rPr>
          <w:rFonts w:hint="eastAsia"/>
          <w:b/>
          <w:color w:val="000000"/>
          <w:kern w:val="0"/>
          <w:szCs w:val="21"/>
        </w:rPr>
        <w:t>第三条</w:t>
      </w:r>
      <w:r>
        <w:rPr>
          <w:b/>
          <w:color w:val="000000"/>
          <w:kern w:val="0"/>
          <w:szCs w:val="21"/>
        </w:rPr>
        <w:t xml:space="preserve"> </w:t>
      </w:r>
      <w:r>
        <w:rPr>
          <w:rFonts w:hint="eastAsia"/>
          <w:color w:val="000000"/>
          <w:kern w:val="0"/>
          <w:szCs w:val="21"/>
        </w:rPr>
        <w:t>凡涉及学生出国（境）交流学习的项目，学院须向国际交流合作处及教务处提交项目培养总体方案、实施细则，并提交交流学校的培养计划，作为教务管理以及学生毕业、授予学位的重要依据。凡未报学校备案的项目，不予进行相关学籍处理。</w:t>
      </w:r>
    </w:p>
    <w:p w:rsidR="006F1D08" w:rsidRDefault="002174CE">
      <w:pPr>
        <w:widowControl/>
        <w:spacing w:line="380" w:lineRule="exact"/>
        <w:ind w:firstLineChars="200" w:firstLine="422"/>
      </w:pPr>
      <w:r>
        <w:rPr>
          <w:rFonts w:hint="eastAsia"/>
          <w:b/>
          <w:color w:val="000000"/>
          <w:kern w:val="0"/>
          <w:szCs w:val="21"/>
        </w:rPr>
        <w:t>第四条</w:t>
      </w:r>
      <w:r>
        <w:rPr>
          <w:b/>
          <w:color w:val="000000"/>
          <w:kern w:val="0"/>
          <w:szCs w:val="21"/>
        </w:rPr>
        <w:t xml:space="preserve"> </w:t>
      </w:r>
      <w:r>
        <w:rPr>
          <w:rFonts w:hint="eastAsia"/>
          <w:color w:val="000000"/>
          <w:kern w:val="0"/>
          <w:szCs w:val="21"/>
        </w:rPr>
        <w:t>对于联合培养颁发双方学校学位的项目，原则上学生在国（境）外大学所修课程应与我校专业培养计划规定的课程内容及标准相近</w:t>
      </w:r>
      <w:r>
        <w:rPr>
          <w:rFonts w:hint="eastAsia"/>
        </w:rPr>
        <w:t>。</w:t>
      </w:r>
    </w:p>
    <w:p w:rsidR="006F1D08" w:rsidRDefault="002174CE">
      <w:pPr>
        <w:spacing w:line="380" w:lineRule="exact"/>
        <w:jc w:val="center"/>
        <w:outlineLvl w:val="0"/>
      </w:pPr>
      <w:r>
        <w:rPr>
          <w:rFonts w:eastAsia="黑体" w:hint="eastAsia"/>
          <w:sz w:val="24"/>
        </w:rPr>
        <w:t>第三章</w:t>
      </w:r>
      <w:r>
        <w:rPr>
          <w:rFonts w:eastAsia="黑体"/>
          <w:sz w:val="24"/>
        </w:rPr>
        <w:tab/>
      </w:r>
      <w:r>
        <w:rPr>
          <w:rFonts w:eastAsia="黑体" w:hint="eastAsia"/>
          <w:sz w:val="24"/>
        </w:rPr>
        <w:t xml:space="preserve"> </w:t>
      </w:r>
      <w:r>
        <w:rPr>
          <w:rFonts w:eastAsia="黑体" w:hint="eastAsia"/>
          <w:sz w:val="24"/>
        </w:rPr>
        <w:t>交流学生的选拔</w:t>
      </w:r>
    </w:p>
    <w:p w:rsidR="006F1D08" w:rsidRDefault="002174CE">
      <w:pPr>
        <w:widowControl/>
        <w:spacing w:line="380" w:lineRule="exact"/>
        <w:ind w:firstLineChars="200" w:firstLine="422"/>
        <w:rPr>
          <w:b/>
          <w:color w:val="000000"/>
          <w:kern w:val="0"/>
          <w:szCs w:val="21"/>
        </w:rPr>
      </w:pPr>
      <w:r>
        <w:rPr>
          <w:rFonts w:hint="eastAsia"/>
          <w:b/>
          <w:color w:val="000000"/>
          <w:kern w:val="0"/>
          <w:szCs w:val="21"/>
        </w:rPr>
        <w:t>第五条</w:t>
      </w:r>
      <w:r>
        <w:rPr>
          <w:b/>
          <w:color w:val="000000"/>
          <w:kern w:val="0"/>
          <w:szCs w:val="21"/>
        </w:rPr>
        <w:t xml:space="preserve"> </w:t>
      </w:r>
      <w:r>
        <w:rPr>
          <w:rFonts w:hint="eastAsia"/>
          <w:color w:val="000000"/>
          <w:kern w:val="0"/>
          <w:szCs w:val="21"/>
        </w:rPr>
        <w:t>出国（境）交流学生的选拔坚持信息公开、自愿报名、择优选拔的原则。</w:t>
      </w:r>
    </w:p>
    <w:p w:rsidR="006F1D08" w:rsidRDefault="002174CE">
      <w:pPr>
        <w:widowControl/>
        <w:spacing w:line="380" w:lineRule="exact"/>
        <w:ind w:firstLineChars="200" w:firstLine="422"/>
        <w:rPr>
          <w:b/>
          <w:color w:val="000000"/>
          <w:kern w:val="0"/>
          <w:szCs w:val="21"/>
        </w:rPr>
      </w:pPr>
      <w:r>
        <w:rPr>
          <w:rFonts w:hint="eastAsia"/>
          <w:b/>
          <w:color w:val="000000"/>
          <w:kern w:val="0"/>
          <w:szCs w:val="21"/>
        </w:rPr>
        <w:t>第六条</w:t>
      </w:r>
      <w:r>
        <w:rPr>
          <w:b/>
          <w:color w:val="000000"/>
          <w:kern w:val="0"/>
          <w:szCs w:val="21"/>
        </w:rPr>
        <w:t xml:space="preserve"> </w:t>
      </w:r>
      <w:r>
        <w:rPr>
          <w:rFonts w:hint="eastAsia"/>
          <w:color w:val="000000"/>
          <w:kern w:val="0"/>
          <w:szCs w:val="21"/>
        </w:rPr>
        <w:t>根据国家留学基金委员会资助项目以及学校对外交流合作协议的内容，国际交流合作处、教务处及时发布本年度派出交流生的名额、相关要求、申请时间及程序等信息。</w:t>
      </w:r>
    </w:p>
    <w:p w:rsidR="006F1D08" w:rsidRDefault="002174CE">
      <w:pPr>
        <w:widowControl/>
        <w:spacing w:line="380" w:lineRule="exact"/>
        <w:ind w:firstLineChars="200" w:firstLine="422"/>
        <w:rPr>
          <w:color w:val="000000"/>
          <w:kern w:val="0"/>
          <w:szCs w:val="21"/>
        </w:rPr>
      </w:pPr>
      <w:r>
        <w:rPr>
          <w:rFonts w:hint="eastAsia"/>
          <w:b/>
          <w:color w:val="000000"/>
          <w:kern w:val="0"/>
          <w:szCs w:val="21"/>
        </w:rPr>
        <w:t>第七条</w:t>
      </w:r>
      <w:r>
        <w:rPr>
          <w:b/>
          <w:color w:val="000000"/>
          <w:kern w:val="0"/>
          <w:szCs w:val="21"/>
        </w:rPr>
        <w:t xml:space="preserve"> </w:t>
      </w:r>
      <w:r>
        <w:rPr>
          <w:rFonts w:hint="eastAsia"/>
          <w:color w:val="000000"/>
          <w:kern w:val="0"/>
          <w:szCs w:val="21"/>
        </w:rPr>
        <w:t>申请参加出国（境）交流的学生应为学校在籍本科生，须符合以下基本条件</w:t>
      </w:r>
      <w:r>
        <w:rPr>
          <w:color w:val="000000"/>
          <w:kern w:val="0"/>
          <w:szCs w:val="21"/>
        </w:rPr>
        <w:t>:</w:t>
      </w:r>
    </w:p>
    <w:p w:rsidR="006F1D08" w:rsidRDefault="002174CE">
      <w:pPr>
        <w:widowControl/>
        <w:spacing w:line="380" w:lineRule="exact"/>
        <w:ind w:firstLineChars="200" w:firstLine="420"/>
        <w:rPr>
          <w:color w:val="000000"/>
          <w:kern w:val="0"/>
          <w:szCs w:val="21"/>
        </w:rPr>
      </w:pPr>
      <w:r>
        <w:rPr>
          <w:color w:val="000000"/>
          <w:kern w:val="0"/>
          <w:szCs w:val="21"/>
        </w:rPr>
        <w:t>1.</w:t>
      </w:r>
      <w:r>
        <w:rPr>
          <w:rFonts w:hint="eastAsia"/>
          <w:color w:val="000000"/>
          <w:kern w:val="0"/>
          <w:szCs w:val="21"/>
        </w:rPr>
        <w:t>热爱祖国，品德优良；</w:t>
      </w:r>
    </w:p>
    <w:p w:rsidR="006F1D08" w:rsidRDefault="002174CE">
      <w:pPr>
        <w:widowControl/>
        <w:spacing w:line="380" w:lineRule="exact"/>
        <w:ind w:firstLineChars="200" w:firstLine="420"/>
        <w:rPr>
          <w:color w:val="000000"/>
          <w:kern w:val="0"/>
          <w:szCs w:val="21"/>
        </w:rPr>
      </w:pPr>
      <w:r>
        <w:rPr>
          <w:color w:val="000000"/>
          <w:kern w:val="0"/>
          <w:szCs w:val="21"/>
        </w:rPr>
        <w:lastRenderedPageBreak/>
        <w:t>2.</w:t>
      </w:r>
      <w:r>
        <w:rPr>
          <w:rFonts w:hint="eastAsia"/>
          <w:color w:val="000000"/>
          <w:kern w:val="0"/>
          <w:szCs w:val="21"/>
        </w:rPr>
        <w:t>学习成绩优良；</w:t>
      </w:r>
    </w:p>
    <w:p w:rsidR="006F1D08" w:rsidRDefault="002174CE">
      <w:pPr>
        <w:widowControl/>
        <w:spacing w:line="380" w:lineRule="exact"/>
        <w:ind w:firstLineChars="200" w:firstLine="420"/>
        <w:rPr>
          <w:color w:val="000000"/>
          <w:kern w:val="0"/>
          <w:szCs w:val="21"/>
        </w:rPr>
      </w:pPr>
      <w:r>
        <w:rPr>
          <w:color w:val="000000"/>
          <w:kern w:val="0"/>
          <w:szCs w:val="21"/>
        </w:rPr>
        <w:t>3.</w:t>
      </w:r>
      <w:r>
        <w:rPr>
          <w:rFonts w:hint="eastAsia"/>
          <w:color w:val="000000"/>
          <w:kern w:val="0"/>
          <w:szCs w:val="21"/>
        </w:rPr>
        <w:t>具有较强的英语听说读写能力；</w:t>
      </w:r>
    </w:p>
    <w:p w:rsidR="006F1D08" w:rsidRDefault="002174CE">
      <w:pPr>
        <w:widowControl/>
        <w:spacing w:line="380" w:lineRule="exact"/>
        <w:ind w:firstLineChars="200" w:firstLine="420"/>
        <w:rPr>
          <w:color w:val="000000"/>
          <w:kern w:val="0"/>
          <w:szCs w:val="21"/>
        </w:rPr>
      </w:pPr>
      <w:r>
        <w:rPr>
          <w:color w:val="000000"/>
          <w:kern w:val="0"/>
          <w:szCs w:val="21"/>
        </w:rPr>
        <w:t>4.</w:t>
      </w:r>
      <w:r>
        <w:rPr>
          <w:rFonts w:hint="eastAsia"/>
          <w:color w:val="000000"/>
          <w:kern w:val="0"/>
          <w:szCs w:val="21"/>
        </w:rPr>
        <w:t>身体健康，能圆满完成出国（境）学习任务。</w:t>
      </w:r>
    </w:p>
    <w:p w:rsidR="006F1D08" w:rsidRDefault="002174CE">
      <w:pPr>
        <w:widowControl/>
        <w:spacing w:line="380" w:lineRule="exact"/>
        <w:ind w:firstLineChars="200" w:firstLine="422"/>
        <w:rPr>
          <w:b/>
          <w:color w:val="000000"/>
          <w:kern w:val="0"/>
          <w:szCs w:val="21"/>
        </w:rPr>
      </w:pPr>
      <w:r>
        <w:rPr>
          <w:rFonts w:hint="eastAsia"/>
          <w:b/>
          <w:color w:val="000000"/>
          <w:kern w:val="0"/>
          <w:szCs w:val="21"/>
        </w:rPr>
        <w:t>第八条</w:t>
      </w:r>
      <w:r>
        <w:rPr>
          <w:b/>
          <w:color w:val="000000"/>
          <w:kern w:val="0"/>
          <w:szCs w:val="21"/>
        </w:rPr>
        <w:t xml:space="preserve"> </w:t>
      </w:r>
      <w:r>
        <w:rPr>
          <w:rFonts w:hint="eastAsia"/>
          <w:color w:val="000000"/>
          <w:kern w:val="0"/>
          <w:szCs w:val="21"/>
        </w:rPr>
        <w:t>因具体交流项目要求不同，凡满足基本条件的学生，同时还须满足具体交流项目的要求，并以具体项目要求为准。</w:t>
      </w:r>
    </w:p>
    <w:p w:rsidR="006F1D08" w:rsidRDefault="002174CE">
      <w:pPr>
        <w:widowControl/>
        <w:spacing w:line="380" w:lineRule="exact"/>
        <w:ind w:firstLineChars="200" w:firstLine="422"/>
        <w:rPr>
          <w:color w:val="000000"/>
          <w:kern w:val="0"/>
          <w:szCs w:val="21"/>
        </w:rPr>
      </w:pPr>
      <w:r>
        <w:rPr>
          <w:rFonts w:hint="eastAsia"/>
          <w:b/>
          <w:color w:val="000000"/>
          <w:kern w:val="0"/>
          <w:szCs w:val="21"/>
        </w:rPr>
        <w:t>第九条</w:t>
      </w:r>
      <w:r>
        <w:rPr>
          <w:b/>
          <w:color w:val="000000"/>
          <w:kern w:val="0"/>
          <w:szCs w:val="21"/>
        </w:rPr>
        <w:t xml:space="preserve"> </w:t>
      </w:r>
      <w:r>
        <w:rPr>
          <w:rFonts w:hint="eastAsia"/>
          <w:color w:val="000000"/>
          <w:kern w:val="0"/>
          <w:szCs w:val="21"/>
        </w:rPr>
        <w:t>遴选程序</w:t>
      </w:r>
    </w:p>
    <w:p w:rsidR="006F1D08" w:rsidRDefault="002174CE">
      <w:pPr>
        <w:widowControl/>
        <w:spacing w:line="380" w:lineRule="exact"/>
        <w:ind w:firstLineChars="200" w:firstLine="420"/>
        <w:rPr>
          <w:color w:val="000000"/>
          <w:kern w:val="0"/>
          <w:szCs w:val="21"/>
        </w:rPr>
      </w:pPr>
      <w:r>
        <w:rPr>
          <w:color w:val="000000"/>
          <w:kern w:val="0"/>
          <w:szCs w:val="21"/>
        </w:rPr>
        <w:t>1.</w:t>
      </w:r>
      <w:r>
        <w:rPr>
          <w:rFonts w:hint="eastAsia"/>
          <w:color w:val="000000"/>
          <w:kern w:val="0"/>
          <w:szCs w:val="21"/>
        </w:rPr>
        <w:t>凡符合上述条件的学生根据学校公布的信息，填写《南京理工大学本科生出国（境）交流学习申请表》，交学院教务办公室；</w:t>
      </w:r>
    </w:p>
    <w:p w:rsidR="006F1D08" w:rsidRDefault="002174CE">
      <w:pPr>
        <w:widowControl/>
        <w:spacing w:line="380" w:lineRule="exact"/>
        <w:ind w:firstLineChars="200" w:firstLine="420"/>
        <w:rPr>
          <w:color w:val="000000"/>
          <w:kern w:val="0"/>
          <w:szCs w:val="21"/>
        </w:rPr>
      </w:pPr>
      <w:r>
        <w:rPr>
          <w:color w:val="000000"/>
          <w:kern w:val="0"/>
          <w:szCs w:val="21"/>
        </w:rPr>
        <w:t>2.</w:t>
      </w:r>
      <w:r>
        <w:rPr>
          <w:rFonts w:hint="eastAsia"/>
          <w:color w:val="000000"/>
          <w:kern w:val="0"/>
          <w:szCs w:val="21"/>
        </w:rPr>
        <w:t>学院根据具体项目选拔条件以及学生的综合能力表现进行初选</w:t>
      </w:r>
      <w:r>
        <w:rPr>
          <w:color w:val="000000"/>
          <w:kern w:val="0"/>
          <w:szCs w:val="21"/>
        </w:rPr>
        <w:t>,</w:t>
      </w:r>
      <w:r>
        <w:rPr>
          <w:rFonts w:hint="eastAsia"/>
          <w:color w:val="000000"/>
          <w:kern w:val="0"/>
          <w:szCs w:val="21"/>
        </w:rPr>
        <w:t>并向学校推荐；</w:t>
      </w:r>
    </w:p>
    <w:p w:rsidR="006F1D08" w:rsidRDefault="002174CE">
      <w:pPr>
        <w:widowControl/>
        <w:spacing w:line="380" w:lineRule="exact"/>
        <w:ind w:firstLineChars="200" w:firstLine="420"/>
        <w:rPr>
          <w:color w:val="000000"/>
          <w:kern w:val="0"/>
          <w:szCs w:val="21"/>
        </w:rPr>
      </w:pPr>
      <w:r>
        <w:rPr>
          <w:color w:val="000000"/>
          <w:kern w:val="0"/>
          <w:szCs w:val="21"/>
        </w:rPr>
        <w:t>3.</w:t>
      </w:r>
      <w:r>
        <w:rPr>
          <w:rFonts w:hint="eastAsia"/>
          <w:color w:val="000000"/>
          <w:kern w:val="0"/>
          <w:szCs w:val="21"/>
        </w:rPr>
        <w:t>留学基金委项目由教务处组织选拔，其他项目由国际交流合作处组织选拔。</w:t>
      </w:r>
    </w:p>
    <w:p w:rsidR="006F1D08" w:rsidRDefault="002174CE">
      <w:pPr>
        <w:widowControl/>
        <w:spacing w:line="380" w:lineRule="exact"/>
        <w:ind w:firstLineChars="200" w:firstLine="422"/>
        <w:rPr>
          <w:color w:val="000000"/>
          <w:kern w:val="0"/>
          <w:szCs w:val="21"/>
        </w:rPr>
      </w:pPr>
      <w:r>
        <w:rPr>
          <w:rFonts w:hint="eastAsia"/>
          <w:b/>
          <w:color w:val="000000"/>
          <w:kern w:val="0"/>
          <w:szCs w:val="21"/>
        </w:rPr>
        <w:t>第十条</w:t>
      </w:r>
      <w:r>
        <w:rPr>
          <w:b/>
          <w:color w:val="000000"/>
          <w:kern w:val="0"/>
          <w:szCs w:val="21"/>
        </w:rPr>
        <w:t xml:space="preserve"> </w:t>
      </w:r>
      <w:r>
        <w:rPr>
          <w:rFonts w:hint="eastAsia"/>
          <w:color w:val="000000"/>
          <w:kern w:val="0"/>
          <w:szCs w:val="21"/>
        </w:rPr>
        <w:t>出国（境）交流学生人选确定后，须同时在教务处、学生处、国际交流合作处和相关学院备案，并由国际交流合作处组织办理相关派遣工作。</w:t>
      </w:r>
    </w:p>
    <w:p w:rsidR="006F1D08" w:rsidRDefault="002174CE">
      <w:pPr>
        <w:spacing w:line="380" w:lineRule="exact"/>
        <w:jc w:val="center"/>
        <w:outlineLvl w:val="0"/>
        <w:rPr>
          <w:rFonts w:eastAsia="黑体"/>
          <w:sz w:val="24"/>
        </w:rPr>
      </w:pPr>
      <w:r>
        <w:rPr>
          <w:rFonts w:eastAsia="黑体" w:hint="eastAsia"/>
          <w:sz w:val="24"/>
        </w:rPr>
        <w:t>第四章</w:t>
      </w:r>
      <w:r>
        <w:rPr>
          <w:rFonts w:eastAsia="黑体"/>
          <w:sz w:val="24"/>
        </w:rPr>
        <w:t xml:space="preserve">  </w:t>
      </w:r>
      <w:r>
        <w:rPr>
          <w:rFonts w:eastAsia="黑体" w:hint="eastAsia"/>
          <w:sz w:val="24"/>
        </w:rPr>
        <w:t>课程认定与学分抵冲</w:t>
      </w:r>
    </w:p>
    <w:p w:rsidR="006F1D08" w:rsidRDefault="002174CE">
      <w:pPr>
        <w:widowControl/>
        <w:spacing w:line="380" w:lineRule="exact"/>
        <w:ind w:firstLineChars="200" w:firstLine="422"/>
        <w:rPr>
          <w:b/>
          <w:color w:val="000000"/>
          <w:kern w:val="0"/>
          <w:szCs w:val="21"/>
        </w:rPr>
      </w:pPr>
      <w:r>
        <w:rPr>
          <w:rFonts w:hint="eastAsia"/>
          <w:b/>
          <w:color w:val="000000"/>
          <w:kern w:val="0"/>
          <w:szCs w:val="21"/>
        </w:rPr>
        <w:t>第十一条</w:t>
      </w:r>
      <w:r>
        <w:rPr>
          <w:b/>
          <w:color w:val="000000"/>
          <w:kern w:val="0"/>
          <w:szCs w:val="21"/>
        </w:rPr>
        <w:t xml:space="preserve"> </w:t>
      </w:r>
      <w:r>
        <w:rPr>
          <w:rFonts w:hint="eastAsia"/>
          <w:color w:val="000000"/>
          <w:kern w:val="0"/>
          <w:szCs w:val="21"/>
        </w:rPr>
        <w:t>相关学院教学副院长，根据交流学校的教学情况，填写《南京理工大学出国（境）交流学校成绩比对表》，交流学生的课程成绩须根据比对表转换后方可进行登记。</w:t>
      </w:r>
    </w:p>
    <w:p w:rsidR="006F1D08" w:rsidRDefault="002174CE">
      <w:pPr>
        <w:widowControl/>
        <w:spacing w:line="380" w:lineRule="exact"/>
        <w:ind w:firstLineChars="200" w:firstLine="422"/>
        <w:rPr>
          <w:color w:val="000000"/>
          <w:kern w:val="0"/>
          <w:szCs w:val="21"/>
        </w:rPr>
      </w:pPr>
      <w:r>
        <w:rPr>
          <w:rFonts w:hint="eastAsia"/>
          <w:b/>
          <w:color w:val="000000"/>
          <w:kern w:val="0"/>
          <w:szCs w:val="21"/>
        </w:rPr>
        <w:t>第十二条</w:t>
      </w:r>
      <w:r>
        <w:rPr>
          <w:b/>
          <w:color w:val="000000"/>
          <w:kern w:val="0"/>
          <w:szCs w:val="21"/>
        </w:rPr>
        <w:t xml:space="preserve"> </w:t>
      </w:r>
      <w:r>
        <w:rPr>
          <w:rFonts w:hint="eastAsia"/>
          <w:color w:val="000000"/>
          <w:kern w:val="0"/>
          <w:szCs w:val="21"/>
        </w:rPr>
        <w:t>对于联合培养颁发双方学校学位的项目，学生在国（境）外大学就读期间，须及时向其所在学院寄送国（境）外大学正式签发的成绩单，其成绩和学分由学院进行审核和认定，教务处负责登记。若成绩合格，可抵冲相应学年全部课程的成绩。</w:t>
      </w:r>
      <w:r>
        <w:rPr>
          <w:color w:val="000000"/>
          <w:kern w:val="0"/>
          <w:szCs w:val="21"/>
        </w:rPr>
        <w:t xml:space="preserve"> </w:t>
      </w:r>
    </w:p>
    <w:p w:rsidR="006F1D08" w:rsidRDefault="002174CE">
      <w:pPr>
        <w:widowControl/>
        <w:spacing w:line="380" w:lineRule="exact"/>
        <w:ind w:firstLineChars="200" w:firstLine="422"/>
        <w:rPr>
          <w:color w:val="000000"/>
          <w:kern w:val="0"/>
          <w:szCs w:val="21"/>
        </w:rPr>
      </w:pPr>
      <w:r>
        <w:rPr>
          <w:rFonts w:hint="eastAsia"/>
          <w:b/>
          <w:color w:val="000000"/>
          <w:kern w:val="0"/>
          <w:szCs w:val="21"/>
        </w:rPr>
        <w:t>第十三条</w:t>
      </w:r>
      <w:r>
        <w:rPr>
          <w:b/>
          <w:color w:val="000000"/>
          <w:kern w:val="0"/>
          <w:szCs w:val="21"/>
        </w:rPr>
        <w:t xml:space="preserve"> </w:t>
      </w:r>
      <w:r>
        <w:rPr>
          <w:rFonts w:hint="eastAsia"/>
          <w:color w:val="000000"/>
          <w:kern w:val="0"/>
          <w:szCs w:val="21"/>
        </w:rPr>
        <w:t>对于交流学习的项目，学生赴交流学校前，由所在专业负责人指导其确定在交流学校拟选修课程，经双方学校相关负责人审核</w:t>
      </w:r>
      <w:r>
        <w:rPr>
          <w:rFonts w:hint="eastAsia"/>
          <w:color w:val="000000"/>
          <w:kern w:val="0"/>
          <w:szCs w:val="21"/>
        </w:rPr>
        <w:lastRenderedPageBreak/>
        <w:t>后，填写《南京理工大学本科生出国（境）交流学习课程选修计划及学分冲抵表》报教务处备案。学生修完相应课程回校后，经专业负责人认可，所在学院主管教学领导审核批准，可冲抵其所在专业培养计划中相应课程的成绩和学分，多修的课程不能冲抵必修课学分的，可冲抵选修课学分。</w:t>
      </w:r>
    </w:p>
    <w:p w:rsidR="006F1D08" w:rsidRDefault="002174CE">
      <w:pPr>
        <w:widowControl/>
        <w:spacing w:line="380" w:lineRule="exact"/>
        <w:ind w:firstLineChars="200" w:firstLine="422"/>
        <w:rPr>
          <w:color w:val="000000"/>
          <w:kern w:val="0"/>
          <w:szCs w:val="21"/>
        </w:rPr>
      </w:pPr>
      <w:r>
        <w:rPr>
          <w:rFonts w:hint="eastAsia"/>
          <w:b/>
          <w:color w:val="000000"/>
          <w:kern w:val="0"/>
          <w:szCs w:val="21"/>
        </w:rPr>
        <w:t>第十四条</w:t>
      </w:r>
      <w:r>
        <w:rPr>
          <w:color w:val="000000"/>
          <w:kern w:val="0"/>
          <w:szCs w:val="21"/>
        </w:rPr>
        <w:t xml:space="preserve"> </w:t>
      </w:r>
      <w:r>
        <w:rPr>
          <w:rFonts w:hint="eastAsia"/>
          <w:color w:val="000000"/>
          <w:kern w:val="0"/>
          <w:szCs w:val="21"/>
        </w:rPr>
        <w:t>因交流学校的课程设置与我校存在一定的差异，对培养计划中不能冲抵的课程按以下办法处理：</w:t>
      </w:r>
    </w:p>
    <w:p w:rsidR="006F1D08" w:rsidRDefault="002174CE">
      <w:pPr>
        <w:widowControl/>
        <w:spacing w:line="380" w:lineRule="exact"/>
        <w:ind w:firstLineChars="200" w:firstLine="420"/>
        <w:rPr>
          <w:color w:val="000000"/>
          <w:kern w:val="0"/>
          <w:szCs w:val="21"/>
        </w:rPr>
      </w:pPr>
      <w:r>
        <w:rPr>
          <w:color w:val="000000"/>
          <w:kern w:val="0"/>
          <w:szCs w:val="21"/>
        </w:rPr>
        <w:t>1.</w:t>
      </w:r>
      <w:r>
        <w:rPr>
          <w:rFonts w:hint="eastAsia"/>
          <w:color w:val="000000"/>
          <w:kern w:val="0"/>
          <w:szCs w:val="21"/>
        </w:rPr>
        <w:t>学生回校后，可随下届学生继续修读该课程；</w:t>
      </w:r>
    </w:p>
    <w:p w:rsidR="006F1D08" w:rsidRDefault="002174CE">
      <w:pPr>
        <w:widowControl/>
        <w:spacing w:line="380" w:lineRule="exact"/>
        <w:ind w:firstLineChars="200" w:firstLine="420"/>
        <w:rPr>
          <w:color w:val="000000"/>
          <w:kern w:val="0"/>
          <w:szCs w:val="21"/>
        </w:rPr>
      </w:pPr>
      <w:r>
        <w:rPr>
          <w:color w:val="000000"/>
          <w:kern w:val="0"/>
          <w:szCs w:val="21"/>
        </w:rPr>
        <w:t>2.</w:t>
      </w:r>
      <w:r>
        <w:rPr>
          <w:rFonts w:hint="eastAsia"/>
          <w:color w:val="000000"/>
          <w:kern w:val="0"/>
          <w:szCs w:val="21"/>
        </w:rPr>
        <w:t>学生在赴交流学校前可选择</w:t>
      </w:r>
      <w:r>
        <w:rPr>
          <w:color w:val="000000"/>
          <w:kern w:val="0"/>
          <w:szCs w:val="21"/>
        </w:rPr>
        <w:t>3</w:t>
      </w:r>
      <w:r>
        <w:rPr>
          <w:rFonts w:hint="eastAsia"/>
          <w:color w:val="000000"/>
          <w:kern w:val="0"/>
          <w:szCs w:val="21"/>
        </w:rPr>
        <w:t>门以内课程，并向主讲教师申请免听，回校后参加该课程的期末考试，若不能及时参加期末考试，可申请缓考。</w:t>
      </w:r>
    </w:p>
    <w:p w:rsidR="006F1D08" w:rsidRDefault="002174CE">
      <w:pPr>
        <w:spacing w:line="380" w:lineRule="exact"/>
        <w:jc w:val="center"/>
        <w:outlineLvl w:val="0"/>
        <w:rPr>
          <w:rFonts w:eastAsia="黑体"/>
          <w:sz w:val="24"/>
        </w:rPr>
      </w:pPr>
      <w:r>
        <w:rPr>
          <w:rFonts w:eastAsia="黑体" w:hint="eastAsia"/>
          <w:sz w:val="24"/>
        </w:rPr>
        <w:t>第五章</w:t>
      </w:r>
      <w:r>
        <w:rPr>
          <w:rFonts w:eastAsia="黑体"/>
          <w:sz w:val="24"/>
        </w:rPr>
        <w:tab/>
        <w:t xml:space="preserve"> </w:t>
      </w:r>
      <w:r>
        <w:rPr>
          <w:rFonts w:eastAsia="黑体" w:hint="eastAsia"/>
          <w:sz w:val="24"/>
        </w:rPr>
        <w:t>学生管理</w:t>
      </w:r>
    </w:p>
    <w:p w:rsidR="006F1D08" w:rsidRDefault="002174CE">
      <w:pPr>
        <w:widowControl/>
        <w:spacing w:line="380" w:lineRule="exact"/>
        <w:ind w:firstLineChars="200" w:firstLine="422"/>
        <w:rPr>
          <w:b/>
          <w:color w:val="000000"/>
          <w:kern w:val="0"/>
          <w:szCs w:val="21"/>
        </w:rPr>
      </w:pPr>
      <w:r>
        <w:rPr>
          <w:rFonts w:hint="eastAsia"/>
          <w:b/>
          <w:color w:val="000000"/>
          <w:kern w:val="0"/>
          <w:szCs w:val="21"/>
        </w:rPr>
        <w:t>第十五条</w:t>
      </w:r>
      <w:r>
        <w:rPr>
          <w:b/>
          <w:color w:val="000000"/>
          <w:kern w:val="0"/>
          <w:szCs w:val="21"/>
        </w:rPr>
        <w:t xml:space="preserve"> </w:t>
      </w:r>
      <w:r>
        <w:rPr>
          <w:rFonts w:hint="eastAsia"/>
          <w:color w:val="000000"/>
          <w:kern w:val="0"/>
          <w:szCs w:val="21"/>
        </w:rPr>
        <w:t>按协议要求到出国（境）大学学习一个学期及以上的学生，在出国前应完成当前学期全部课程的期终考试。</w:t>
      </w:r>
    </w:p>
    <w:p w:rsidR="006F1D08" w:rsidRDefault="002174CE">
      <w:pPr>
        <w:widowControl/>
        <w:spacing w:line="380" w:lineRule="exact"/>
        <w:ind w:firstLineChars="200" w:firstLine="422"/>
        <w:rPr>
          <w:color w:val="000000"/>
          <w:kern w:val="0"/>
          <w:szCs w:val="21"/>
        </w:rPr>
      </w:pPr>
      <w:r>
        <w:rPr>
          <w:rFonts w:hint="eastAsia"/>
          <w:b/>
          <w:color w:val="000000"/>
          <w:kern w:val="0"/>
          <w:szCs w:val="21"/>
        </w:rPr>
        <w:t>第十六条</w:t>
      </w:r>
      <w:r>
        <w:rPr>
          <w:b/>
          <w:color w:val="000000"/>
          <w:kern w:val="0"/>
          <w:szCs w:val="21"/>
        </w:rPr>
        <w:t xml:space="preserve"> </w:t>
      </w:r>
      <w:r>
        <w:rPr>
          <w:rFonts w:hint="eastAsia"/>
          <w:color w:val="000000"/>
          <w:kern w:val="0"/>
          <w:szCs w:val="21"/>
        </w:rPr>
        <w:t>学生在出国（境）前，应到学院、教务处、学生工作处办理出国相关手续。学生在交流学校学习期间，保留原学籍，但不享受在校生待遇。</w:t>
      </w:r>
      <w:r>
        <w:rPr>
          <w:color w:val="000000"/>
          <w:kern w:val="0"/>
          <w:szCs w:val="21"/>
        </w:rPr>
        <w:t xml:space="preserve"> </w:t>
      </w:r>
    </w:p>
    <w:p w:rsidR="006F1D08" w:rsidRDefault="002174CE">
      <w:pPr>
        <w:widowControl/>
        <w:spacing w:line="380" w:lineRule="exact"/>
        <w:ind w:firstLineChars="200" w:firstLine="422"/>
        <w:rPr>
          <w:b/>
          <w:color w:val="000000"/>
          <w:kern w:val="0"/>
          <w:szCs w:val="21"/>
        </w:rPr>
      </w:pPr>
      <w:r>
        <w:rPr>
          <w:rFonts w:hint="eastAsia"/>
          <w:b/>
          <w:color w:val="000000"/>
          <w:kern w:val="0"/>
          <w:szCs w:val="21"/>
        </w:rPr>
        <w:t>第十七条</w:t>
      </w:r>
      <w:r>
        <w:rPr>
          <w:b/>
          <w:color w:val="000000"/>
          <w:kern w:val="0"/>
          <w:szCs w:val="21"/>
        </w:rPr>
        <w:t xml:space="preserve"> </w:t>
      </w:r>
      <w:r>
        <w:rPr>
          <w:rFonts w:hint="eastAsia"/>
          <w:color w:val="000000"/>
          <w:kern w:val="0"/>
          <w:szCs w:val="21"/>
        </w:rPr>
        <w:t>学生在交流项目期满后，应按期返回学校，到学院、教务处、学生工作处办理报到、注册等相关手续。逾期一个月不办理回校学习手续者，作自动退学处理。</w:t>
      </w:r>
    </w:p>
    <w:p w:rsidR="006F1D08" w:rsidRDefault="002174CE">
      <w:pPr>
        <w:widowControl/>
        <w:spacing w:line="380" w:lineRule="exact"/>
        <w:ind w:firstLineChars="200" w:firstLine="422"/>
        <w:rPr>
          <w:b/>
          <w:color w:val="000000"/>
          <w:kern w:val="0"/>
          <w:szCs w:val="21"/>
        </w:rPr>
      </w:pPr>
      <w:r>
        <w:rPr>
          <w:rFonts w:hint="eastAsia"/>
          <w:b/>
          <w:color w:val="000000"/>
          <w:kern w:val="0"/>
          <w:szCs w:val="21"/>
        </w:rPr>
        <w:t>第十八条</w:t>
      </w:r>
      <w:r>
        <w:rPr>
          <w:b/>
          <w:color w:val="000000"/>
          <w:kern w:val="0"/>
          <w:szCs w:val="21"/>
        </w:rPr>
        <w:t xml:space="preserve"> </w:t>
      </w:r>
      <w:r>
        <w:rPr>
          <w:rFonts w:hint="eastAsia"/>
          <w:color w:val="000000"/>
          <w:kern w:val="0"/>
          <w:szCs w:val="21"/>
        </w:rPr>
        <w:t>对于联合培养颁发双方学校学位的项目，完成学业获得交流学校毕业证书和学位证书后，将交流学校的毕业证书、学位证书、成绩单报学院、教务处审核、认定。通过后，可依照学校相关规定颁发我校的毕业证书和学位证书。如因学生未及时递交上述材料，导致出现相关问题，由学生自行承担相关责任。</w:t>
      </w:r>
      <w:r>
        <w:rPr>
          <w:color w:val="000000"/>
          <w:kern w:val="0"/>
          <w:szCs w:val="21"/>
        </w:rPr>
        <w:t xml:space="preserve"> </w:t>
      </w:r>
    </w:p>
    <w:p w:rsidR="006F1D08" w:rsidRDefault="002174CE">
      <w:pPr>
        <w:widowControl/>
        <w:spacing w:line="380" w:lineRule="exact"/>
        <w:ind w:firstLineChars="200" w:firstLine="422"/>
        <w:rPr>
          <w:b/>
          <w:color w:val="000000"/>
          <w:kern w:val="0"/>
          <w:szCs w:val="21"/>
        </w:rPr>
      </w:pPr>
      <w:r>
        <w:rPr>
          <w:rFonts w:hint="eastAsia"/>
          <w:b/>
          <w:color w:val="000000"/>
          <w:kern w:val="0"/>
          <w:szCs w:val="21"/>
        </w:rPr>
        <w:lastRenderedPageBreak/>
        <w:t>第十九条</w:t>
      </w:r>
      <w:r>
        <w:rPr>
          <w:b/>
          <w:color w:val="000000"/>
          <w:kern w:val="0"/>
          <w:szCs w:val="21"/>
        </w:rPr>
        <w:t xml:space="preserve"> </w:t>
      </w:r>
      <w:r>
        <w:rPr>
          <w:rFonts w:hint="eastAsia"/>
          <w:color w:val="000000"/>
          <w:kern w:val="0"/>
          <w:szCs w:val="21"/>
        </w:rPr>
        <w:t>对于录取后无客观原因而放弃出国（境）交流的学生，一年内不能参加学校其他出国（境）交流项目。</w:t>
      </w:r>
    </w:p>
    <w:p w:rsidR="006F1D08" w:rsidRDefault="002174CE">
      <w:pPr>
        <w:widowControl/>
        <w:spacing w:line="380" w:lineRule="exact"/>
        <w:ind w:firstLineChars="200" w:firstLine="422"/>
        <w:rPr>
          <w:b/>
          <w:color w:val="000000"/>
          <w:kern w:val="0"/>
          <w:szCs w:val="21"/>
        </w:rPr>
      </w:pPr>
      <w:r>
        <w:rPr>
          <w:rFonts w:hint="eastAsia"/>
          <w:b/>
          <w:color w:val="000000"/>
          <w:kern w:val="0"/>
          <w:szCs w:val="21"/>
        </w:rPr>
        <w:t>第二十条</w:t>
      </w:r>
      <w:r>
        <w:rPr>
          <w:b/>
          <w:color w:val="000000"/>
          <w:kern w:val="0"/>
          <w:szCs w:val="21"/>
        </w:rPr>
        <w:t xml:space="preserve"> </w:t>
      </w:r>
      <w:r>
        <w:rPr>
          <w:rFonts w:hint="eastAsia"/>
          <w:color w:val="000000"/>
          <w:kern w:val="0"/>
          <w:szCs w:val="21"/>
        </w:rPr>
        <w:t>出国（境）交流学生因故需中途终止合作交流项目的学习，应向双方学校提出申请，经批准后方可停止学习，返回学校。按照学校专业培养计划的规定，完成所有未完成课程的学习。</w:t>
      </w:r>
    </w:p>
    <w:p w:rsidR="006F1D08" w:rsidRDefault="002174CE">
      <w:pPr>
        <w:widowControl/>
        <w:spacing w:line="380" w:lineRule="exact"/>
        <w:ind w:firstLineChars="200" w:firstLine="422"/>
        <w:rPr>
          <w:b/>
          <w:color w:val="000000"/>
          <w:kern w:val="0"/>
          <w:szCs w:val="21"/>
        </w:rPr>
      </w:pPr>
      <w:r>
        <w:rPr>
          <w:rFonts w:hint="eastAsia"/>
          <w:b/>
          <w:color w:val="000000"/>
          <w:kern w:val="0"/>
          <w:szCs w:val="21"/>
        </w:rPr>
        <w:t>第二十一条</w:t>
      </w:r>
      <w:r>
        <w:rPr>
          <w:b/>
          <w:color w:val="000000"/>
          <w:kern w:val="0"/>
          <w:szCs w:val="21"/>
        </w:rPr>
        <w:t xml:space="preserve">  </w:t>
      </w:r>
      <w:r>
        <w:rPr>
          <w:rFonts w:hint="eastAsia"/>
          <w:color w:val="000000"/>
          <w:kern w:val="0"/>
          <w:szCs w:val="21"/>
        </w:rPr>
        <w:t>出国（境）交流学生在交流学习期间，应遵守当地的法律法规和交流学校的管理规章制度，尊重当地的风俗习惯和宗教信仰；遵守外事纪律，不做任何有损国家尊严的事情；应定期向所在学院辅导员和相关领导汇报情况。</w:t>
      </w:r>
    </w:p>
    <w:p w:rsidR="006F1D08" w:rsidRDefault="002174CE">
      <w:pPr>
        <w:spacing w:line="380" w:lineRule="exact"/>
        <w:jc w:val="center"/>
        <w:outlineLvl w:val="0"/>
        <w:rPr>
          <w:rFonts w:eastAsia="黑体"/>
          <w:sz w:val="24"/>
        </w:rPr>
      </w:pPr>
      <w:r>
        <w:rPr>
          <w:rFonts w:eastAsia="黑体" w:hint="eastAsia"/>
          <w:sz w:val="24"/>
        </w:rPr>
        <w:t>第六章</w:t>
      </w:r>
      <w:r>
        <w:rPr>
          <w:rFonts w:eastAsia="黑体"/>
          <w:sz w:val="24"/>
        </w:rPr>
        <w:tab/>
        <w:t xml:space="preserve"> </w:t>
      </w:r>
      <w:r>
        <w:rPr>
          <w:rFonts w:eastAsia="黑体" w:hint="eastAsia"/>
          <w:sz w:val="24"/>
        </w:rPr>
        <w:t>相关费用</w:t>
      </w:r>
    </w:p>
    <w:p w:rsidR="006F1D08" w:rsidRDefault="002174CE">
      <w:pPr>
        <w:widowControl/>
        <w:spacing w:line="380" w:lineRule="exact"/>
        <w:ind w:firstLineChars="200" w:firstLine="422"/>
        <w:rPr>
          <w:b/>
          <w:color w:val="000000"/>
          <w:kern w:val="0"/>
          <w:szCs w:val="21"/>
        </w:rPr>
      </w:pPr>
      <w:r>
        <w:rPr>
          <w:rFonts w:hint="eastAsia"/>
          <w:b/>
          <w:color w:val="000000"/>
          <w:kern w:val="0"/>
          <w:szCs w:val="21"/>
        </w:rPr>
        <w:t>第二十二条</w:t>
      </w:r>
      <w:r>
        <w:rPr>
          <w:b/>
          <w:color w:val="000000"/>
          <w:kern w:val="0"/>
          <w:szCs w:val="21"/>
        </w:rPr>
        <w:t xml:space="preserve"> </w:t>
      </w:r>
      <w:r>
        <w:rPr>
          <w:rFonts w:hint="eastAsia"/>
          <w:color w:val="000000"/>
          <w:kern w:val="0"/>
          <w:szCs w:val="21"/>
        </w:rPr>
        <w:t>出国（境）交流学生在交流期间仍需按原所在年级的学费标准向我校缴纳学费。</w:t>
      </w:r>
    </w:p>
    <w:p w:rsidR="006F1D08" w:rsidRDefault="002174CE">
      <w:pPr>
        <w:widowControl/>
        <w:spacing w:line="380" w:lineRule="exact"/>
        <w:ind w:firstLineChars="200" w:firstLine="422"/>
        <w:rPr>
          <w:color w:val="000000"/>
          <w:kern w:val="0"/>
          <w:szCs w:val="21"/>
        </w:rPr>
      </w:pPr>
      <w:r>
        <w:rPr>
          <w:rFonts w:hint="eastAsia"/>
          <w:b/>
          <w:color w:val="000000"/>
          <w:kern w:val="0"/>
          <w:szCs w:val="21"/>
        </w:rPr>
        <w:t>第二十三条</w:t>
      </w:r>
      <w:r>
        <w:rPr>
          <w:b/>
          <w:color w:val="000000"/>
          <w:kern w:val="0"/>
          <w:szCs w:val="21"/>
        </w:rPr>
        <w:t xml:space="preserve"> </w:t>
      </w:r>
      <w:r>
        <w:rPr>
          <w:rFonts w:hint="eastAsia"/>
          <w:color w:val="000000"/>
          <w:kern w:val="0"/>
          <w:szCs w:val="21"/>
        </w:rPr>
        <w:t>出国（境）交流学生在交流期间的往返旅费、生活费、医疗及意外伤害保险费及交流学校指定必须缴纳的费用等一律由学生自理。</w:t>
      </w:r>
    </w:p>
    <w:p w:rsidR="006F1D08" w:rsidRDefault="002174CE">
      <w:pPr>
        <w:widowControl/>
        <w:spacing w:line="380" w:lineRule="exact"/>
        <w:ind w:firstLineChars="200" w:firstLine="422"/>
        <w:rPr>
          <w:b/>
          <w:color w:val="000000"/>
          <w:kern w:val="0"/>
          <w:szCs w:val="21"/>
        </w:rPr>
      </w:pPr>
      <w:r>
        <w:rPr>
          <w:rFonts w:hint="eastAsia"/>
          <w:b/>
          <w:color w:val="000000"/>
          <w:kern w:val="0"/>
          <w:szCs w:val="21"/>
        </w:rPr>
        <w:t>第二十四条</w:t>
      </w:r>
      <w:r>
        <w:rPr>
          <w:b/>
          <w:color w:val="000000"/>
          <w:kern w:val="0"/>
          <w:szCs w:val="21"/>
        </w:rPr>
        <w:t xml:space="preserve"> </w:t>
      </w:r>
      <w:r>
        <w:rPr>
          <w:rFonts w:hint="eastAsia"/>
          <w:color w:val="000000"/>
          <w:kern w:val="0"/>
          <w:szCs w:val="21"/>
        </w:rPr>
        <w:t>为鼓励更多的优秀本科生参加出国（境）交流项目，学校对优秀学生视情况给予一定的经费资助。</w:t>
      </w:r>
    </w:p>
    <w:p w:rsidR="006F1D08" w:rsidRDefault="002174CE">
      <w:pPr>
        <w:widowControl/>
        <w:spacing w:line="380" w:lineRule="exact"/>
        <w:ind w:firstLineChars="200" w:firstLine="422"/>
        <w:rPr>
          <w:b/>
          <w:color w:val="000000"/>
          <w:kern w:val="0"/>
          <w:szCs w:val="21"/>
        </w:rPr>
      </w:pPr>
      <w:r>
        <w:rPr>
          <w:rFonts w:hint="eastAsia"/>
          <w:b/>
          <w:color w:val="000000"/>
          <w:kern w:val="0"/>
          <w:szCs w:val="21"/>
        </w:rPr>
        <w:t>第二十五条</w:t>
      </w:r>
      <w:r>
        <w:rPr>
          <w:b/>
          <w:color w:val="000000"/>
          <w:kern w:val="0"/>
          <w:szCs w:val="21"/>
        </w:rPr>
        <w:t xml:space="preserve"> </w:t>
      </w:r>
      <w:r>
        <w:rPr>
          <w:rFonts w:hint="eastAsia"/>
          <w:color w:val="000000"/>
          <w:kern w:val="0"/>
          <w:szCs w:val="21"/>
        </w:rPr>
        <w:t>在交流期间，交流学校提供的资助津贴、奖学金或相关机构提供的经济资助由出国（境）交流学生自主支配。</w:t>
      </w:r>
    </w:p>
    <w:p w:rsidR="006F1D08" w:rsidRDefault="002174CE">
      <w:pPr>
        <w:widowControl/>
        <w:spacing w:line="380" w:lineRule="exact"/>
        <w:ind w:firstLineChars="200" w:firstLine="422"/>
        <w:rPr>
          <w:color w:val="000000"/>
          <w:kern w:val="0"/>
          <w:szCs w:val="21"/>
        </w:rPr>
      </w:pPr>
      <w:r>
        <w:rPr>
          <w:rFonts w:hint="eastAsia"/>
          <w:b/>
          <w:color w:val="000000"/>
          <w:kern w:val="0"/>
          <w:szCs w:val="21"/>
        </w:rPr>
        <w:t>第二十六条</w:t>
      </w:r>
      <w:r>
        <w:rPr>
          <w:b/>
          <w:color w:val="000000"/>
          <w:kern w:val="0"/>
          <w:szCs w:val="21"/>
        </w:rPr>
        <w:t xml:space="preserve"> </w:t>
      </w:r>
      <w:r>
        <w:rPr>
          <w:rFonts w:hint="eastAsia"/>
          <w:color w:val="000000"/>
          <w:kern w:val="0"/>
          <w:szCs w:val="21"/>
        </w:rPr>
        <w:t>其它相关费用问题如与以上三条不一致的以项目协议为准。</w:t>
      </w:r>
    </w:p>
    <w:p w:rsidR="006F1D08" w:rsidRDefault="002174CE">
      <w:pPr>
        <w:spacing w:line="380" w:lineRule="exact"/>
        <w:jc w:val="center"/>
        <w:outlineLvl w:val="0"/>
        <w:rPr>
          <w:rFonts w:eastAsia="黑体"/>
          <w:sz w:val="24"/>
        </w:rPr>
      </w:pPr>
      <w:r>
        <w:rPr>
          <w:rFonts w:eastAsia="黑体" w:hint="eastAsia"/>
          <w:sz w:val="24"/>
        </w:rPr>
        <w:t>第七章</w:t>
      </w:r>
      <w:r>
        <w:rPr>
          <w:rFonts w:eastAsia="黑体"/>
          <w:sz w:val="24"/>
        </w:rPr>
        <w:tab/>
        <w:t xml:space="preserve"> </w:t>
      </w:r>
      <w:r>
        <w:rPr>
          <w:rFonts w:eastAsia="黑体" w:hint="eastAsia"/>
          <w:sz w:val="24"/>
        </w:rPr>
        <w:t>附</w:t>
      </w:r>
      <w:r>
        <w:rPr>
          <w:rFonts w:eastAsia="黑体"/>
          <w:sz w:val="24"/>
        </w:rPr>
        <w:t xml:space="preserve">  </w:t>
      </w:r>
      <w:r>
        <w:rPr>
          <w:rFonts w:eastAsia="黑体" w:hint="eastAsia"/>
          <w:sz w:val="24"/>
        </w:rPr>
        <w:t>则</w:t>
      </w:r>
    </w:p>
    <w:p w:rsidR="006F1D08" w:rsidRDefault="002174CE">
      <w:pPr>
        <w:widowControl/>
        <w:spacing w:line="380" w:lineRule="exact"/>
        <w:ind w:firstLineChars="200" w:firstLine="422"/>
        <w:rPr>
          <w:color w:val="000000"/>
          <w:kern w:val="0"/>
          <w:szCs w:val="21"/>
        </w:rPr>
      </w:pPr>
      <w:r>
        <w:rPr>
          <w:rFonts w:hint="eastAsia"/>
          <w:b/>
          <w:color w:val="000000"/>
          <w:kern w:val="0"/>
          <w:szCs w:val="21"/>
        </w:rPr>
        <w:t>第二十七条</w:t>
      </w:r>
      <w:r>
        <w:rPr>
          <w:color w:val="000000"/>
          <w:kern w:val="0"/>
          <w:szCs w:val="21"/>
        </w:rPr>
        <w:t xml:space="preserve"> </w:t>
      </w:r>
      <w:r>
        <w:rPr>
          <w:rFonts w:hint="eastAsia"/>
          <w:color w:val="000000"/>
          <w:kern w:val="0"/>
          <w:szCs w:val="21"/>
        </w:rPr>
        <w:t>本管理规定自颁布之日起实施。本管理规定由教务处、学生工作处、国际交流合作处负责解释。</w:t>
      </w:r>
    </w:p>
    <w:p w:rsidR="006F1D08" w:rsidRDefault="006F1D08">
      <w:pPr>
        <w:snapToGrid w:val="0"/>
        <w:spacing w:line="380" w:lineRule="exact"/>
        <w:ind w:firstLineChars="200" w:firstLine="420"/>
      </w:pPr>
      <w:bookmarkStart w:id="48" w:name="_Hlt174761521"/>
      <w:bookmarkStart w:id="49" w:name="_Toc143422931"/>
      <w:bookmarkStart w:id="50" w:name="_Toc17625498"/>
      <w:bookmarkStart w:id="51" w:name="_Toc238095235"/>
      <w:bookmarkStart w:id="52" w:name="_Toc80848646"/>
      <w:bookmarkEnd w:id="47"/>
      <w:bookmarkEnd w:id="48"/>
    </w:p>
    <w:p w:rsidR="006F1D08" w:rsidRDefault="002174CE" w:rsidP="00497876">
      <w:pPr>
        <w:pStyle w:val="a9"/>
        <w:snapToGrid w:val="0"/>
        <w:spacing w:beforeLines="50" w:before="156" w:afterLines="50" w:after="156"/>
        <w:jc w:val="center"/>
        <w:rPr>
          <w:rFonts w:eastAsia="黑体"/>
          <w:color w:val="000000"/>
          <w:sz w:val="30"/>
          <w:szCs w:val="30"/>
        </w:rPr>
      </w:pPr>
      <w:r>
        <w:br w:type="page"/>
      </w:r>
      <w:bookmarkStart w:id="53" w:name="_Toc15153"/>
      <w:bookmarkStart w:id="54" w:name="_Toc238095237"/>
      <w:bookmarkStart w:id="55" w:name="_Toc80848643"/>
      <w:bookmarkStart w:id="56" w:name="_Toc143422933"/>
      <w:bookmarkEnd w:id="49"/>
      <w:bookmarkEnd w:id="50"/>
      <w:bookmarkEnd w:id="51"/>
      <w:bookmarkEnd w:id="52"/>
      <w:r>
        <w:rPr>
          <w:rFonts w:eastAsia="黑体" w:hint="eastAsia"/>
          <w:color w:val="000000"/>
          <w:sz w:val="30"/>
          <w:szCs w:val="30"/>
        </w:rPr>
        <w:lastRenderedPageBreak/>
        <w:t>南京理工大学本科生科研训练工作管理规定</w:t>
      </w:r>
      <w:bookmarkEnd w:id="53"/>
    </w:p>
    <w:p w:rsidR="006F1D08" w:rsidRDefault="002174CE">
      <w:pPr>
        <w:widowControl/>
        <w:adjustRightInd w:val="0"/>
        <w:snapToGrid w:val="0"/>
        <w:spacing w:line="360" w:lineRule="auto"/>
        <w:jc w:val="center"/>
        <w:rPr>
          <w:rFonts w:eastAsia="黑体"/>
          <w:bCs/>
          <w:color w:val="000000"/>
          <w:kern w:val="0"/>
          <w:sz w:val="24"/>
        </w:rPr>
      </w:pPr>
      <w:r>
        <w:rPr>
          <w:rFonts w:eastAsia="黑体" w:hint="eastAsia"/>
          <w:bCs/>
          <w:color w:val="000000"/>
          <w:kern w:val="0"/>
          <w:sz w:val="24"/>
        </w:rPr>
        <w:t>第一章</w:t>
      </w:r>
      <w:r>
        <w:rPr>
          <w:rFonts w:eastAsia="黑体"/>
          <w:bCs/>
          <w:color w:val="000000"/>
          <w:kern w:val="0"/>
          <w:sz w:val="24"/>
        </w:rPr>
        <w:t xml:space="preserve">  </w:t>
      </w:r>
      <w:r>
        <w:rPr>
          <w:rFonts w:eastAsia="黑体" w:hint="eastAsia"/>
          <w:bCs/>
          <w:color w:val="000000"/>
          <w:kern w:val="0"/>
          <w:sz w:val="24"/>
        </w:rPr>
        <w:t>总</w:t>
      </w:r>
      <w:r>
        <w:rPr>
          <w:rFonts w:eastAsia="黑体"/>
          <w:bCs/>
          <w:color w:val="000000"/>
          <w:kern w:val="0"/>
          <w:sz w:val="24"/>
        </w:rPr>
        <w:t xml:space="preserve">  </w:t>
      </w:r>
      <w:r>
        <w:rPr>
          <w:rFonts w:eastAsia="黑体" w:hint="eastAsia"/>
          <w:bCs/>
          <w:color w:val="000000"/>
          <w:kern w:val="0"/>
          <w:sz w:val="24"/>
        </w:rPr>
        <w:t>则</w:t>
      </w:r>
    </w:p>
    <w:p w:rsidR="006F1D08" w:rsidRDefault="002174CE">
      <w:pPr>
        <w:adjustRightInd w:val="0"/>
        <w:snapToGrid w:val="0"/>
        <w:spacing w:line="360" w:lineRule="auto"/>
        <w:ind w:firstLineChars="200" w:firstLine="422"/>
        <w:rPr>
          <w:rFonts w:ascii="宋体"/>
          <w:szCs w:val="21"/>
        </w:rPr>
      </w:pPr>
      <w:r>
        <w:rPr>
          <w:rFonts w:hAnsi="宋体" w:hint="eastAsia"/>
          <w:b/>
          <w:color w:val="000000"/>
          <w:szCs w:val="21"/>
        </w:rPr>
        <w:t>第一条</w:t>
      </w:r>
      <w:r>
        <w:rPr>
          <w:rFonts w:hAnsi="宋体"/>
          <w:b/>
          <w:color w:val="000000"/>
          <w:szCs w:val="21"/>
        </w:rPr>
        <w:t xml:space="preserve"> </w:t>
      </w:r>
      <w:r>
        <w:rPr>
          <w:rFonts w:hint="eastAsia"/>
          <w:color w:val="000000"/>
          <w:kern w:val="0"/>
          <w:szCs w:val="21"/>
        </w:rPr>
        <w:t>为强化学生科研创新意识，增强实践创新能力，提高科研综合素质，结合国家大学生创新创业训练计划和江苏省大学生创新创业训练计划的要求，学校实施大学生科研训练“百千万”计划：学校每年支持百余项重点科研训练项目，千余名教师参与指导，四年覆盖在校万名本科生科研训练。为管理好该项计划，特制定本规定。</w:t>
      </w:r>
    </w:p>
    <w:p w:rsidR="006F1D08" w:rsidRDefault="002174CE">
      <w:pPr>
        <w:adjustRightInd w:val="0"/>
        <w:snapToGrid w:val="0"/>
        <w:spacing w:line="360" w:lineRule="auto"/>
        <w:ind w:firstLineChars="200" w:firstLine="422"/>
        <w:rPr>
          <w:rFonts w:ascii="仿宋_GB2312" w:eastAsia="仿宋_GB2312" w:hAnsi="宋体"/>
          <w:sz w:val="28"/>
          <w:szCs w:val="28"/>
        </w:rPr>
      </w:pPr>
      <w:r>
        <w:rPr>
          <w:rFonts w:hAnsi="宋体" w:hint="eastAsia"/>
          <w:b/>
          <w:color w:val="000000"/>
          <w:szCs w:val="21"/>
        </w:rPr>
        <w:t>第二条</w:t>
      </w:r>
      <w:r>
        <w:rPr>
          <w:rFonts w:ascii="仿宋_GB2312" w:eastAsia="仿宋_GB2312"/>
          <w:sz w:val="28"/>
          <w:szCs w:val="28"/>
        </w:rPr>
        <w:t xml:space="preserve"> </w:t>
      </w:r>
      <w:r>
        <w:rPr>
          <w:rFonts w:hint="eastAsia"/>
          <w:color w:val="000000"/>
          <w:kern w:val="0"/>
          <w:szCs w:val="21"/>
        </w:rPr>
        <w:t>本规定中参加科研训练的对象为我校全体在籍本科生。</w:t>
      </w:r>
    </w:p>
    <w:p w:rsidR="006F1D08" w:rsidRDefault="002174CE">
      <w:pPr>
        <w:widowControl/>
        <w:adjustRightInd w:val="0"/>
        <w:snapToGrid w:val="0"/>
        <w:spacing w:line="360" w:lineRule="auto"/>
        <w:jc w:val="center"/>
        <w:rPr>
          <w:rFonts w:eastAsia="黑体"/>
          <w:bCs/>
          <w:color w:val="000000"/>
          <w:kern w:val="0"/>
          <w:sz w:val="24"/>
        </w:rPr>
      </w:pPr>
      <w:r>
        <w:rPr>
          <w:rFonts w:eastAsia="黑体" w:hint="eastAsia"/>
          <w:bCs/>
          <w:color w:val="000000"/>
          <w:kern w:val="0"/>
          <w:sz w:val="24"/>
        </w:rPr>
        <w:t>第二章</w:t>
      </w:r>
      <w:r>
        <w:rPr>
          <w:rFonts w:eastAsia="黑体"/>
          <w:bCs/>
          <w:color w:val="000000"/>
          <w:kern w:val="0"/>
          <w:sz w:val="24"/>
        </w:rPr>
        <w:t xml:space="preserve">  </w:t>
      </w:r>
      <w:r>
        <w:rPr>
          <w:rFonts w:eastAsia="黑体" w:hint="eastAsia"/>
          <w:bCs/>
          <w:color w:val="000000"/>
          <w:kern w:val="0"/>
          <w:sz w:val="24"/>
        </w:rPr>
        <w:t>组织管理</w:t>
      </w:r>
    </w:p>
    <w:p w:rsidR="006F1D08" w:rsidRDefault="002174CE">
      <w:pPr>
        <w:adjustRightInd w:val="0"/>
        <w:snapToGrid w:val="0"/>
        <w:spacing w:line="360" w:lineRule="auto"/>
        <w:ind w:firstLineChars="200" w:firstLine="422"/>
        <w:rPr>
          <w:color w:val="000000"/>
          <w:kern w:val="0"/>
          <w:szCs w:val="21"/>
        </w:rPr>
      </w:pPr>
      <w:r>
        <w:rPr>
          <w:rFonts w:hAnsi="宋体" w:hint="eastAsia"/>
          <w:b/>
          <w:color w:val="000000"/>
          <w:szCs w:val="21"/>
        </w:rPr>
        <w:t>第三条</w:t>
      </w:r>
      <w:r>
        <w:rPr>
          <w:rFonts w:ascii="仿宋_GB2312" w:eastAsia="仿宋_GB2312"/>
          <w:sz w:val="28"/>
          <w:szCs w:val="28"/>
        </w:rPr>
        <w:t xml:space="preserve"> </w:t>
      </w:r>
      <w:r>
        <w:rPr>
          <w:rFonts w:hint="eastAsia"/>
          <w:color w:val="000000"/>
          <w:kern w:val="0"/>
          <w:szCs w:val="21"/>
        </w:rPr>
        <w:t>学校成立本科生科研训练工作领导小组，由主管本科生教学的副校长担任组长，成员单位包括教务处、团委、学工处、财务处、科技处，领导小组办公室设在教务处。</w:t>
      </w:r>
    </w:p>
    <w:p w:rsidR="006F1D08" w:rsidRDefault="002174CE">
      <w:pPr>
        <w:adjustRightInd w:val="0"/>
        <w:snapToGrid w:val="0"/>
        <w:spacing w:line="360" w:lineRule="auto"/>
        <w:ind w:firstLineChars="200" w:firstLine="420"/>
        <w:rPr>
          <w:color w:val="000000"/>
          <w:kern w:val="0"/>
          <w:szCs w:val="21"/>
        </w:rPr>
      </w:pPr>
      <w:r>
        <w:rPr>
          <w:rFonts w:hint="eastAsia"/>
          <w:color w:val="000000"/>
          <w:kern w:val="0"/>
          <w:szCs w:val="21"/>
        </w:rPr>
        <w:t>领导小组的职责如下：</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1.</w:t>
      </w:r>
      <w:r>
        <w:rPr>
          <w:rFonts w:hint="eastAsia"/>
          <w:color w:val="000000"/>
          <w:kern w:val="0"/>
          <w:szCs w:val="21"/>
        </w:rPr>
        <w:t>领导、组织和协调全校科研训练工作的开展。</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2.</w:t>
      </w:r>
      <w:r>
        <w:rPr>
          <w:rFonts w:hint="eastAsia"/>
          <w:color w:val="000000"/>
          <w:kern w:val="0"/>
          <w:szCs w:val="21"/>
        </w:rPr>
        <w:t>审定相关政策和管理办法。</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3.</w:t>
      </w:r>
      <w:r>
        <w:rPr>
          <w:rFonts w:hint="eastAsia"/>
          <w:color w:val="000000"/>
          <w:kern w:val="0"/>
          <w:szCs w:val="21"/>
        </w:rPr>
        <w:t>审批全校科研训练工作的整体规划，确定年度经费预算。</w:t>
      </w:r>
    </w:p>
    <w:p w:rsidR="006F1D08" w:rsidRDefault="002174CE">
      <w:pPr>
        <w:adjustRightInd w:val="0"/>
        <w:snapToGrid w:val="0"/>
        <w:spacing w:line="360" w:lineRule="auto"/>
        <w:ind w:firstLineChars="200" w:firstLine="420"/>
        <w:rPr>
          <w:rFonts w:ascii="仿宋_GB2312" w:eastAsia="仿宋_GB2312" w:hAnsi="宋体"/>
          <w:sz w:val="28"/>
          <w:szCs w:val="28"/>
        </w:rPr>
      </w:pPr>
      <w:r>
        <w:rPr>
          <w:color w:val="000000"/>
          <w:kern w:val="0"/>
          <w:szCs w:val="21"/>
        </w:rPr>
        <w:t>4.</w:t>
      </w:r>
      <w:r>
        <w:rPr>
          <w:rFonts w:hint="eastAsia"/>
          <w:color w:val="000000"/>
          <w:kern w:val="0"/>
          <w:szCs w:val="21"/>
        </w:rPr>
        <w:t>协调部门工作，确保条件保障到位。</w:t>
      </w:r>
    </w:p>
    <w:p w:rsidR="006F1D08" w:rsidRDefault="002174CE">
      <w:pPr>
        <w:adjustRightInd w:val="0"/>
        <w:snapToGrid w:val="0"/>
        <w:spacing w:line="360" w:lineRule="auto"/>
        <w:ind w:firstLineChars="200" w:firstLine="422"/>
        <w:rPr>
          <w:color w:val="000000"/>
          <w:kern w:val="0"/>
          <w:szCs w:val="21"/>
        </w:rPr>
      </w:pPr>
      <w:r>
        <w:rPr>
          <w:rFonts w:hAnsi="宋体" w:hint="eastAsia"/>
          <w:b/>
          <w:color w:val="000000"/>
          <w:szCs w:val="21"/>
        </w:rPr>
        <w:t>第四条</w:t>
      </w:r>
      <w:r>
        <w:rPr>
          <w:rFonts w:ascii="仿宋_GB2312" w:eastAsia="仿宋_GB2312" w:hAnsi="宋体"/>
          <w:sz w:val="28"/>
          <w:szCs w:val="28"/>
        </w:rPr>
        <w:t xml:space="preserve"> </w:t>
      </w:r>
      <w:r>
        <w:rPr>
          <w:rFonts w:hint="eastAsia"/>
          <w:color w:val="000000"/>
          <w:kern w:val="0"/>
          <w:szCs w:val="21"/>
        </w:rPr>
        <w:t>学院成立本科生科研训练工作小组，由主管本科生教学的副院长和主管学生工作的副书记任组长。</w:t>
      </w:r>
    </w:p>
    <w:p w:rsidR="006F1D08" w:rsidRDefault="002174CE">
      <w:pPr>
        <w:adjustRightInd w:val="0"/>
        <w:snapToGrid w:val="0"/>
        <w:spacing w:line="360" w:lineRule="auto"/>
        <w:ind w:firstLineChars="200" w:firstLine="420"/>
        <w:rPr>
          <w:color w:val="000000"/>
          <w:kern w:val="0"/>
          <w:szCs w:val="21"/>
        </w:rPr>
      </w:pPr>
      <w:r>
        <w:rPr>
          <w:rFonts w:hint="eastAsia"/>
          <w:color w:val="000000"/>
          <w:kern w:val="0"/>
          <w:szCs w:val="21"/>
        </w:rPr>
        <w:t>工作小组的职责如下：</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1.</w:t>
      </w:r>
      <w:r>
        <w:rPr>
          <w:rFonts w:hint="eastAsia"/>
          <w:color w:val="000000"/>
          <w:kern w:val="0"/>
          <w:szCs w:val="21"/>
        </w:rPr>
        <w:t>组织和协调学院科研训练工作的开展。</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2.</w:t>
      </w:r>
      <w:r>
        <w:rPr>
          <w:rFonts w:hint="eastAsia"/>
          <w:color w:val="000000"/>
          <w:kern w:val="0"/>
          <w:szCs w:val="21"/>
        </w:rPr>
        <w:t>组织教师挖掘各类项目资源。</w:t>
      </w:r>
    </w:p>
    <w:p w:rsidR="006F1D08" w:rsidRDefault="002174CE">
      <w:pPr>
        <w:adjustRightInd w:val="0"/>
        <w:snapToGrid w:val="0"/>
        <w:spacing w:line="360" w:lineRule="auto"/>
        <w:ind w:firstLineChars="200" w:firstLine="420"/>
        <w:rPr>
          <w:color w:val="000000"/>
          <w:kern w:val="0"/>
          <w:szCs w:val="21"/>
        </w:rPr>
      </w:pPr>
      <w:r>
        <w:rPr>
          <w:color w:val="000000"/>
          <w:kern w:val="0"/>
          <w:szCs w:val="21"/>
        </w:rPr>
        <w:lastRenderedPageBreak/>
        <w:t>3.</w:t>
      </w:r>
      <w:r>
        <w:rPr>
          <w:rFonts w:hint="eastAsia"/>
          <w:color w:val="000000"/>
          <w:kern w:val="0"/>
          <w:szCs w:val="21"/>
        </w:rPr>
        <w:t>为参与项目的学生介绍、推荐指导教师，组织指导教师为学生制订个性化培养方案。</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4.</w:t>
      </w:r>
      <w:r>
        <w:rPr>
          <w:rFonts w:hint="eastAsia"/>
          <w:color w:val="000000"/>
          <w:kern w:val="0"/>
          <w:szCs w:val="21"/>
        </w:rPr>
        <w:t>开展项目的申报、运行、验收、奖励等日常管理工作，协调解决有关具体问题。</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5.</w:t>
      </w:r>
      <w:r>
        <w:rPr>
          <w:rFonts w:hint="eastAsia"/>
          <w:color w:val="000000"/>
          <w:kern w:val="0"/>
          <w:szCs w:val="21"/>
        </w:rPr>
        <w:t>加强对参与项目学生的管理工作，关心其全面成长。</w:t>
      </w:r>
    </w:p>
    <w:p w:rsidR="006F1D08" w:rsidRDefault="002174CE">
      <w:pPr>
        <w:adjustRightInd w:val="0"/>
        <w:snapToGrid w:val="0"/>
        <w:spacing w:line="360" w:lineRule="auto"/>
        <w:ind w:firstLineChars="200" w:firstLine="422"/>
        <w:rPr>
          <w:rFonts w:ascii="仿宋_GB2312" w:eastAsia="仿宋_GB2312" w:hAnsi="宋体"/>
          <w:sz w:val="28"/>
          <w:szCs w:val="28"/>
        </w:rPr>
      </w:pPr>
      <w:r>
        <w:rPr>
          <w:rFonts w:hAnsi="宋体" w:hint="eastAsia"/>
          <w:b/>
          <w:color w:val="000000"/>
          <w:szCs w:val="21"/>
        </w:rPr>
        <w:t>第五条</w:t>
      </w:r>
      <w:r>
        <w:rPr>
          <w:rFonts w:ascii="仿宋_GB2312" w:eastAsia="仿宋_GB2312" w:hAnsi="宋体"/>
          <w:sz w:val="28"/>
          <w:szCs w:val="28"/>
        </w:rPr>
        <w:t xml:space="preserve"> </w:t>
      </w:r>
      <w:r>
        <w:rPr>
          <w:rFonts w:hint="eastAsia"/>
          <w:color w:val="000000"/>
          <w:kern w:val="0"/>
          <w:szCs w:val="21"/>
        </w:rPr>
        <w:t>成立校、院两级专家组。校级专家组对领导小组负责，开展项目的立项、评审工作，对学院的项目执行情况进行检查、评价、验收以及评奖，对学校科研训练工作提出意见和建议；院级专家组对工作小组负责，协助开展科研训练工作，对本单位项目进行审核和监督、实施指导、评价和验收，接受学生关于项目的咨询并予以指导。</w:t>
      </w:r>
    </w:p>
    <w:p w:rsidR="006F1D08" w:rsidRDefault="002174CE">
      <w:pPr>
        <w:widowControl/>
        <w:adjustRightInd w:val="0"/>
        <w:snapToGrid w:val="0"/>
        <w:spacing w:line="360" w:lineRule="auto"/>
        <w:jc w:val="center"/>
        <w:rPr>
          <w:rFonts w:eastAsia="黑体"/>
          <w:bCs/>
          <w:color w:val="000000"/>
          <w:kern w:val="0"/>
          <w:sz w:val="24"/>
        </w:rPr>
      </w:pPr>
      <w:r>
        <w:rPr>
          <w:rFonts w:eastAsia="黑体" w:hint="eastAsia"/>
          <w:bCs/>
          <w:color w:val="000000"/>
          <w:kern w:val="0"/>
          <w:sz w:val="24"/>
        </w:rPr>
        <w:t>第三章</w:t>
      </w:r>
      <w:r>
        <w:rPr>
          <w:rFonts w:eastAsia="黑体"/>
          <w:bCs/>
          <w:color w:val="000000"/>
          <w:kern w:val="0"/>
          <w:sz w:val="24"/>
        </w:rPr>
        <w:t xml:space="preserve">  </w:t>
      </w:r>
      <w:r>
        <w:rPr>
          <w:rFonts w:eastAsia="黑体" w:hint="eastAsia"/>
          <w:bCs/>
          <w:color w:val="000000"/>
          <w:kern w:val="0"/>
          <w:sz w:val="24"/>
        </w:rPr>
        <w:t>项目设立与运行</w:t>
      </w:r>
    </w:p>
    <w:p w:rsidR="006F1D08" w:rsidRDefault="002174CE">
      <w:pPr>
        <w:adjustRightInd w:val="0"/>
        <w:snapToGrid w:val="0"/>
        <w:spacing w:line="360" w:lineRule="auto"/>
        <w:ind w:firstLineChars="200" w:firstLine="422"/>
        <w:rPr>
          <w:color w:val="000000"/>
          <w:kern w:val="0"/>
          <w:szCs w:val="21"/>
        </w:rPr>
      </w:pPr>
      <w:r>
        <w:rPr>
          <w:rFonts w:hAnsi="宋体" w:hint="eastAsia"/>
          <w:b/>
          <w:color w:val="000000"/>
          <w:szCs w:val="21"/>
        </w:rPr>
        <w:t>第六条</w:t>
      </w:r>
      <w:r>
        <w:rPr>
          <w:rFonts w:ascii="仿宋_GB2312" w:eastAsia="仿宋_GB2312" w:hAnsi="宋体"/>
          <w:sz w:val="28"/>
          <w:szCs w:val="28"/>
        </w:rPr>
        <w:t xml:space="preserve"> </w:t>
      </w:r>
      <w:r>
        <w:rPr>
          <w:rFonts w:hint="eastAsia"/>
          <w:color w:val="000000"/>
          <w:kern w:val="0"/>
          <w:szCs w:val="21"/>
        </w:rPr>
        <w:t>项目的来源：</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1.</w:t>
      </w:r>
      <w:r>
        <w:rPr>
          <w:rFonts w:hint="eastAsia"/>
          <w:color w:val="000000"/>
          <w:kern w:val="0"/>
          <w:szCs w:val="21"/>
        </w:rPr>
        <w:t>指导教师的科研课题。指导教师结合自身的科研工作，提出适合本科生的科研题目，也可以结合社会生活、生产及教育教学工作中的实际问题进行申报。</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2.</w:t>
      </w:r>
      <w:r>
        <w:rPr>
          <w:rFonts w:hint="eastAsia"/>
          <w:color w:val="000000"/>
          <w:kern w:val="0"/>
          <w:szCs w:val="21"/>
        </w:rPr>
        <w:t>学生自拟研究课题。鼓励学生自拟研究课题，联系指导教师，申报项目。</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3.</w:t>
      </w:r>
      <w:r>
        <w:rPr>
          <w:rFonts w:hint="eastAsia"/>
          <w:color w:val="000000"/>
          <w:kern w:val="0"/>
          <w:szCs w:val="21"/>
        </w:rPr>
        <w:t>实践创新类竞赛项目。结合各级实践创新类竞赛，申报参赛培训项目。</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4.</w:t>
      </w:r>
      <w:r>
        <w:rPr>
          <w:rFonts w:hint="eastAsia"/>
          <w:color w:val="000000"/>
          <w:kern w:val="0"/>
          <w:szCs w:val="21"/>
        </w:rPr>
        <w:t>企事业单位研发课题。企事业单位委托研发项目，经批准后，学生可在一定的时间段内到企事业单位进行项目研究。</w:t>
      </w:r>
    </w:p>
    <w:p w:rsidR="006F1D08" w:rsidRDefault="002174CE">
      <w:pPr>
        <w:adjustRightInd w:val="0"/>
        <w:snapToGrid w:val="0"/>
        <w:spacing w:line="360" w:lineRule="auto"/>
        <w:ind w:firstLineChars="200" w:firstLine="422"/>
        <w:rPr>
          <w:color w:val="000000"/>
          <w:kern w:val="0"/>
          <w:szCs w:val="21"/>
        </w:rPr>
      </w:pPr>
      <w:r>
        <w:rPr>
          <w:rFonts w:hAnsi="宋体" w:hint="eastAsia"/>
          <w:b/>
          <w:color w:val="000000"/>
          <w:szCs w:val="21"/>
        </w:rPr>
        <w:t>第七条</w:t>
      </w:r>
      <w:r>
        <w:rPr>
          <w:rFonts w:ascii="仿宋_GB2312" w:eastAsia="仿宋_GB2312" w:hAnsi="宋体"/>
          <w:sz w:val="28"/>
          <w:szCs w:val="28"/>
        </w:rPr>
        <w:t xml:space="preserve"> </w:t>
      </w:r>
      <w:r>
        <w:rPr>
          <w:rFonts w:hint="eastAsia"/>
          <w:color w:val="000000"/>
          <w:kern w:val="0"/>
          <w:szCs w:val="21"/>
        </w:rPr>
        <w:t>项目的要求：</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1.</w:t>
      </w:r>
      <w:r>
        <w:rPr>
          <w:rFonts w:hint="eastAsia"/>
          <w:color w:val="000000"/>
          <w:kern w:val="0"/>
          <w:szCs w:val="21"/>
        </w:rPr>
        <w:t>项目的周期为一年半，规模和难度应适中，项目应将任务分解到</w:t>
      </w:r>
      <w:r>
        <w:rPr>
          <w:rFonts w:hint="eastAsia"/>
          <w:color w:val="000000"/>
          <w:kern w:val="0"/>
          <w:szCs w:val="21"/>
        </w:rPr>
        <w:lastRenderedPageBreak/>
        <w:t>人。</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2.</w:t>
      </w:r>
      <w:r>
        <w:rPr>
          <w:rFonts w:hint="eastAsia"/>
          <w:color w:val="000000"/>
          <w:kern w:val="0"/>
          <w:szCs w:val="21"/>
        </w:rPr>
        <w:t>通过项目实施使学生在调查研究、查阅文献、分析论证、制定方案、设计或实验、归纳总结等方面的能力得到有效的训练和提高，在研究的各个环节上要有培养学生能力的具体思路和途径。</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3.</w:t>
      </w:r>
      <w:r>
        <w:rPr>
          <w:rFonts w:hint="eastAsia"/>
          <w:color w:val="000000"/>
          <w:kern w:val="0"/>
          <w:szCs w:val="21"/>
        </w:rPr>
        <w:t>任务的选择必须重视和突出对学生科研方法和能力、创新意识的培养，应避免学生进行重复的、非探索性的工作。</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4.</w:t>
      </w:r>
      <w:r>
        <w:rPr>
          <w:rFonts w:hint="eastAsia"/>
          <w:color w:val="000000"/>
          <w:kern w:val="0"/>
          <w:szCs w:val="21"/>
        </w:rPr>
        <w:t>鼓励设立跨学科的综合项目、交叉项目，鼓励学生间、指导教师间以项目为纽带，跨学院、跨学科进行合作。</w:t>
      </w:r>
    </w:p>
    <w:p w:rsidR="006F1D08" w:rsidRDefault="002174CE">
      <w:pPr>
        <w:adjustRightInd w:val="0"/>
        <w:snapToGrid w:val="0"/>
        <w:spacing w:line="360" w:lineRule="auto"/>
        <w:ind w:firstLineChars="200" w:firstLine="420"/>
        <w:rPr>
          <w:rFonts w:ascii="仿宋_GB2312" w:eastAsia="仿宋_GB2312" w:hAnsi="宋体"/>
          <w:sz w:val="28"/>
          <w:szCs w:val="28"/>
        </w:rPr>
      </w:pPr>
      <w:r>
        <w:rPr>
          <w:color w:val="000000"/>
          <w:kern w:val="0"/>
          <w:szCs w:val="21"/>
        </w:rPr>
        <w:t>5.</w:t>
      </w:r>
      <w:r>
        <w:rPr>
          <w:rFonts w:hint="eastAsia"/>
          <w:color w:val="000000"/>
          <w:kern w:val="0"/>
          <w:szCs w:val="21"/>
        </w:rPr>
        <w:t>支持项目的进一步深入研究，并与本科生学术科技竞赛或毕业设计（论文）连贯，形成高质量、高水平的竞赛成果或优秀毕业设计（论文）。</w:t>
      </w:r>
    </w:p>
    <w:p w:rsidR="006F1D08" w:rsidRDefault="002174CE">
      <w:pPr>
        <w:adjustRightInd w:val="0"/>
        <w:snapToGrid w:val="0"/>
        <w:spacing w:line="360" w:lineRule="auto"/>
        <w:ind w:firstLineChars="200" w:firstLine="422"/>
        <w:rPr>
          <w:rFonts w:ascii="仿宋_GB2312" w:eastAsia="仿宋_GB2312" w:hAnsi="宋体"/>
          <w:sz w:val="28"/>
          <w:szCs w:val="28"/>
        </w:rPr>
      </w:pPr>
      <w:r>
        <w:rPr>
          <w:rFonts w:hAnsi="宋体" w:hint="eastAsia"/>
          <w:b/>
          <w:color w:val="000000"/>
          <w:szCs w:val="21"/>
        </w:rPr>
        <w:t>第八条</w:t>
      </w:r>
      <w:r>
        <w:rPr>
          <w:rFonts w:ascii="仿宋_GB2312" w:eastAsia="仿宋_GB2312"/>
          <w:sz w:val="28"/>
          <w:szCs w:val="28"/>
        </w:rPr>
        <w:t xml:space="preserve"> </w:t>
      </w:r>
      <w:r>
        <w:rPr>
          <w:rFonts w:hint="eastAsia"/>
          <w:color w:val="000000"/>
          <w:kern w:val="0"/>
          <w:szCs w:val="21"/>
        </w:rPr>
        <w:t>学校在每年三月份进行项目的申报与审批；项目分为国家级、省级、校级重点和校级普通项目。</w:t>
      </w:r>
    </w:p>
    <w:p w:rsidR="006F1D08" w:rsidRDefault="002174CE">
      <w:pPr>
        <w:adjustRightInd w:val="0"/>
        <w:snapToGrid w:val="0"/>
        <w:spacing w:line="360" w:lineRule="auto"/>
        <w:ind w:firstLineChars="200" w:firstLine="422"/>
        <w:rPr>
          <w:rFonts w:ascii="仿宋_GB2312" w:eastAsia="仿宋_GB2312" w:hAnsi="宋体"/>
          <w:sz w:val="28"/>
          <w:szCs w:val="28"/>
        </w:rPr>
      </w:pPr>
      <w:r>
        <w:rPr>
          <w:rFonts w:hAnsi="宋体" w:hint="eastAsia"/>
          <w:b/>
          <w:color w:val="000000"/>
          <w:szCs w:val="21"/>
        </w:rPr>
        <w:t>第九条</w:t>
      </w:r>
      <w:r>
        <w:rPr>
          <w:rFonts w:ascii="仿宋_GB2312" w:eastAsia="仿宋_GB2312"/>
          <w:sz w:val="28"/>
          <w:szCs w:val="28"/>
        </w:rPr>
        <w:t xml:space="preserve"> </w:t>
      </w:r>
      <w:r>
        <w:rPr>
          <w:rFonts w:hint="eastAsia"/>
          <w:color w:val="000000"/>
          <w:kern w:val="0"/>
          <w:szCs w:val="21"/>
        </w:rPr>
        <w:t>学校发布立项结果后，指导教师下达项目任务书，学生根据任务书要求，提交开题报告，由项目所在学院审核，学校确认。</w:t>
      </w:r>
    </w:p>
    <w:p w:rsidR="006F1D08" w:rsidRDefault="002174CE">
      <w:pPr>
        <w:adjustRightInd w:val="0"/>
        <w:snapToGrid w:val="0"/>
        <w:spacing w:line="360" w:lineRule="auto"/>
        <w:ind w:firstLineChars="200" w:firstLine="422"/>
        <w:rPr>
          <w:rFonts w:ascii="仿宋_GB2312" w:eastAsia="仿宋_GB2312" w:hAnsi="宋体"/>
          <w:sz w:val="28"/>
          <w:szCs w:val="28"/>
        </w:rPr>
      </w:pPr>
      <w:r>
        <w:rPr>
          <w:rFonts w:hAnsi="宋体" w:hint="eastAsia"/>
          <w:b/>
          <w:color w:val="000000"/>
          <w:szCs w:val="21"/>
        </w:rPr>
        <w:t>第十条</w:t>
      </w:r>
      <w:r>
        <w:rPr>
          <w:rFonts w:ascii="仿宋_GB2312" w:eastAsia="仿宋_GB2312"/>
          <w:b/>
          <w:sz w:val="28"/>
          <w:szCs w:val="28"/>
        </w:rPr>
        <w:t xml:space="preserve"> </w:t>
      </w:r>
      <w:r>
        <w:rPr>
          <w:rFonts w:hint="eastAsia"/>
          <w:color w:val="000000"/>
          <w:kern w:val="0"/>
          <w:szCs w:val="21"/>
        </w:rPr>
        <w:t>国家级和省级项目由学校组织中期考核；校级重点和校级普通项目由学院组织中期考核。学生应提交项目进展报告，并参加中期汇报。</w:t>
      </w:r>
    </w:p>
    <w:p w:rsidR="006F1D08" w:rsidRDefault="002174CE">
      <w:pPr>
        <w:adjustRightInd w:val="0"/>
        <w:snapToGrid w:val="0"/>
        <w:spacing w:line="360" w:lineRule="auto"/>
        <w:ind w:firstLineChars="200" w:firstLine="422"/>
        <w:rPr>
          <w:rFonts w:ascii="仿宋_GB2312" w:eastAsia="仿宋_GB2312" w:hAnsi="宋体"/>
          <w:sz w:val="28"/>
          <w:szCs w:val="28"/>
        </w:rPr>
      </w:pPr>
      <w:r>
        <w:rPr>
          <w:rFonts w:hAnsi="宋体" w:hint="eastAsia"/>
          <w:b/>
          <w:color w:val="000000"/>
          <w:szCs w:val="21"/>
        </w:rPr>
        <w:t>第十一条</w:t>
      </w:r>
      <w:r>
        <w:rPr>
          <w:color w:val="000000"/>
          <w:kern w:val="0"/>
          <w:szCs w:val="21"/>
        </w:rPr>
        <w:t xml:space="preserve"> </w:t>
      </w:r>
      <w:r>
        <w:rPr>
          <w:rFonts w:hint="eastAsia"/>
          <w:color w:val="000000"/>
          <w:kern w:val="0"/>
          <w:szCs w:val="21"/>
        </w:rPr>
        <w:t>每年夏季学期，国家级和省级项目由学校组织结题考核并审定成绩；校级重点和校级普通项目由学院组织结题考核并审定成绩。结题时，项目组应提供相应的研究成果，包括实物、模型、论文、实验报告、研究报告等。国家级、省级项目的结题成果要求是实物作品或公开发表的论文（第一作者须是项目组成员）或学生申请的专利等。</w:t>
      </w:r>
    </w:p>
    <w:p w:rsidR="006F1D08" w:rsidRDefault="002174CE">
      <w:pPr>
        <w:adjustRightInd w:val="0"/>
        <w:snapToGrid w:val="0"/>
        <w:spacing w:line="360" w:lineRule="auto"/>
        <w:ind w:firstLineChars="200" w:firstLine="422"/>
        <w:rPr>
          <w:color w:val="000000"/>
          <w:kern w:val="0"/>
          <w:szCs w:val="21"/>
        </w:rPr>
      </w:pPr>
      <w:r>
        <w:rPr>
          <w:rFonts w:hAnsi="宋体" w:hint="eastAsia"/>
          <w:b/>
          <w:color w:val="000000"/>
          <w:szCs w:val="21"/>
        </w:rPr>
        <w:lastRenderedPageBreak/>
        <w:t>第十二条</w:t>
      </w:r>
      <w:r>
        <w:rPr>
          <w:color w:val="000000"/>
          <w:kern w:val="0"/>
          <w:szCs w:val="21"/>
        </w:rPr>
        <w:t xml:space="preserve"> </w:t>
      </w:r>
      <w:r>
        <w:rPr>
          <w:rFonts w:hint="eastAsia"/>
          <w:color w:val="000000"/>
          <w:kern w:val="0"/>
          <w:szCs w:val="21"/>
        </w:rPr>
        <w:t>项目结题考核由指导教师针对项目组每个成员的综合情况给出相应成绩，分为优秀、良好、合格和不合格。</w:t>
      </w:r>
    </w:p>
    <w:p w:rsidR="006F1D08" w:rsidRDefault="002174CE">
      <w:pPr>
        <w:widowControl/>
        <w:adjustRightInd w:val="0"/>
        <w:snapToGrid w:val="0"/>
        <w:spacing w:line="360" w:lineRule="auto"/>
        <w:jc w:val="center"/>
        <w:rPr>
          <w:rFonts w:eastAsia="黑体"/>
          <w:bCs/>
          <w:color w:val="000000"/>
          <w:kern w:val="0"/>
          <w:sz w:val="24"/>
        </w:rPr>
      </w:pPr>
      <w:r>
        <w:rPr>
          <w:rFonts w:eastAsia="黑体" w:hint="eastAsia"/>
          <w:bCs/>
          <w:color w:val="000000"/>
          <w:kern w:val="0"/>
          <w:sz w:val="24"/>
        </w:rPr>
        <w:t>第四章</w:t>
      </w:r>
      <w:r>
        <w:rPr>
          <w:rFonts w:eastAsia="黑体"/>
          <w:bCs/>
          <w:color w:val="000000"/>
          <w:kern w:val="0"/>
          <w:sz w:val="24"/>
        </w:rPr>
        <w:t xml:space="preserve">  </w:t>
      </w:r>
      <w:r>
        <w:rPr>
          <w:rFonts w:eastAsia="黑体" w:hint="eastAsia"/>
          <w:bCs/>
          <w:color w:val="000000"/>
          <w:kern w:val="0"/>
          <w:sz w:val="24"/>
        </w:rPr>
        <w:t>学生任务与要求</w:t>
      </w:r>
    </w:p>
    <w:p w:rsidR="006F1D08" w:rsidRDefault="002174CE">
      <w:pPr>
        <w:adjustRightInd w:val="0"/>
        <w:snapToGrid w:val="0"/>
        <w:spacing w:line="360" w:lineRule="auto"/>
        <w:ind w:firstLineChars="200" w:firstLine="422"/>
        <w:rPr>
          <w:rFonts w:ascii="仿宋_GB2312" w:eastAsia="仿宋_GB2312" w:hAnsi="宋体"/>
          <w:sz w:val="28"/>
          <w:szCs w:val="28"/>
        </w:rPr>
      </w:pPr>
      <w:r>
        <w:rPr>
          <w:rFonts w:hAnsi="宋体" w:hint="eastAsia"/>
          <w:b/>
          <w:color w:val="000000"/>
          <w:szCs w:val="21"/>
        </w:rPr>
        <w:t>第十三条</w:t>
      </w:r>
      <w:r>
        <w:rPr>
          <w:color w:val="000000"/>
          <w:kern w:val="0"/>
          <w:szCs w:val="21"/>
        </w:rPr>
        <w:t xml:space="preserve"> </w:t>
      </w:r>
      <w:r>
        <w:rPr>
          <w:rFonts w:hint="eastAsia"/>
          <w:color w:val="000000"/>
          <w:kern w:val="0"/>
          <w:szCs w:val="21"/>
        </w:rPr>
        <w:t>学生在毕业前必须主持或参与完成一个项目，并且通过结题考核。通过项目结题考核的学生取得</w:t>
      </w:r>
      <w:r>
        <w:rPr>
          <w:color w:val="000000"/>
          <w:kern w:val="0"/>
          <w:szCs w:val="21"/>
        </w:rPr>
        <w:t>2</w:t>
      </w:r>
      <w:r>
        <w:rPr>
          <w:rFonts w:hint="eastAsia"/>
          <w:color w:val="000000"/>
          <w:kern w:val="0"/>
          <w:szCs w:val="21"/>
        </w:rPr>
        <w:t>个学分；没有通过项目结题考核的学生应当提出重修申请，经学院审核，报教务处批准，办理重修手续，安排在下一级科研训练期间进行。</w:t>
      </w:r>
    </w:p>
    <w:p w:rsidR="006F1D08" w:rsidRDefault="002174CE">
      <w:pPr>
        <w:adjustRightInd w:val="0"/>
        <w:snapToGrid w:val="0"/>
        <w:spacing w:line="360" w:lineRule="auto"/>
        <w:ind w:firstLineChars="200" w:firstLine="422"/>
        <w:rPr>
          <w:rFonts w:ascii="仿宋_GB2312" w:eastAsia="仿宋_GB2312" w:hAnsi="宋体"/>
          <w:sz w:val="28"/>
          <w:szCs w:val="28"/>
        </w:rPr>
      </w:pPr>
      <w:r>
        <w:rPr>
          <w:rFonts w:hAnsi="宋体" w:hint="eastAsia"/>
          <w:b/>
          <w:color w:val="000000"/>
          <w:szCs w:val="21"/>
        </w:rPr>
        <w:t>第十四条</w:t>
      </w:r>
      <w:r>
        <w:rPr>
          <w:color w:val="000000"/>
          <w:kern w:val="0"/>
          <w:szCs w:val="21"/>
        </w:rPr>
        <w:t xml:space="preserve"> </w:t>
      </w:r>
      <w:r>
        <w:rPr>
          <w:rFonts w:hint="eastAsia"/>
          <w:color w:val="000000"/>
          <w:kern w:val="0"/>
          <w:szCs w:val="21"/>
        </w:rPr>
        <w:t>每个项目一般由不超过</w:t>
      </w:r>
      <w:r>
        <w:rPr>
          <w:color w:val="000000"/>
          <w:kern w:val="0"/>
          <w:szCs w:val="21"/>
        </w:rPr>
        <w:t>3</w:t>
      </w:r>
      <w:r>
        <w:rPr>
          <w:rFonts w:hint="eastAsia"/>
          <w:color w:val="000000"/>
          <w:kern w:val="0"/>
          <w:szCs w:val="21"/>
        </w:rPr>
        <w:t>名学生组成项目组，其中项目主持人</w:t>
      </w:r>
      <w:r>
        <w:rPr>
          <w:color w:val="000000"/>
          <w:kern w:val="0"/>
          <w:szCs w:val="21"/>
        </w:rPr>
        <w:t>1</w:t>
      </w:r>
      <w:r>
        <w:rPr>
          <w:rFonts w:hint="eastAsia"/>
          <w:color w:val="000000"/>
          <w:kern w:val="0"/>
          <w:szCs w:val="21"/>
        </w:rPr>
        <w:t>人；也可以组成跨学科合作研究的大型项目组，大型项目组人数原则上不超过</w:t>
      </w:r>
      <w:r>
        <w:rPr>
          <w:color w:val="000000"/>
          <w:kern w:val="0"/>
          <w:szCs w:val="21"/>
        </w:rPr>
        <w:t>20</w:t>
      </w:r>
      <w:r>
        <w:rPr>
          <w:rFonts w:hint="eastAsia"/>
          <w:color w:val="000000"/>
          <w:kern w:val="0"/>
          <w:szCs w:val="21"/>
        </w:rPr>
        <w:t>人，项目主持人不超过</w:t>
      </w:r>
      <w:r>
        <w:rPr>
          <w:color w:val="000000"/>
          <w:kern w:val="0"/>
          <w:szCs w:val="21"/>
        </w:rPr>
        <w:t>2</w:t>
      </w:r>
      <w:r>
        <w:rPr>
          <w:rFonts w:hint="eastAsia"/>
          <w:color w:val="000000"/>
          <w:kern w:val="0"/>
          <w:szCs w:val="21"/>
        </w:rPr>
        <w:t>人。</w:t>
      </w:r>
    </w:p>
    <w:p w:rsidR="006F1D08" w:rsidRDefault="002174CE">
      <w:pPr>
        <w:adjustRightInd w:val="0"/>
        <w:snapToGrid w:val="0"/>
        <w:spacing w:line="360" w:lineRule="auto"/>
        <w:ind w:firstLineChars="200" w:firstLine="422"/>
        <w:rPr>
          <w:rFonts w:ascii="仿宋_GB2312" w:eastAsia="仿宋_GB2312" w:hAnsi="宋体"/>
          <w:sz w:val="28"/>
          <w:szCs w:val="28"/>
        </w:rPr>
      </w:pPr>
      <w:r>
        <w:rPr>
          <w:rFonts w:hAnsi="宋体" w:hint="eastAsia"/>
          <w:b/>
          <w:color w:val="000000"/>
          <w:szCs w:val="21"/>
        </w:rPr>
        <w:t>第十五条</w:t>
      </w:r>
      <w:r>
        <w:rPr>
          <w:color w:val="000000"/>
          <w:kern w:val="0"/>
          <w:szCs w:val="21"/>
        </w:rPr>
        <w:t xml:space="preserve"> </w:t>
      </w:r>
      <w:r>
        <w:rPr>
          <w:rFonts w:hint="eastAsia"/>
          <w:color w:val="000000"/>
          <w:kern w:val="0"/>
          <w:szCs w:val="21"/>
        </w:rPr>
        <w:t>参加项目的学生，均需有指导教师的指导，在指导教师的指导下自主选题、自主设计、自主组织实施、独立撰写总结报告；撰写科研笔记，主动向指导教师请教、汇报学习和研究进展情况；合理安排时间，既要努力完成研究计划，又要学好其它课程。</w:t>
      </w:r>
    </w:p>
    <w:p w:rsidR="006F1D08" w:rsidRDefault="002174CE">
      <w:pPr>
        <w:adjustRightInd w:val="0"/>
        <w:snapToGrid w:val="0"/>
        <w:spacing w:line="360" w:lineRule="auto"/>
        <w:ind w:firstLineChars="200" w:firstLine="422"/>
        <w:rPr>
          <w:rFonts w:ascii="仿宋_GB2312" w:eastAsia="仿宋_GB2312" w:hAnsi="宋体"/>
          <w:sz w:val="28"/>
          <w:szCs w:val="28"/>
        </w:rPr>
      </w:pPr>
      <w:r>
        <w:rPr>
          <w:rFonts w:hAnsi="宋体" w:hint="eastAsia"/>
          <w:b/>
          <w:color w:val="000000"/>
          <w:szCs w:val="21"/>
        </w:rPr>
        <w:t>第十六条</w:t>
      </w:r>
      <w:r>
        <w:rPr>
          <w:color w:val="000000"/>
          <w:kern w:val="0"/>
          <w:szCs w:val="21"/>
        </w:rPr>
        <w:t xml:space="preserve"> </w:t>
      </w:r>
      <w:r>
        <w:rPr>
          <w:rFonts w:hint="eastAsia"/>
          <w:color w:val="000000"/>
          <w:kern w:val="0"/>
          <w:szCs w:val="21"/>
        </w:rPr>
        <w:t>学校资助科研训练中的优秀学生参与国内、国际交流活动，使学生开阔视野，增长才干；学生通过项目结题考核后，学校颁发项目结题证书。</w:t>
      </w:r>
    </w:p>
    <w:p w:rsidR="006F1D08" w:rsidRDefault="002174CE">
      <w:pPr>
        <w:widowControl/>
        <w:adjustRightInd w:val="0"/>
        <w:snapToGrid w:val="0"/>
        <w:spacing w:line="360" w:lineRule="auto"/>
        <w:jc w:val="center"/>
        <w:rPr>
          <w:rFonts w:eastAsia="黑体"/>
          <w:bCs/>
          <w:color w:val="000000"/>
          <w:kern w:val="0"/>
          <w:sz w:val="24"/>
        </w:rPr>
      </w:pPr>
      <w:r>
        <w:rPr>
          <w:rFonts w:eastAsia="黑体" w:hint="eastAsia"/>
          <w:bCs/>
          <w:color w:val="000000"/>
          <w:kern w:val="0"/>
          <w:sz w:val="24"/>
        </w:rPr>
        <w:t>第五章</w:t>
      </w:r>
      <w:r>
        <w:rPr>
          <w:rFonts w:eastAsia="黑体"/>
          <w:bCs/>
          <w:color w:val="000000"/>
          <w:kern w:val="0"/>
          <w:sz w:val="24"/>
        </w:rPr>
        <w:t xml:space="preserve">  </w:t>
      </w:r>
      <w:r>
        <w:rPr>
          <w:rFonts w:eastAsia="黑体" w:hint="eastAsia"/>
          <w:bCs/>
          <w:color w:val="000000"/>
          <w:kern w:val="0"/>
          <w:sz w:val="24"/>
        </w:rPr>
        <w:t>指导教师遴选与职责</w:t>
      </w:r>
    </w:p>
    <w:p w:rsidR="006F1D08" w:rsidRDefault="002174CE">
      <w:pPr>
        <w:adjustRightInd w:val="0"/>
        <w:snapToGrid w:val="0"/>
        <w:spacing w:line="360" w:lineRule="auto"/>
        <w:ind w:firstLineChars="200" w:firstLine="422"/>
        <w:rPr>
          <w:color w:val="000000"/>
          <w:kern w:val="0"/>
          <w:szCs w:val="21"/>
        </w:rPr>
      </w:pPr>
      <w:r>
        <w:rPr>
          <w:rFonts w:hAnsi="宋体" w:hint="eastAsia"/>
          <w:b/>
          <w:color w:val="000000"/>
          <w:szCs w:val="21"/>
        </w:rPr>
        <w:t>第十七条</w:t>
      </w:r>
      <w:r>
        <w:rPr>
          <w:color w:val="000000"/>
          <w:kern w:val="0"/>
          <w:szCs w:val="21"/>
        </w:rPr>
        <w:t xml:space="preserve"> </w:t>
      </w:r>
      <w:r>
        <w:rPr>
          <w:rFonts w:hint="eastAsia"/>
          <w:color w:val="000000"/>
          <w:kern w:val="0"/>
          <w:szCs w:val="21"/>
        </w:rPr>
        <w:t>指导教师条件如下：</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1.</w:t>
      </w:r>
      <w:r>
        <w:rPr>
          <w:rFonts w:hint="eastAsia"/>
          <w:color w:val="000000"/>
          <w:kern w:val="0"/>
          <w:szCs w:val="21"/>
        </w:rPr>
        <w:t>治学严谨、为人师表、责任心强、关心学生，能够投入必要的精力。</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2.</w:t>
      </w:r>
      <w:r>
        <w:rPr>
          <w:rFonts w:hint="eastAsia"/>
          <w:color w:val="000000"/>
          <w:kern w:val="0"/>
          <w:szCs w:val="21"/>
        </w:rPr>
        <w:t>校内指导教师承担了科研课题，具备中级（含中级）以上职称。</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3.</w:t>
      </w:r>
      <w:r>
        <w:rPr>
          <w:rFonts w:hint="eastAsia"/>
          <w:color w:val="000000"/>
          <w:kern w:val="0"/>
          <w:szCs w:val="21"/>
        </w:rPr>
        <w:t>校外指导教师是所在企事业单位的业务骨干。</w:t>
      </w:r>
    </w:p>
    <w:p w:rsidR="006F1D08" w:rsidRDefault="002174CE">
      <w:pPr>
        <w:adjustRightInd w:val="0"/>
        <w:snapToGrid w:val="0"/>
        <w:spacing w:line="360" w:lineRule="auto"/>
        <w:ind w:firstLineChars="200" w:firstLine="420"/>
        <w:rPr>
          <w:color w:val="000000"/>
          <w:kern w:val="0"/>
          <w:szCs w:val="21"/>
        </w:rPr>
      </w:pPr>
      <w:r>
        <w:rPr>
          <w:color w:val="000000"/>
          <w:kern w:val="0"/>
          <w:szCs w:val="21"/>
        </w:rPr>
        <w:lastRenderedPageBreak/>
        <w:t>4.</w:t>
      </w:r>
      <w:r>
        <w:rPr>
          <w:rFonts w:hint="eastAsia"/>
          <w:color w:val="000000"/>
          <w:kern w:val="0"/>
          <w:szCs w:val="21"/>
        </w:rPr>
        <w:t>原则上，每名指导教师同时指导的项目数每年不超过</w:t>
      </w:r>
      <w:r>
        <w:rPr>
          <w:color w:val="000000"/>
          <w:kern w:val="0"/>
          <w:szCs w:val="21"/>
        </w:rPr>
        <w:t>3</w:t>
      </w:r>
      <w:r>
        <w:rPr>
          <w:rFonts w:hint="eastAsia"/>
          <w:color w:val="000000"/>
          <w:kern w:val="0"/>
          <w:szCs w:val="21"/>
        </w:rPr>
        <w:t>个。</w:t>
      </w:r>
    </w:p>
    <w:p w:rsidR="006F1D08" w:rsidRDefault="002174CE">
      <w:pPr>
        <w:adjustRightInd w:val="0"/>
        <w:snapToGrid w:val="0"/>
        <w:spacing w:line="360" w:lineRule="auto"/>
        <w:ind w:firstLineChars="200" w:firstLine="422"/>
        <w:rPr>
          <w:color w:val="000000"/>
          <w:kern w:val="0"/>
          <w:szCs w:val="21"/>
        </w:rPr>
      </w:pPr>
      <w:r>
        <w:rPr>
          <w:rFonts w:hAnsi="宋体" w:hint="eastAsia"/>
          <w:b/>
          <w:color w:val="000000"/>
          <w:szCs w:val="21"/>
        </w:rPr>
        <w:t>第十八条</w:t>
      </w:r>
      <w:r>
        <w:rPr>
          <w:color w:val="000000"/>
          <w:kern w:val="0"/>
          <w:szCs w:val="21"/>
        </w:rPr>
        <w:t xml:space="preserve"> </w:t>
      </w:r>
      <w:r>
        <w:rPr>
          <w:rFonts w:hint="eastAsia"/>
          <w:color w:val="000000"/>
          <w:kern w:val="0"/>
          <w:szCs w:val="21"/>
        </w:rPr>
        <w:t>指导教师职责如下：</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1.</w:t>
      </w:r>
      <w:r>
        <w:rPr>
          <w:rFonts w:hint="eastAsia"/>
          <w:color w:val="000000"/>
          <w:kern w:val="0"/>
          <w:szCs w:val="21"/>
        </w:rPr>
        <w:t>明确本科生科研训练是教学内容，对学生的学习、研究、实验、论文撰写等环节进行具体指导。</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2.</w:t>
      </w:r>
      <w:r>
        <w:rPr>
          <w:rFonts w:hint="eastAsia"/>
          <w:color w:val="000000"/>
          <w:kern w:val="0"/>
          <w:szCs w:val="21"/>
        </w:rPr>
        <w:t>每月份应保证足够的指导时间，适时了解学生的研究进展，指导学生进一步开展科研工作。</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3.</w:t>
      </w:r>
      <w:r>
        <w:rPr>
          <w:rFonts w:hint="eastAsia"/>
          <w:color w:val="000000"/>
          <w:kern w:val="0"/>
          <w:szCs w:val="21"/>
        </w:rPr>
        <w:t>向学生介绍科学研究的思路、方法和手段，指导学生查找并利用相关信息，注重对学生综合科研能力的培养，避免重使用、轻培养的现象发生。</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4.</w:t>
      </w:r>
      <w:r>
        <w:rPr>
          <w:rFonts w:hint="eastAsia"/>
          <w:color w:val="000000"/>
          <w:kern w:val="0"/>
          <w:szCs w:val="21"/>
        </w:rPr>
        <w:t>安排学生参与指导教师课题组的业务学习、学术讨论及其它学术活动。</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5.</w:t>
      </w:r>
      <w:r>
        <w:rPr>
          <w:rFonts w:hint="eastAsia"/>
          <w:color w:val="000000"/>
          <w:kern w:val="0"/>
          <w:szCs w:val="21"/>
        </w:rPr>
        <w:t>为学生开展科研工作提供或联系场地、仪器设备等。</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6.</w:t>
      </w:r>
      <w:r>
        <w:rPr>
          <w:rFonts w:hint="eastAsia"/>
          <w:color w:val="000000"/>
          <w:kern w:val="0"/>
          <w:szCs w:val="21"/>
        </w:rPr>
        <w:t>在学生工作态度、工作量、科研能力及取得成果等方面对学生进行考核。</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7.</w:t>
      </w:r>
      <w:r>
        <w:rPr>
          <w:rFonts w:hint="eastAsia"/>
          <w:color w:val="000000"/>
          <w:kern w:val="0"/>
          <w:szCs w:val="21"/>
        </w:rPr>
        <w:t>指导教师短期外出不能指导学生时，应委托其他教师指导学生。需要更换指导教师的，应报请学院为学生另行联系指导教师。</w:t>
      </w:r>
    </w:p>
    <w:p w:rsidR="006F1D08" w:rsidRDefault="002174CE">
      <w:pPr>
        <w:adjustRightInd w:val="0"/>
        <w:snapToGrid w:val="0"/>
        <w:spacing w:line="360" w:lineRule="auto"/>
        <w:ind w:firstLineChars="200" w:firstLine="422"/>
        <w:rPr>
          <w:rFonts w:ascii="仿宋_GB2312" w:eastAsia="仿宋_GB2312"/>
          <w:sz w:val="28"/>
          <w:szCs w:val="28"/>
        </w:rPr>
      </w:pPr>
      <w:r>
        <w:rPr>
          <w:rFonts w:hAnsi="宋体" w:hint="eastAsia"/>
          <w:b/>
          <w:color w:val="000000"/>
          <w:szCs w:val="21"/>
        </w:rPr>
        <w:t>第十九条</w:t>
      </w:r>
      <w:r>
        <w:rPr>
          <w:color w:val="000000"/>
          <w:kern w:val="0"/>
          <w:szCs w:val="21"/>
        </w:rPr>
        <w:t xml:space="preserve"> </w:t>
      </w:r>
      <w:r>
        <w:rPr>
          <w:rFonts w:hint="eastAsia"/>
          <w:color w:val="000000"/>
          <w:kern w:val="0"/>
          <w:szCs w:val="21"/>
        </w:rPr>
        <w:t>指导教师指导项目</w:t>
      </w:r>
      <w:r>
        <w:rPr>
          <w:color w:val="000000"/>
          <w:kern w:val="0"/>
          <w:szCs w:val="21"/>
        </w:rPr>
        <w:t>,</w:t>
      </w:r>
      <w:r>
        <w:rPr>
          <w:rFonts w:hint="eastAsia"/>
          <w:color w:val="000000"/>
          <w:kern w:val="0"/>
          <w:szCs w:val="21"/>
        </w:rPr>
        <w:t>可按相关政策计算教学工作量。每位科研导师所指导的项目不超过</w:t>
      </w:r>
      <w:r>
        <w:rPr>
          <w:color w:val="000000"/>
          <w:kern w:val="0"/>
          <w:szCs w:val="21"/>
        </w:rPr>
        <w:t>3</w:t>
      </w:r>
      <w:r>
        <w:rPr>
          <w:rFonts w:hint="eastAsia"/>
          <w:color w:val="000000"/>
          <w:kern w:val="0"/>
          <w:szCs w:val="21"/>
        </w:rPr>
        <w:t>个，其中重点项目最多</w:t>
      </w:r>
      <w:r>
        <w:rPr>
          <w:color w:val="000000"/>
          <w:kern w:val="0"/>
          <w:szCs w:val="21"/>
        </w:rPr>
        <w:t>1</w:t>
      </w:r>
      <w:r>
        <w:rPr>
          <w:rFonts w:hint="eastAsia"/>
          <w:color w:val="000000"/>
          <w:kern w:val="0"/>
          <w:szCs w:val="21"/>
        </w:rPr>
        <w:t>个。一个项目只可申请项目类别中的一类，正在实施的项目不能重复申报。具体如下表：</w:t>
      </w:r>
    </w:p>
    <w:p w:rsidR="006F1D08" w:rsidRDefault="006F1D08">
      <w:pPr>
        <w:adjustRightInd w:val="0"/>
        <w:snapToGrid w:val="0"/>
        <w:spacing w:line="360" w:lineRule="auto"/>
        <w:ind w:firstLineChars="200" w:firstLine="560"/>
        <w:rPr>
          <w:rFonts w:ascii="仿宋_GB2312" w:eastAsia="仿宋_GB2312" w:hAnsi="宋体"/>
          <w:sz w:val="28"/>
          <w:szCs w:val="28"/>
        </w:rPr>
      </w:pPr>
    </w:p>
    <w:p w:rsidR="006F1D08" w:rsidRDefault="006F1D08">
      <w:pPr>
        <w:adjustRightInd w:val="0"/>
        <w:snapToGrid w:val="0"/>
        <w:spacing w:line="360" w:lineRule="auto"/>
        <w:ind w:firstLineChars="200" w:firstLine="560"/>
        <w:rPr>
          <w:rFonts w:ascii="仿宋_GB2312" w:eastAsia="仿宋_GB2312" w:hAnsi="宋体"/>
          <w:sz w:val="28"/>
          <w:szCs w:val="28"/>
        </w:rPr>
      </w:pPr>
    </w:p>
    <w:tbl>
      <w:tblPr>
        <w:tblW w:w="6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1382"/>
        <w:gridCol w:w="2027"/>
        <w:gridCol w:w="1134"/>
        <w:gridCol w:w="1011"/>
      </w:tblGrid>
      <w:tr w:rsidR="006F1D08">
        <w:trPr>
          <w:jc w:val="center"/>
        </w:trPr>
        <w:tc>
          <w:tcPr>
            <w:tcW w:w="1204" w:type="dxa"/>
            <w:vAlign w:val="center"/>
          </w:tcPr>
          <w:p w:rsidR="006F1D08" w:rsidRDefault="002174CE">
            <w:pPr>
              <w:adjustRightInd w:val="0"/>
              <w:snapToGrid w:val="0"/>
              <w:spacing w:line="360" w:lineRule="auto"/>
              <w:jc w:val="center"/>
              <w:rPr>
                <w:rFonts w:ascii="仿宋_GB2312" w:eastAsia="仿宋_GB2312"/>
                <w:szCs w:val="21"/>
              </w:rPr>
            </w:pPr>
            <w:r>
              <w:rPr>
                <w:rFonts w:ascii="仿宋_GB2312" w:eastAsia="仿宋_GB2312" w:hint="eastAsia"/>
                <w:szCs w:val="21"/>
              </w:rPr>
              <w:lastRenderedPageBreak/>
              <w:t>项目类别</w:t>
            </w:r>
          </w:p>
        </w:tc>
        <w:tc>
          <w:tcPr>
            <w:tcW w:w="1382" w:type="dxa"/>
            <w:vAlign w:val="center"/>
          </w:tcPr>
          <w:p w:rsidR="006F1D08" w:rsidRDefault="002174CE">
            <w:pPr>
              <w:adjustRightInd w:val="0"/>
              <w:snapToGrid w:val="0"/>
              <w:spacing w:line="360" w:lineRule="auto"/>
              <w:jc w:val="center"/>
              <w:rPr>
                <w:rFonts w:ascii="仿宋_GB2312" w:eastAsia="仿宋_GB2312"/>
                <w:szCs w:val="21"/>
              </w:rPr>
            </w:pPr>
            <w:r>
              <w:rPr>
                <w:rFonts w:ascii="仿宋_GB2312" w:eastAsia="仿宋_GB2312" w:hint="eastAsia"/>
                <w:szCs w:val="21"/>
              </w:rPr>
              <w:t>项目组人数</w:t>
            </w:r>
          </w:p>
        </w:tc>
        <w:tc>
          <w:tcPr>
            <w:tcW w:w="2027" w:type="dxa"/>
            <w:vAlign w:val="center"/>
          </w:tcPr>
          <w:p w:rsidR="006F1D08" w:rsidRDefault="002174CE">
            <w:pPr>
              <w:adjustRightInd w:val="0"/>
              <w:snapToGrid w:val="0"/>
              <w:spacing w:line="360" w:lineRule="auto"/>
              <w:jc w:val="center"/>
              <w:rPr>
                <w:rFonts w:ascii="仿宋_GB2312" w:eastAsia="仿宋_GB2312"/>
                <w:szCs w:val="21"/>
              </w:rPr>
            </w:pPr>
            <w:r>
              <w:rPr>
                <w:rFonts w:ascii="仿宋_GB2312" w:eastAsia="仿宋_GB2312" w:hint="eastAsia"/>
                <w:szCs w:val="21"/>
              </w:rPr>
              <w:t>科研导师要求（人）</w:t>
            </w:r>
          </w:p>
        </w:tc>
        <w:tc>
          <w:tcPr>
            <w:tcW w:w="2145" w:type="dxa"/>
            <w:gridSpan w:val="2"/>
            <w:vAlign w:val="center"/>
          </w:tcPr>
          <w:p w:rsidR="006F1D08" w:rsidRDefault="002174CE">
            <w:pPr>
              <w:adjustRightInd w:val="0"/>
              <w:snapToGrid w:val="0"/>
              <w:spacing w:line="360" w:lineRule="auto"/>
              <w:jc w:val="center"/>
              <w:rPr>
                <w:rFonts w:ascii="仿宋_GB2312" w:eastAsia="仿宋_GB2312"/>
                <w:szCs w:val="21"/>
              </w:rPr>
            </w:pPr>
            <w:r>
              <w:rPr>
                <w:rFonts w:ascii="仿宋_GB2312" w:eastAsia="仿宋_GB2312" w:hint="eastAsia"/>
                <w:szCs w:val="21"/>
              </w:rPr>
              <w:t>工作量（学分</w:t>
            </w:r>
            <w:r>
              <w:rPr>
                <w:rFonts w:ascii="仿宋_GB2312" w:eastAsia="仿宋_GB2312"/>
                <w:szCs w:val="21"/>
              </w:rPr>
              <w:t>/</w:t>
            </w:r>
            <w:r>
              <w:rPr>
                <w:rFonts w:ascii="仿宋_GB2312" w:eastAsia="仿宋_GB2312" w:hint="eastAsia"/>
                <w:szCs w:val="21"/>
              </w:rPr>
              <w:t>生）</w:t>
            </w:r>
          </w:p>
        </w:tc>
      </w:tr>
      <w:tr w:rsidR="006F1D08">
        <w:trPr>
          <w:trHeight w:val="70"/>
          <w:jc w:val="center"/>
        </w:trPr>
        <w:tc>
          <w:tcPr>
            <w:tcW w:w="1204" w:type="dxa"/>
            <w:vAlign w:val="center"/>
          </w:tcPr>
          <w:p w:rsidR="006F1D08" w:rsidRDefault="002174CE">
            <w:pPr>
              <w:adjustRightInd w:val="0"/>
              <w:snapToGrid w:val="0"/>
              <w:spacing w:line="360" w:lineRule="auto"/>
              <w:jc w:val="center"/>
              <w:rPr>
                <w:rFonts w:ascii="仿宋_GB2312" w:eastAsia="仿宋_GB2312"/>
                <w:szCs w:val="21"/>
              </w:rPr>
            </w:pPr>
            <w:r>
              <w:rPr>
                <w:rFonts w:ascii="仿宋_GB2312" w:eastAsia="仿宋_GB2312" w:hint="eastAsia"/>
                <w:szCs w:val="21"/>
              </w:rPr>
              <w:t>国家级</w:t>
            </w:r>
          </w:p>
        </w:tc>
        <w:tc>
          <w:tcPr>
            <w:tcW w:w="1382" w:type="dxa"/>
            <w:vAlign w:val="center"/>
          </w:tcPr>
          <w:p w:rsidR="006F1D08" w:rsidRDefault="002174CE">
            <w:pPr>
              <w:adjustRightInd w:val="0"/>
              <w:snapToGrid w:val="0"/>
              <w:spacing w:line="360" w:lineRule="auto"/>
              <w:jc w:val="center"/>
              <w:rPr>
                <w:rFonts w:ascii="仿宋_GB2312" w:eastAsia="仿宋_GB2312"/>
                <w:szCs w:val="21"/>
              </w:rPr>
            </w:pPr>
            <w:r>
              <w:rPr>
                <w:rFonts w:ascii="仿宋_GB2312" w:eastAsia="仿宋_GB2312"/>
                <w:szCs w:val="21"/>
              </w:rPr>
              <w:t>3</w:t>
            </w:r>
            <w:r>
              <w:rPr>
                <w:rFonts w:ascii="仿宋_GB2312" w:eastAsia="仿宋_GB2312" w:hint="eastAsia"/>
                <w:szCs w:val="21"/>
              </w:rPr>
              <w:t>人</w:t>
            </w:r>
          </w:p>
        </w:tc>
        <w:tc>
          <w:tcPr>
            <w:tcW w:w="2027" w:type="dxa"/>
            <w:vMerge w:val="restart"/>
            <w:vAlign w:val="center"/>
          </w:tcPr>
          <w:p w:rsidR="006F1D08" w:rsidRDefault="002174CE">
            <w:pPr>
              <w:adjustRightInd w:val="0"/>
              <w:snapToGrid w:val="0"/>
              <w:spacing w:line="360" w:lineRule="auto"/>
              <w:jc w:val="center"/>
              <w:rPr>
                <w:rFonts w:ascii="仿宋_GB2312" w:eastAsia="仿宋_GB2312"/>
                <w:szCs w:val="21"/>
              </w:rPr>
            </w:pPr>
            <w:r>
              <w:rPr>
                <w:rFonts w:ascii="仿宋_GB2312" w:eastAsia="仿宋_GB2312" w:hint="eastAsia"/>
                <w:szCs w:val="21"/>
              </w:rPr>
              <w:t>≤</w:t>
            </w:r>
            <w:r>
              <w:rPr>
                <w:rFonts w:ascii="仿宋_GB2312" w:eastAsia="仿宋_GB2312"/>
                <w:szCs w:val="21"/>
              </w:rPr>
              <w:t>2</w:t>
            </w:r>
          </w:p>
          <w:p w:rsidR="006F1D08" w:rsidRDefault="002174CE">
            <w:pPr>
              <w:adjustRightInd w:val="0"/>
              <w:snapToGrid w:val="0"/>
              <w:spacing w:line="360" w:lineRule="auto"/>
              <w:jc w:val="center"/>
              <w:rPr>
                <w:rFonts w:ascii="仿宋_GB2312" w:eastAsia="仿宋_GB2312"/>
                <w:szCs w:val="21"/>
              </w:rPr>
            </w:pPr>
            <w:r>
              <w:rPr>
                <w:rFonts w:ascii="仿宋_GB2312" w:eastAsia="仿宋_GB2312" w:hint="eastAsia"/>
                <w:szCs w:val="21"/>
              </w:rPr>
              <w:t>副教授、教授或博士</w:t>
            </w:r>
          </w:p>
        </w:tc>
        <w:tc>
          <w:tcPr>
            <w:tcW w:w="1134" w:type="dxa"/>
            <w:vAlign w:val="center"/>
          </w:tcPr>
          <w:p w:rsidR="006F1D08" w:rsidRDefault="002174CE">
            <w:pPr>
              <w:adjustRightInd w:val="0"/>
              <w:snapToGrid w:val="0"/>
              <w:spacing w:line="360" w:lineRule="auto"/>
              <w:jc w:val="center"/>
              <w:rPr>
                <w:rFonts w:ascii="仿宋_GB2312" w:eastAsia="仿宋_GB2312"/>
                <w:szCs w:val="21"/>
              </w:rPr>
            </w:pPr>
            <w:r>
              <w:rPr>
                <w:rFonts w:ascii="仿宋_GB2312" w:eastAsia="仿宋_GB2312"/>
                <w:szCs w:val="21"/>
              </w:rPr>
              <w:t>0.7</w:t>
            </w:r>
          </w:p>
        </w:tc>
        <w:tc>
          <w:tcPr>
            <w:tcW w:w="1011" w:type="dxa"/>
            <w:vMerge w:val="restart"/>
            <w:vAlign w:val="center"/>
          </w:tcPr>
          <w:p w:rsidR="006F1D08" w:rsidRDefault="002174CE">
            <w:pPr>
              <w:adjustRightInd w:val="0"/>
              <w:snapToGrid w:val="0"/>
              <w:spacing w:line="360" w:lineRule="auto"/>
              <w:rPr>
                <w:rFonts w:ascii="仿宋_GB2312" w:eastAsia="仿宋_GB2312"/>
                <w:szCs w:val="21"/>
              </w:rPr>
            </w:pPr>
            <w:r>
              <w:rPr>
                <w:rFonts w:ascii="仿宋_GB2312" w:eastAsia="仿宋_GB2312" w:hint="eastAsia"/>
                <w:szCs w:val="21"/>
              </w:rPr>
              <w:t>教学工作量最高以指导</w:t>
            </w:r>
            <w:r>
              <w:rPr>
                <w:rFonts w:ascii="仿宋_GB2312" w:eastAsia="仿宋_GB2312"/>
                <w:szCs w:val="21"/>
              </w:rPr>
              <w:t>5</w:t>
            </w:r>
            <w:r>
              <w:rPr>
                <w:rFonts w:ascii="仿宋_GB2312" w:eastAsia="仿宋_GB2312" w:hint="eastAsia"/>
                <w:szCs w:val="21"/>
              </w:rPr>
              <w:t>名学生计算。</w:t>
            </w:r>
          </w:p>
        </w:tc>
      </w:tr>
      <w:tr w:rsidR="006F1D08">
        <w:trPr>
          <w:trHeight w:val="70"/>
          <w:jc w:val="center"/>
        </w:trPr>
        <w:tc>
          <w:tcPr>
            <w:tcW w:w="1204" w:type="dxa"/>
            <w:vAlign w:val="center"/>
          </w:tcPr>
          <w:p w:rsidR="006F1D08" w:rsidRDefault="002174CE">
            <w:pPr>
              <w:adjustRightInd w:val="0"/>
              <w:snapToGrid w:val="0"/>
              <w:spacing w:line="360" w:lineRule="auto"/>
              <w:jc w:val="center"/>
              <w:rPr>
                <w:rFonts w:ascii="仿宋_GB2312" w:eastAsia="仿宋_GB2312"/>
                <w:szCs w:val="21"/>
              </w:rPr>
            </w:pPr>
            <w:r>
              <w:rPr>
                <w:rFonts w:ascii="仿宋_GB2312" w:eastAsia="仿宋_GB2312" w:hint="eastAsia"/>
                <w:szCs w:val="21"/>
              </w:rPr>
              <w:t>省级</w:t>
            </w:r>
          </w:p>
        </w:tc>
        <w:tc>
          <w:tcPr>
            <w:tcW w:w="1382" w:type="dxa"/>
            <w:vAlign w:val="center"/>
          </w:tcPr>
          <w:p w:rsidR="006F1D08" w:rsidRDefault="002174CE">
            <w:pPr>
              <w:adjustRightInd w:val="0"/>
              <w:snapToGrid w:val="0"/>
              <w:spacing w:line="360" w:lineRule="auto"/>
              <w:jc w:val="center"/>
              <w:rPr>
                <w:rFonts w:ascii="仿宋_GB2312" w:eastAsia="仿宋_GB2312"/>
                <w:szCs w:val="21"/>
              </w:rPr>
            </w:pPr>
            <w:r>
              <w:rPr>
                <w:rFonts w:ascii="仿宋_GB2312" w:eastAsia="仿宋_GB2312"/>
                <w:szCs w:val="21"/>
              </w:rPr>
              <w:t>3</w:t>
            </w:r>
            <w:r>
              <w:rPr>
                <w:rFonts w:ascii="仿宋_GB2312" w:eastAsia="仿宋_GB2312" w:hint="eastAsia"/>
                <w:szCs w:val="21"/>
              </w:rPr>
              <w:t>人</w:t>
            </w:r>
          </w:p>
        </w:tc>
        <w:tc>
          <w:tcPr>
            <w:tcW w:w="2027" w:type="dxa"/>
            <w:vMerge/>
            <w:vAlign w:val="center"/>
          </w:tcPr>
          <w:p w:rsidR="006F1D08" w:rsidRDefault="006F1D08">
            <w:pPr>
              <w:adjustRightInd w:val="0"/>
              <w:snapToGrid w:val="0"/>
              <w:spacing w:line="360" w:lineRule="auto"/>
              <w:jc w:val="center"/>
              <w:rPr>
                <w:rFonts w:ascii="仿宋_GB2312" w:eastAsia="仿宋_GB2312"/>
                <w:szCs w:val="21"/>
              </w:rPr>
            </w:pPr>
          </w:p>
        </w:tc>
        <w:tc>
          <w:tcPr>
            <w:tcW w:w="1134" w:type="dxa"/>
            <w:vAlign w:val="center"/>
          </w:tcPr>
          <w:p w:rsidR="006F1D08" w:rsidRDefault="002174CE">
            <w:pPr>
              <w:adjustRightInd w:val="0"/>
              <w:snapToGrid w:val="0"/>
              <w:spacing w:line="360" w:lineRule="auto"/>
              <w:jc w:val="center"/>
              <w:rPr>
                <w:rFonts w:ascii="仿宋_GB2312" w:eastAsia="仿宋_GB2312"/>
                <w:szCs w:val="21"/>
              </w:rPr>
            </w:pPr>
            <w:r>
              <w:rPr>
                <w:rFonts w:ascii="仿宋_GB2312" w:eastAsia="仿宋_GB2312"/>
                <w:szCs w:val="21"/>
              </w:rPr>
              <w:t>0.7</w:t>
            </w:r>
          </w:p>
        </w:tc>
        <w:tc>
          <w:tcPr>
            <w:tcW w:w="1011" w:type="dxa"/>
            <w:vMerge/>
          </w:tcPr>
          <w:p w:rsidR="006F1D08" w:rsidRDefault="006F1D08">
            <w:pPr>
              <w:adjustRightInd w:val="0"/>
              <w:snapToGrid w:val="0"/>
              <w:spacing w:line="360" w:lineRule="auto"/>
              <w:jc w:val="center"/>
              <w:rPr>
                <w:rFonts w:ascii="仿宋_GB2312" w:eastAsia="仿宋_GB2312"/>
                <w:szCs w:val="21"/>
              </w:rPr>
            </w:pPr>
          </w:p>
        </w:tc>
      </w:tr>
      <w:tr w:rsidR="006F1D08">
        <w:trPr>
          <w:cantSplit/>
          <w:trHeight w:val="70"/>
          <w:jc w:val="center"/>
        </w:trPr>
        <w:tc>
          <w:tcPr>
            <w:tcW w:w="1204" w:type="dxa"/>
            <w:vAlign w:val="center"/>
          </w:tcPr>
          <w:p w:rsidR="006F1D08" w:rsidRDefault="002174CE">
            <w:pPr>
              <w:adjustRightInd w:val="0"/>
              <w:snapToGrid w:val="0"/>
              <w:spacing w:line="360" w:lineRule="auto"/>
              <w:jc w:val="center"/>
              <w:rPr>
                <w:rFonts w:ascii="仿宋_GB2312" w:eastAsia="仿宋_GB2312"/>
                <w:szCs w:val="21"/>
              </w:rPr>
            </w:pPr>
            <w:r>
              <w:rPr>
                <w:rFonts w:ascii="仿宋_GB2312" w:eastAsia="仿宋_GB2312" w:hint="eastAsia"/>
                <w:szCs w:val="21"/>
              </w:rPr>
              <w:t>校级重点</w:t>
            </w:r>
          </w:p>
        </w:tc>
        <w:tc>
          <w:tcPr>
            <w:tcW w:w="1382" w:type="dxa"/>
            <w:vAlign w:val="center"/>
          </w:tcPr>
          <w:p w:rsidR="006F1D08" w:rsidRDefault="002174CE">
            <w:pPr>
              <w:adjustRightInd w:val="0"/>
              <w:snapToGrid w:val="0"/>
              <w:spacing w:line="360" w:lineRule="auto"/>
              <w:jc w:val="center"/>
              <w:rPr>
                <w:rFonts w:ascii="仿宋_GB2312" w:eastAsia="仿宋_GB2312"/>
                <w:szCs w:val="21"/>
              </w:rPr>
            </w:pPr>
            <w:r>
              <w:rPr>
                <w:rFonts w:ascii="仿宋_GB2312" w:eastAsia="仿宋_GB2312"/>
                <w:szCs w:val="21"/>
              </w:rPr>
              <w:t>3</w:t>
            </w:r>
            <w:r>
              <w:rPr>
                <w:rFonts w:ascii="仿宋_GB2312" w:eastAsia="仿宋_GB2312" w:hint="eastAsia"/>
                <w:szCs w:val="21"/>
              </w:rPr>
              <w:t>人</w:t>
            </w:r>
          </w:p>
        </w:tc>
        <w:tc>
          <w:tcPr>
            <w:tcW w:w="2027" w:type="dxa"/>
            <w:vAlign w:val="center"/>
          </w:tcPr>
          <w:p w:rsidR="006F1D08" w:rsidRDefault="002174CE">
            <w:pPr>
              <w:adjustRightInd w:val="0"/>
              <w:snapToGrid w:val="0"/>
              <w:spacing w:line="360" w:lineRule="auto"/>
              <w:jc w:val="center"/>
              <w:rPr>
                <w:rFonts w:ascii="仿宋_GB2312" w:eastAsia="仿宋_GB2312"/>
                <w:szCs w:val="21"/>
              </w:rPr>
            </w:pPr>
            <w:r>
              <w:rPr>
                <w:rFonts w:ascii="仿宋_GB2312" w:eastAsia="仿宋_GB2312"/>
                <w:szCs w:val="21"/>
              </w:rPr>
              <w:t>1</w:t>
            </w:r>
          </w:p>
        </w:tc>
        <w:tc>
          <w:tcPr>
            <w:tcW w:w="1134" w:type="dxa"/>
            <w:vAlign w:val="center"/>
          </w:tcPr>
          <w:p w:rsidR="006F1D08" w:rsidRDefault="002174CE">
            <w:pPr>
              <w:adjustRightInd w:val="0"/>
              <w:snapToGrid w:val="0"/>
              <w:spacing w:line="360" w:lineRule="auto"/>
              <w:jc w:val="center"/>
              <w:rPr>
                <w:rFonts w:ascii="仿宋_GB2312" w:eastAsia="仿宋_GB2312"/>
                <w:szCs w:val="21"/>
              </w:rPr>
            </w:pPr>
            <w:r>
              <w:rPr>
                <w:rFonts w:ascii="仿宋_GB2312" w:eastAsia="仿宋_GB2312" w:hint="eastAsia"/>
                <w:szCs w:val="21"/>
              </w:rPr>
              <w:t>理工</w:t>
            </w:r>
            <w:r>
              <w:rPr>
                <w:rFonts w:ascii="仿宋_GB2312" w:eastAsia="仿宋_GB2312"/>
                <w:szCs w:val="21"/>
              </w:rPr>
              <w:t>:0.7</w:t>
            </w:r>
          </w:p>
          <w:p w:rsidR="006F1D08" w:rsidRDefault="002174CE">
            <w:pPr>
              <w:adjustRightInd w:val="0"/>
              <w:snapToGrid w:val="0"/>
              <w:spacing w:line="360" w:lineRule="auto"/>
              <w:jc w:val="center"/>
              <w:rPr>
                <w:rFonts w:ascii="仿宋_GB2312" w:eastAsia="仿宋_GB2312"/>
                <w:szCs w:val="21"/>
              </w:rPr>
            </w:pPr>
            <w:r>
              <w:rPr>
                <w:rFonts w:ascii="仿宋_GB2312" w:eastAsia="仿宋_GB2312" w:hint="eastAsia"/>
                <w:szCs w:val="21"/>
              </w:rPr>
              <w:t>文管</w:t>
            </w:r>
            <w:r>
              <w:rPr>
                <w:rFonts w:ascii="仿宋_GB2312" w:eastAsia="仿宋_GB2312"/>
                <w:szCs w:val="21"/>
              </w:rPr>
              <w:t>:0.4</w:t>
            </w:r>
          </w:p>
        </w:tc>
        <w:tc>
          <w:tcPr>
            <w:tcW w:w="1011" w:type="dxa"/>
            <w:vMerge/>
          </w:tcPr>
          <w:p w:rsidR="006F1D08" w:rsidRDefault="006F1D08">
            <w:pPr>
              <w:adjustRightInd w:val="0"/>
              <w:snapToGrid w:val="0"/>
              <w:spacing w:line="360" w:lineRule="auto"/>
              <w:jc w:val="center"/>
              <w:rPr>
                <w:rFonts w:ascii="仿宋_GB2312" w:eastAsia="仿宋_GB2312"/>
                <w:szCs w:val="21"/>
              </w:rPr>
            </w:pPr>
          </w:p>
        </w:tc>
      </w:tr>
      <w:tr w:rsidR="006F1D08">
        <w:trPr>
          <w:cantSplit/>
          <w:jc w:val="center"/>
        </w:trPr>
        <w:tc>
          <w:tcPr>
            <w:tcW w:w="1204" w:type="dxa"/>
            <w:vAlign w:val="center"/>
          </w:tcPr>
          <w:p w:rsidR="006F1D08" w:rsidRDefault="002174CE">
            <w:pPr>
              <w:adjustRightInd w:val="0"/>
              <w:snapToGrid w:val="0"/>
              <w:spacing w:line="360" w:lineRule="auto"/>
              <w:jc w:val="center"/>
              <w:rPr>
                <w:rFonts w:ascii="仿宋_GB2312" w:eastAsia="仿宋_GB2312"/>
                <w:szCs w:val="21"/>
              </w:rPr>
            </w:pPr>
            <w:r>
              <w:rPr>
                <w:rFonts w:ascii="仿宋_GB2312" w:eastAsia="仿宋_GB2312" w:hint="eastAsia"/>
                <w:szCs w:val="21"/>
              </w:rPr>
              <w:t>校级普通</w:t>
            </w:r>
          </w:p>
        </w:tc>
        <w:tc>
          <w:tcPr>
            <w:tcW w:w="1382" w:type="dxa"/>
            <w:vAlign w:val="center"/>
          </w:tcPr>
          <w:p w:rsidR="006F1D08" w:rsidRDefault="002174CE">
            <w:pPr>
              <w:adjustRightInd w:val="0"/>
              <w:snapToGrid w:val="0"/>
              <w:spacing w:line="360" w:lineRule="auto"/>
              <w:jc w:val="center"/>
              <w:rPr>
                <w:rFonts w:ascii="仿宋_GB2312" w:eastAsia="仿宋_GB2312"/>
                <w:szCs w:val="21"/>
              </w:rPr>
            </w:pPr>
            <w:r>
              <w:rPr>
                <w:rFonts w:ascii="仿宋_GB2312" w:eastAsia="仿宋_GB2312"/>
                <w:szCs w:val="21"/>
              </w:rPr>
              <w:t>3</w:t>
            </w:r>
            <w:r>
              <w:rPr>
                <w:rFonts w:ascii="仿宋_GB2312" w:eastAsia="仿宋_GB2312" w:hint="eastAsia"/>
                <w:szCs w:val="21"/>
              </w:rPr>
              <w:t>人</w:t>
            </w:r>
          </w:p>
        </w:tc>
        <w:tc>
          <w:tcPr>
            <w:tcW w:w="2027" w:type="dxa"/>
            <w:vAlign w:val="center"/>
          </w:tcPr>
          <w:p w:rsidR="006F1D08" w:rsidRDefault="002174CE">
            <w:pPr>
              <w:adjustRightInd w:val="0"/>
              <w:snapToGrid w:val="0"/>
              <w:spacing w:line="360" w:lineRule="auto"/>
              <w:jc w:val="center"/>
              <w:rPr>
                <w:rFonts w:ascii="仿宋_GB2312" w:eastAsia="仿宋_GB2312"/>
                <w:szCs w:val="21"/>
              </w:rPr>
            </w:pPr>
            <w:r>
              <w:rPr>
                <w:rFonts w:ascii="仿宋_GB2312" w:eastAsia="仿宋_GB2312"/>
                <w:szCs w:val="21"/>
              </w:rPr>
              <w:t>1</w:t>
            </w:r>
          </w:p>
        </w:tc>
        <w:tc>
          <w:tcPr>
            <w:tcW w:w="1134" w:type="dxa"/>
            <w:vAlign w:val="center"/>
          </w:tcPr>
          <w:p w:rsidR="006F1D08" w:rsidRDefault="002174CE">
            <w:pPr>
              <w:adjustRightInd w:val="0"/>
              <w:snapToGrid w:val="0"/>
              <w:spacing w:line="360" w:lineRule="auto"/>
              <w:jc w:val="center"/>
              <w:rPr>
                <w:rFonts w:ascii="仿宋_GB2312" w:eastAsia="仿宋_GB2312"/>
                <w:szCs w:val="21"/>
              </w:rPr>
            </w:pPr>
            <w:r>
              <w:rPr>
                <w:rFonts w:ascii="仿宋_GB2312" w:eastAsia="仿宋_GB2312" w:hint="eastAsia"/>
                <w:szCs w:val="21"/>
              </w:rPr>
              <w:t>理工</w:t>
            </w:r>
            <w:r>
              <w:rPr>
                <w:rFonts w:ascii="仿宋_GB2312" w:eastAsia="仿宋_GB2312"/>
                <w:szCs w:val="21"/>
              </w:rPr>
              <w:t>:0.7</w:t>
            </w:r>
          </w:p>
          <w:p w:rsidR="006F1D08" w:rsidRDefault="002174CE">
            <w:pPr>
              <w:adjustRightInd w:val="0"/>
              <w:snapToGrid w:val="0"/>
              <w:spacing w:line="360" w:lineRule="auto"/>
              <w:jc w:val="center"/>
              <w:rPr>
                <w:rFonts w:ascii="仿宋_GB2312" w:eastAsia="仿宋_GB2312"/>
                <w:szCs w:val="21"/>
              </w:rPr>
            </w:pPr>
            <w:r>
              <w:rPr>
                <w:rFonts w:ascii="仿宋_GB2312" w:eastAsia="仿宋_GB2312" w:hint="eastAsia"/>
                <w:szCs w:val="21"/>
              </w:rPr>
              <w:t>文管</w:t>
            </w:r>
            <w:r>
              <w:rPr>
                <w:rFonts w:ascii="仿宋_GB2312" w:eastAsia="仿宋_GB2312"/>
                <w:szCs w:val="21"/>
              </w:rPr>
              <w:t>:0.4</w:t>
            </w:r>
          </w:p>
        </w:tc>
        <w:tc>
          <w:tcPr>
            <w:tcW w:w="1011" w:type="dxa"/>
            <w:vMerge/>
          </w:tcPr>
          <w:p w:rsidR="006F1D08" w:rsidRDefault="006F1D08">
            <w:pPr>
              <w:adjustRightInd w:val="0"/>
              <w:snapToGrid w:val="0"/>
              <w:spacing w:line="360" w:lineRule="auto"/>
              <w:jc w:val="center"/>
              <w:rPr>
                <w:rFonts w:ascii="仿宋_GB2312" w:eastAsia="仿宋_GB2312"/>
                <w:szCs w:val="21"/>
              </w:rPr>
            </w:pPr>
          </w:p>
        </w:tc>
      </w:tr>
      <w:tr w:rsidR="006F1D08">
        <w:trPr>
          <w:cantSplit/>
          <w:jc w:val="center"/>
        </w:trPr>
        <w:tc>
          <w:tcPr>
            <w:tcW w:w="1204" w:type="dxa"/>
            <w:vAlign w:val="center"/>
          </w:tcPr>
          <w:p w:rsidR="006F1D08" w:rsidRDefault="002174CE">
            <w:pPr>
              <w:adjustRightInd w:val="0"/>
              <w:snapToGrid w:val="0"/>
              <w:spacing w:line="360" w:lineRule="auto"/>
              <w:jc w:val="center"/>
              <w:rPr>
                <w:rFonts w:ascii="仿宋_GB2312" w:eastAsia="仿宋_GB2312"/>
                <w:szCs w:val="21"/>
              </w:rPr>
            </w:pPr>
            <w:r>
              <w:rPr>
                <w:rFonts w:ascii="仿宋_GB2312" w:eastAsia="仿宋_GB2312" w:hint="eastAsia"/>
                <w:szCs w:val="21"/>
              </w:rPr>
              <w:t>大型项目</w:t>
            </w:r>
          </w:p>
        </w:tc>
        <w:tc>
          <w:tcPr>
            <w:tcW w:w="1382" w:type="dxa"/>
            <w:vAlign w:val="center"/>
          </w:tcPr>
          <w:p w:rsidR="006F1D08" w:rsidRDefault="002174CE">
            <w:pPr>
              <w:adjustRightInd w:val="0"/>
              <w:snapToGrid w:val="0"/>
              <w:spacing w:line="360" w:lineRule="auto"/>
              <w:jc w:val="center"/>
              <w:rPr>
                <w:rFonts w:ascii="仿宋_GB2312" w:eastAsia="仿宋_GB2312"/>
                <w:szCs w:val="21"/>
              </w:rPr>
            </w:pPr>
            <w:r>
              <w:rPr>
                <w:rFonts w:ascii="仿宋_GB2312" w:eastAsia="仿宋_GB2312"/>
                <w:szCs w:val="21"/>
              </w:rPr>
              <w:t>10-20</w:t>
            </w:r>
            <w:r>
              <w:rPr>
                <w:rFonts w:ascii="仿宋_GB2312" w:eastAsia="仿宋_GB2312" w:hint="eastAsia"/>
                <w:szCs w:val="21"/>
              </w:rPr>
              <w:t>人</w:t>
            </w:r>
          </w:p>
        </w:tc>
        <w:tc>
          <w:tcPr>
            <w:tcW w:w="2027" w:type="dxa"/>
            <w:vAlign w:val="center"/>
          </w:tcPr>
          <w:p w:rsidR="006F1D08" w:rsidRDefault="002174CE">
            <w:pPr>
              <w:adjustRightInd w:val="0"/>
              <w:snapToGrid w:val="0"/>
              <w:spacing w:line="360" w:lineRule="auto"/>
              <w:jc w:val="center"/>
              <w:rPr>
                <w:rFonts w:ascii="仿宋_GB2312" w:eastAsia="仿宋_GB2312"/>
                <w:szCs w:val="21"/>
              </w:rPr>
            </w:pPr>
            <w:r>
              <w:rPr>
                <w:rFonts w:ascii="仿宋_GB2312" w:eastAsia="仿宋_GB2312" w:hint="eastAsia"/>
                <w:szCs w:val="21"/>
              </w:rPr>
              <w:t>≤</w:t>
            </w:r>
            <w:r>
              <w:rPr>
                <w:rFonts w:ascii="仿宋_GB2312" w:eastAsia="仿宋_GB2312"/>
                <w:szCs w:val="21"/>
              </w:rPr>
              <w:t>5</w:t>
            </w:r>
          </w:p>
        </w:tc>
        <w:tc>
          <w:tcPr>
            <w:tcW w:w="2145" w:type="dxa"/>
            <w:gridSpan w:val="2"/>
            <w:vAlign w:val="center"/>
          </w:tcPr>
          <w:p w:rsidR="006F1D08" w:rsidRDefault="002174CE">
            <w:pPr>
              <w:adjustRightInd w:val="0"/>
              <w:snapToGrid w:val="0"/>
              <w:spacing w:line="360" w:lineRule="auto"/>
              <w:jc w:val="center"/>
              <w:rPr>
                <w:rFonts w:ascii="仿宋_GB2312" w:eastAsia="仿宋_GB2312"/>
                <w:szCs w:val="21"/>
              </w:rPr>
            </w:pPr>
            <w:r>
              <w:rPr>
                <w:rFonts w:ascii="仿宋_GB2312" w:eastAsia="仿宋_GB2312"/>
                <w:szCs w:val="21"/>
              </w:rPr>
              <w:t>0.7</w:t>
            </w:r>
          </w:p>
        </w:tc>
      </w:tr>
    </w:tbl>
    <w:p w:rsidR="006F1D08" w:rsidRDefault="002174CE">
      <w:pPr>
        <w:adjustRightInd w:val="0"/>
        <w:snapToGrid w:val="0"/>
        <w:spacing w:line="360" w:lineRule="auto"/>
        <w:ind w:firstLineChars="200" w:firstLine="422"/>
        <w:rPr>
          <w:rFonts w:ascii="仿宋_GB2312" w:eastAsia="仿宋_GB2312" w:hAnsi="宋体"/>
          <w:sz w:val="28"/>
          <w:szCs w:val="28"/>
        </w:rPr>
      </w:pPr>
      <w:r>
        <w:rPr>
          <w:rFonts w:hAnsi="宋体" w:hint="eastAsia"/>
          <w:b/>
          <w:color w:val="000000"/>
          <w:szCs w:val="21"/>
        </w:rPr>
        <w:t>第二十条</w:t>
      </w:r>
      <w:r>
        <w:rPr>
          <w:color w:val="000000"/>
          <w:kern w:val="0"/>
          <w:szCs w:val="21"/>
        </w:rPr>
        <w:t xml:space="preserve"> </w:t>
      </w:r>
      <w:r>
        <w:rPr>
          <w:rFonts w:hint="eastAsia"/>
          <w:color w:val="000000"/>
          <w:kern w:val="0"/>
          <w:szCs w:val="21"/>
        </w:rPr>
        <w:t>指导效果突出的指导教师，学校给予表彰和奖励，指导教师在指导项目中形成教学成果，同等条件下将优先获得奖励。</w:t>
      </w:r>
    </w:p>
    <w:p w:rsidR="006F1D08" w:rsidRDefault="002174CE">
      <w:pPr>
        <w:widowControl/>
        <w:adjustRightInd w:val="0"/>
        <w:snapToGrid w:val="0"/>
        <w:spacing w:line="360" w:lineRule="auto"/>
        <w:jc w:val="center"/>
        <w:rPr>
          <w:rFonts w:eastAsia="黑体"/>
          <w:bCs/>
          <w:color w:val="000000"/>
          <w:kern w:val="0"/>
          <w:sz w:val="24"/>
        </w:rPr>
      </w:pPr>
      <w:r>
        <w:rPr>
          <w:rFonts w:eastAsia="黑体" w:hint="eastAsia"/>
          <w:bCs/>
          <w:color w:val="000000"/>
          <w:kern w:val="0"/>
          <w:sz w:val="24"/>
        </w:rPr>
        <w:t>第六章</w:t>
      </w:r>
      <w:r>
        <w:rPr>
          <w:rFonts w:eastAsia="黑体"/>
          <w:bCs/>
          <w:color w:val="000000"/>
          <w:kern w:val="0"/>
          <w:sz w:val="24"/>
        </w:rPr>
        <w:t xml:space="preserve">  </w:t>
      </w:r>
      <w:r>
        <w:rPr>
          <w:rFonts w:eastAsia="黑体" w:hint="eastAsia"/>
          <w:bCs/>
          <w:color w:val="000000"/>
          <w:kern w:val="0"/>
          <w:sz w:val="24"/>
        </w:rPr>
        <w:t>经费使用与管理</w:t>
      </w:r>
    </w:p>
    <w:p w:rsidR="006F1D08" w:rsidRDefault="002174CE">
      <w:pPr>
        <w:adjustRightInd w:val="0"/>
        <w:snapToGrid w:val="0"/>
        <w:spacing w:line="360" w:lineRule="auto"/>
        <w:ind w:firstLineChars="200" w:firstLine="422"/>
        <w:rPr>
          <w:rFonts w:ascii="仿宋_GB2312" w:eastAsia="仿宋_GB2312" w:hAnsi="宋体"/>
          <w:sz w:val="28"/>
          <w:szCs w:val="28"/>
        </w:rPr>
      </w:pPr>
      <w:r>
        <w:rPr>
          <w:rFonts w:hAnsi="宋体" w:hint="eastAsia"/>
          <w:b/>
          <w:color w:val="000000"/>
          <w:szCs w:val="21"/>
        </w:rPr>
        <w:t>第二十一条</w:t>
      </w:r>
      <w:r>
        <w:rPr>
          <w:color w:val="000000"/>
          <w:kern w:val="0"/>
          <w:szCs w:val="21"/>
        </w:rPr>
        <w:t xml:space="preserve"> </w:t>
      </w:r>
      <w:r>
        <w:rPr>
          <w:rFonts w:hint="eastAsia"/>
          <w:color w:val="000000"/>
          <w:kern w:val="0"/>
          <w:szCs w:val="21"/>
        </w:rPr>
        <w:t>学校分层次资助科研训练，鼓励指导教师用科研经费资助项目，鼓励学院配套支持项目经费，如下表：</w:t>
      </w:r>
    </w:p>
    <w:tbl>
      <w:tblPr>
        <w:tblW w:w="678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18"/>
        <w:gridCol w:w="1276"/>
        <w:gridCol w:w="1276"/>
        <w:gridCol w:w="3118"/>
      </w:tblGrid>
      <w:tr w:rsidR="006F1D08">
        <w:trPr>
          <w:trHeight w:val="60"/>
          <w:jc w:val="center"/>
        </w:trPr>
        <w:tc>
          <w:tcPr>
            <w:tcW w:w="1118" w:type="dxa"/>
            <w:vAlign w:val="center"/>
          </w:tcPr>
          <w:p w:rsidR="006F1D08" w:rsidRDefault="002174CE">
            <w:pPr>
              <w:widowControl/>
              <w:adjustRightInd w:val="0"/>
              <w:snapToGrid w:val="0"/>
              <w:spacing w:line="360" w:lineRule="auto"/>
              <w:jc w:val="center"/>
              <w:rPr>
                <w:rFonts w:ascii="仿宋_GB2312" w:eastAsia="仿宋_GB2312" w:hAnsi="宋体" w:cs="宋体"/>
                <w:bCs/>
                <w:kern w:val="0"/>
                <w:szCs w:val="21"/>
              </w:rPr>
            </w:pPr>
            <w:r>
              <w:rPr>
                <w:rFonts w:ascii="仿宋_GB2312" w:eastAsia="仿宋_GB2312" w:hAnsi="宋体" w:cs="宋体" w:hint="eastAsia"/>
                <w:bCs/>
                <w:kern w:val="0"/>
                <w:szCs w:val="21"/>
              </w:rPr>
              <w:t>资助额度</w:t>
            </w:r>
          </w:p>
        </w:tc>
        <w:tc>
          <w:tcPr>
            <w:tcW w:w="1276" w:type="dxa"/>
            <w:vAlign w:val="center"/>
          </w:tcPr>
          <w:p w:rsidR="006F1D08" w:rsidRDefault="002174CE">
            <w:pPr>
              <w:widowControl/>
              <w:adjustRightInd w:val="0"/>
              <w:snapToGrid w:val="0"/>
              <w:spacing w:line="360" w:lineRule="auto"/>
              <w:jc w:val="center"/>
              <w:rPr>
                <w:rFonts w:ascii="仿宋_GB2312" w:eastAsia="仿宋_GB2312" w:hAnsi="宋体" w:cs="宋体"/>
                <w:bCs/>
                <w:kern w:val="0"/>
                <w:szCs w:val="21"/>
              </w:rPr>
            </w:pPr>
            <w:r>
              <w:rPr>
                <w:rFonts w:ascii="仿宋_GB2312" w:eastAsia="仿宋_GB2312" w:hAnsi="宋体" w:cs="宋体" w:hint="eastAsia"/>
                <w:bCs/>
                <w:kern w:val="0"/>
                <w:szCs w:val="21"/>
              </w:rPr>
              <w:t>理学类</w:t>
            </w:r>
          </w:p>
        </w:tc>
        <w:tc>
          <w:tcPr>
            <w:tcW w:w="1276" w:type="dxa"/>
            <w:vAlign w:val="center"/>
          </w:tcPr>
          <w:p w:rsidR="006F1D08" w:rsidRDefault="002174CE">
            <w:pPr>
              <w:widowControl/>
              <w:adjustRightInd w:val="0"/>
              <w:snapToGrid w:val="0"/>
              <w:spacing w:line="360" w:lineRule="auto"/>
              <w:jc w:val="center"/>
              <w:rPr>
                <w:rFonts w:ascii="仿宋_GB2312" w:eastAsia="仿宋_GB2312" w:hAnsi="宋体" w:cs="宋体"/>
                <w:bCs/>
                <w:kern w:val="0"/>
                <w:szCs w:val="21"/>
              </w:rPr>
            </w:pPr>
            <w:r>
              <w:rPr>
                <w:rFonts w:ascii="仿宋_GB2312" w:eastAsia="仿宋_GB2312" w:hAnsi="宋体" w:cs="宋体" w:hint="eastAsia"/>
                <w:bCs/>
                <w:kern w:val="0"/>
                <w:szCs w:val="21"/>
              </w:rPr>
              <w:t>工学类</w:t>
            </w:r>
          </w:p>
        </w:tc>
        <w:tc>
          <w:tcPr>
            <w:tcW w:w="3118" w:type="dxa"/>
            <w:vAlign w:val="center"/>
          </w:tcPr>
          <w:p w:rsidR="006F1D08" w:rsidRDefault="002174CE">
            <w:pPr>
              <w:widowControl/>
              <w:adjustRightInd w:val="0"/>
              <w:snapToGrid w:val="0"/>
              <w:spacing w:line="360" w:lineRule="auto"/>
              <w:jc w:val="center"/>
              <w:rPr>
                <w:rFonts w:ascii="仿宋_GB2312" w:eastAsia="仿宋_GB2312" w:hAnsi="宋体" w:cs="宋体"/>
                <w:bCs/>
                <w:kern w:val="0"/>
                <w:szCs w:val="21"/>
              </w:rPr>
            </w:pPr>
            <w:r>
              <w:rPr>
                <w:rFonts w:ascii="仿宋_GB2312" w:eastAsia="仿宋_GB2312" w:hAnsi="宋体" w:cs="宋体" w:hint="eastAsia"/>
                <w:bCs/>
                <w:kern w:val="0"/>
                <w:szCs w:val="21"/>
              </w:rPr>
              <w:t>文、经、管、法、教、艺学类</w:t>
            </w:r>
          </w:p>
        </w:tc>
      </w:tr>
      <w:tr w:rsidR="006F1D08">
        <w:trPr>
          <w:trHeight w:val="247"/>
          <w:jc w:val="center"/>
        </w:trPr>
        <w:tc>
          <w:tcPr>
            <w:tcW w:w="1118" w:type="dxa"/>
            <w:vAlign w:val="center"/>
          </w:tcPr>
          <w:p w:rsidR="006F1D08" w:rsidRDefault="002174CE">
            <w:pPr>
              <w:widowControl/>
              <w:adjustRightInd w:val="0"/>
              <w:snapToGrid w:val="0"/>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国家级</w:t>
            </w:r>
          </w:p>
        </w:tc>
        <w:tc>
          <w:tcPr>
            <w:tcW w:w="1276" w:type="dxa"/>
            <w:vAlign w:val="center"/>
          </w:tcPr>
          <w:p w:rsidR="006F1D08" w:rsidRDefault="002174CE">
            <w:pPr>
              <w:widowControl/>
              <w:adjustRightInd w:val="0"/>
              <w:snapToGrid w:val="0"/>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w:t>
            </w:r>
            <w:r>
              <w:rPr>
                <w:rFonts w:ascii="仿宋_GB2312" w:eastAsia="仿宋_GB2312" w:hAnsi="宋体" w:cs="宋体"/>
                <w:kern w:val="0"/>
                <w:szCs w:val="21"/>
              </w:rPr>
              <w:t>10000</w:t>
            </w:r>
            <w:r>
              <w:rPr>
                <w:rFonts w:ascii="仿宋_GB2312" w:eastAsia="仿宋_GB2312" w:hAnsi="宋体" w:cs="宋体" w:hint="eastAsia"/>
                <w:kern w:val="0"/>
                <w:szCs w:val="21"/>
              </w:rPr>
              <w:t>元</w:t>
            </w:r>
          </w:p>
        </w:tc>
        <w:tc>
          <w:tcPr>
            <w:tcW w:w="1276" w:type="dxa"/>
            <w:vAlign w:val="center"/>
          </w:tcPr>
          <w:p w:rsidR="006F1D08" w:rsidRDefault="002174CE">
            <w:pPr>
              <w:widowControl/>
              <w:adjustRightInd w:val="0"/>
              <w:snapToGrid w:val="0"/>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w:t>
            </w:r>
            <w:r>
              <w:rPr>
                <w:rFonts w:ascii="仿宋_GB2312" w:eastAsia="仿宋_GB2312" w:hAnsi="宋体" w:cs="宋体"/>
                <w:kern w:val="0"/>
                <w:szCs w:val="21"/>
              </w:rPr>
              <w:t>20000</w:t>
            </w:r>
            <w:r>
              <w:rPr>
                <w:rFonts w:ascii="仿宋_GB2312" w:eastAsia="仿宋_GB2312" w:hAnsi="宋体" w:cs="宋体" w:hint="eastAsia"/>
                <w:kern w:val="0"/>
                <w:szCs w:val="21"/>
              </w:rPr>
              <w:t>元</w:t>
            </w:r>
          </w:p>
        </w:tc>
        <w:tc>
          <w:tcPr>
            <w:tcW w:w="3118" w:type="dxa"/>
            <w:vAlign w:val="center"/>
          </w:tcPr>
          <w:p w:rsidR="006F1D08" w:rsidRDefault="002174CE">
            <w:pPr>
              <w:widowControl/>
              <w:adjustRightInd w:val="0"/>
              <w:snapToGrid w:val="0"/>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w:t>
            </w:r>
            <w:r>
              <w:rPr>
                <w:rFonts w:ascii="仿宋_GB2312" w:eastAsia="仿宋_GB2312" w:hAnsi="宋体" w:cs="宋体"/>
                <w:kern w:val="0"/>
                <w:szCs w:val="21"/>
              </w:rPr>
              <w:t>10000</w:t>
            </w:r>
            <w:r>
              <w:rPr>
                <w:rFonts w:ascii="仿宋_GB2312" w:eastAsia="仿宋_GB2312" w:hAnsi="宋体" w:cs="宋体" w:hint="eastAsia"/>
                <w:kern w:val="0"/>
                <w:szCs w:val="21"/>
              </w:rPr>
              <w:t>元</w:t>
            </w:r>
          </w:p>
        </w:tc>
      </w:tr>
      <w:tr w:rsidR="006F1D08">
        <w:trPr>
          <w:trHeight w:val="281"/>
          <w:jc w:val="center"/>
        </w:trPr>
        <w:tc>
          <w:tcPr>
            <w:tcW w:w="1118" w:type="dxa"/>
            <w:vAlign w:val="center"/>
          </w:tcPr>
          <w:p w:rsidR="006F1D08" w:rsidRDefault="002174CE">
            <w:pPr>
              <w:widowControl/>
              <w:adjustRightInd w:val="0"/>
              <w:snapToGrid w:val="0"/>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省</w:t>
            </w:r>
            <w:r>
              <w:rPr>
                <w:rFonts w:ascii="仿宋_GB2312" w:eastAsia="仿宋_GB2312" w:hAnsi="宋体" w:cs="宋体"/>
                <w:kern w:val="0"/>
                <w:szCs w:val="21"/>
              </w:rPr>
              <w:t xml:space="preserve">  </w:t>
            </w:r>
            <w:r>
              <w:rPr>
                <w:rFonts w:ascii="仿宋_GB2312" w:eastAsia="仿宋_GB2312" w:hAnsi="宋体" w:cs="宋体" w:hint="eastAsia"/>
                <w:kern w:val="0"/>
                <w:szCs w:val="21"/>
              </w:rPr>
              <w:t>级</w:t>
            </w:r>
          </w:p>
        </w:tc>
        <w:tc>
          <w:tcPr>
            <w:tcW w:w="1276" w:type="dxa"/>
            <w:vAlign w:val="center"/>
          </w:tcPr>
          <w:p w:rsidR="006F1D08" w:rsidRDefault="002174CE">
            <w:pPr>
              <w:widowControl/>
              <w:adjustRightInd w:val="0"/>
              <w:snapToGrid w:val="0"/>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w:t>
            </w:r>
            <w:r>
              <w:rPr>
                <w:rFonts w:ascii="仿宋_GB2312" w:eastAsia="仿宋_GB2312" w:hAnsi="宋体" w:cs="宋体"/>
                <w:kern w:val="0"/>
                <w:szCs w:val="21"/>
              </w:rPr>
              <w:t>3000</w:t>
            </w:r>
            <w:r>
              <w:rPr>
                <w:rFonts w:ascii="仿宋_GB2312" w:eastAsia="仿宋_GB2312" w:hAnsi="宋体" w:cs="宋体" w:hint="eastAsia"/>
                <w:kern w:val="0"/>
                <w:szCs w:val="21"/>
              </w:rPr>
              <w:t>元</w:t>
            </w:r>
          </w:p>
        </w:tc>
        <w:tc>
          <w:tcPr>
            <w:tcW w:w="1276" w:type="dxa"/>
            <w:vAlign w:val="center"/>
          </w:tcPr>
          <w:p w:rsidR="006F1D08" w:rsidRDefault="002174CE">
            <w:pPr>
              <w:widowControl/>
              <w:adjustRightInd w:val="0"/>
              <w:snapToGrid w:val="0"/>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w:t>
            </w:r>
            <w:r>
              <w:rPr>
                <w:rFonts w:ascii="仿宋_GB2312" w:eastAsia="仿宋_GB2312" w:hAnsi="宋体" w:cs="宋体"/>
                <w:kern w:val="0"/>
                <w:szCs w:val="21"/>
              </w:rPr>
              <w:t>6000</w:t>
            </w:r>
            <w:r>
              <w:rPr>
                <w:rFonts w:ascii="仿宋_GB2312" w:eastAsia="仿宋_GB2312" w:hAnsi="宋体" w:cs="宋体" w:hint="eastAsia"/>
                <w:kern w:val="0"/>
                <w:szCs w:val="21"/>
              </w:rPr>
              <w:t>元</w:t>
            </w:r>
          </w:p>
        </w:tc>
        <w:tc>
          <w:tcPr>
            <w:tcW w:w="3118" w:type="dxa"/>
            <w:vAlign w:val="center"/>
          </w:tcPr>
          <w:p w:rsidR="006F1D08" w:rsidRDefault="002174CE">
            <w:pPr>
              <w:widowControl/>
              <w:adjustRightInd w:val="0"/>
              <w:snapToGrid w:val="0"/>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w:t>
            </w:r>
            <w:r>
              <w:rPr>
                <w:rFonts w:ascii="仿宋_GB2312" w:eastAsia="仿宋_GB2312" w:hAnsi="宋体" w:cs="宋体"/>
                <w:kern w:val="0"/>
                <w:szCs w:val="21"/>
              </w:rPr>
              <w:t>3000</w:t>
            </w:r>
            <w:r>
              <w:rPr>
                <w:rFonts w:ascii="仿宋_GB2312" w:eastAsia="仿宋_GB2312" w:hAnsi="宋体" w:cs="宋体" w:hint="eastAsia"/>
                <w:kern w:val="0"/>
                <w:szCs w:val="21"/>
              </w:rPr>
              <w:t>元</w:t>
            </w:r>
          </w:p>
        </w:tc>
      </w:tr>
      <w:tr w:rsidR="006F1D08">
        <w:trPr>
          <w:trHeight w:val="271"/>
          <w:jc w:val="center"/>
        </w:trPr>
        <w:tc>
          <w:tcPr>
            <w:tcW w:w="1118" w:type="dxa"/>
            <w:vAlign w:val="center"/>
          </w:tcPr>
          <w:p w:rsidR="006F1D08" w:rsidRDefault="002174CE">
            <w:pPr>
              <w:adjustRightInd w:val="0"/>
              <w:snapToGrid w:val="0"/>
              <w:spacing w:line="360" w:lineRule="auto"/>
              <w:jc w:val="center"/>
              <w:rPr>
                <w:rFonts w:ascii="仿宋_GB2312" w:eastAsia="仿宋_GB2312"/>
                <w:szCs w:val="21"/>
              </w:rPr>
            </w:pPr>
            <w:r>
              <w:rPr>
                <w:rFonts w:ascii="仿宋_GB2312" w:eastAsia="仿宋_GB2312" w:hint="eastAsia"/>
                <w:szCs w:val="21"/>
              </w:rPr>
              <w:t>校级重点</w:t>
            </w:r>
          </w:p>
        </w:tc>
        <w:tc>
          <w:tcPr>
            <w:tcW w:w="2552" w:type="dxa"/>
            <w:gridSpan w:val="2"/>
            <w:vAlign w:val="center"/>
          </w:tcPr>
          <w:p w:rsidR="006F1D08" w:rsidRDefault="002174CE">
            <w:pPr>
              <w:adjustRightInd w:val="0"/>
              <w:snapToGrid w:val="0"/>
              <w:spacing w:line="360" w:lineRule="auto"/>
              <w:jc w:val="center"/>
              <w:rPr>
                <w:rFonts w:ascii="仿宋_GB2312" w:eastAsia="仿宋_GB2312"/>
                <w:szCs w:val="21"/>
              </w:rPr>
            </w:pPr>
            <w:r>
              <w:rPr>
                <w:rFonts w:ascii="仿宋_GB2312" w:eastAsia="仿宋_GB2312" w:hint="eastAsia"/>
                <w:szCs w:val="21"/>
              </w:rPr>
              <w:t>≤</w:t>
            </w:r>
            <w:r>
              <w:rPr>
                <w:rFonts w:ascii="仿宋_GB2312" w:eastAsia="仿宋_GB2312"/>
                <w:szCs w:val="21"/>
              </w:rPr>
              <w:t>2000</w:t>
            </w:r>
            <w:r>
              <w:rPr>
                <w:rFonts w:ascii="仿宋_GB2312" w:eastAsia="仿宋_GB2312" w:hAnsi="宋体" w:cs="宋体" w:hint="eastAsia"/>
                <w:kern w:val="0"/>
                <w:szCs w:val="21"/>
              </w:rPr>
              <w:t>元</w:t>
            </w:r>
          </w:p>
        </w:tc>
        <w:tc>
          <w:tcPr>
            <w:tcW w:w="3118" w:type="dxa"/>
            <w:vAlign w:val="center"/>
          </w:tcPr>
          <w:p w:rsidR="006F1D08" w:rsidRDefault="002174CE">
            <w:pPr>
              <w:adjustRightInd w:val="0"/>
              <w:snapToGrid w:val="0"/>
              <w:spacing w:line="360" w:lineRule="auto"/>
              <w:jc w:val="center"/>
              <w:rPr>
                <w:rFonts w:ascii="仿宋_GB2312" w:eastAsia="仿宋_GB2312"/>
                <w:szCs w:val="21"/>
              </w:rPr>
            </w:pPr>
            <w:r>
              <w:rPr>
                <w:rFonts w:ascii="仿宋_GB2312" w:eastAsia="仿宋_GB2312" w:hint="eastAsia"/>
                <w:szCs w:val="21"/>
              </w:rPr>
              <w:t>≤</w:t>
            </w:r>
            <w:r>
              <w:rPr>
                <w:rFonts w:ascii="仿宋_GB2312" w:eastAsia="仿宋_GB2312"/>
                <w:szCs w:val="21"/>
              </w:rPr>
              <w:t>1500</w:t>
            </w:r>
            <w:r>
              <w:rPr>
                <w:rFonts w:ascii="仿宋_GB2312" w:eastAsia="仿宋_GB2312" w:hAnsi="宋体" w:cs="宋体" w:hint="eastAsia"/>
                <w:kern w:val="0"/>
                <w:szCs w:val="21"/>
              </w:rPr>
              <w:t>元</w:t>
            </w:r>
          </w:p>
        </w:tc>
      </w:tr>
      <w:tr w:rsidR="006F1D08">
        <w:trPr>
          <w:trHeight w:val="175"/>
          <w:jc w:val="center"/>
        </w:trPr>
        <w:tc>
          <w:tcPr>
            <w:tcW w:w="1118" w:type="dxa"/>
            <w:vAlign w:val="center"/>
          </w:tcPr>
          <w:p w:rsidR="006F1D08" w:rsidRDefault="002174CE">
            <w:pPr>
              <w:adjustRightInd w:val="0"/>
              <w:snapToGrid w:val="0"/>
              <w:spacing w:line="360" w:lineRule="auto"/>
              <w:jc w:val="center"/>
              <w:rPr>
                <w:rFonts w:ascii="仿宋_GB2312" w:eastAsia="仿宋_GB2312"/>
                <w:szCs w:val="21"/>
              </w:rPr>
            </w:pPr>
            <w:r>
              <w:rPr>
                <w:rFonts w:ascii="仿宋_GB2312" w:eastAsia="仿宋_GB2312" w:hint="eastAsia"/>
                <w:szCs w:val="21"/>
              </w:rPr>
              <w:t>校级普通</w:t>
            </w:r>
          </w:p>
        </w:tc>
        <w:tc>
          <w:tcPr>
            <w:tcW w:w="2552" w:type="dxa"/>
            <w:gridSpan w:val="2"/>
            <w:vAlign w:val="center"/>
          </w:tcPr>
          <w:p w:rsidR="006F1D08" w:rsidRDefault="002174CE">
            <w:pPr>
              <w:adjustRightInd w:val="0"/>
              <w:snapToGrid w:val="0"/>
              <w:spacing w:line="360" w:lineRule="auto"/>
              <w:jc w:val="center"/>
              <w:rPr>
                <w:rFonts w:ascii="仿宋_GB2312" w:eastAsia="仿宋_GB2312"/>
                <w:szCs w:val="21"/>
              </w:rPr>
            </w:pPr>
            <w:r>
              <w:rPr>
                <w:rFonts w:ascii="仿宋_GB2312" w:eastAsia="仿宋_GB2312" w:hint="eastAsia"/>
                <w:szCs w:val="21"/>
              </w:rPr>
              <w:t>≤</w:t>
            </w:r>
            <w:r>
              <w:rPr>
                <w:rFonts w:ascii="仿宋_GB2312" w:eastAsia="仿宋_GB2312"/>
                <w:szCs w:val="21"/>
              </w:rPr>
              <w:t>600</w:t>
            </w:r>
            <w:r>
              <w:rPr>
                <w:rFonts w:ascii="仿宋_GB2312" w:eastAsia="仿宋_GB2312" w:hAnsi="宋体" w:cs="宋体" w:hint="eastAsia"/>
                <w:kern w:val="0"/>
                <w:szCs w:val="21"/>
              </w:rPr>
              <w:t>元</w:t>
            </w:r>
          </w:p>
        </w:tc>
        <w:tc>
          <w:tcPr>
            <w:tcW w:w="3118" w:type="dxa"/>
            <w:vAlign w:val="center"/>
          </w:tcPr>
          <w:p w:rsidR="006F1D08" w:rsidRDefault="002174CE">
            <w:pPr>
              <w:adjustRightInd w:val="0"/>
              <w:snapToGrid w:val="0"/>
              <w:spacing w:line="360" w:lineRule="auto"/>
              <w:jc w:val="center"/>
              <w:rPr>
                <w:rFonts w:ascii="仿宋_GB2312" w:eastAsia="仿宋_GB2312"/>
                <w:szCs w:val="21"/>
              </w:rPr>
            </w:pPr>
            <w:r>
              <w:rPr>
                <w:rFonts w:ascii="仿宋_GB2312" w:eastAsia="仿宋_GB2312" w:hint="eastAsia"/>
                <w:szCs w:val="21"/>
              </w:rPr>
              <w:t>≤</w:t>
            </w:r>
            <w:r>
              <w:rPr>
                <w:rFonts w:ascii="仿宋_GB2312" w:eastAsia="仿宋_GB2312"/>
                <w:szCs w:val="21"/>
              </w:rPr>
              <w:t>500</w:t>
            </w:r>
            <w:r>
              <w:rPr>
                <w:rFonts w:ascii="仿宋_GB2312" w:eastAsia="仿宋_GB2312" w:hAnsi="宋体" w:cs="宋体" w:hint="eastAsia"/>
                <w:kern w:val="0"/>
                <w:szCs w:val="21"/>
              </w:rPr>
              <w:t>元</w:t>
            </w:r>
          </w:p>
        </w:tc>
      </w:tr>
      <w:tr w:rsidR="006F1D08">
        <w:trPr>
          <w:trHeight w:val="60"/>
          <w:jc w:val="center"/>
        </w:trPr>
        <w:tc>
          <w:tcPr>
            <w:tcW w:w="1118" w:type="dxa"/>
            <w:vAlign w:val="center"/>
          </w:tcPr>
          <w:p w:rsidR="006F1D08" w:rsidRDefault="002174CE">
            <w:pPr>
              <w:adjustRightInd w:val="0"/>
              <w:snapToGrid w:val="0"/>
              <w:spacing w:line="360" w:lineRule="auto"/>
              <w:jc w:val="center"/>
              <w:rPr>
                <w:rFonts w:ascii="仿宋_GB2312" w:eastAsia="仿宋_GB2312"/>
                <w:szCs w:val="21"/>
              </w:rPr>
            </w:pPr>
            <w:r>
              <w:rPr>
                <w:rFonts w:ascii="仿宋_GB2312" w:eastAsia="仿宋_GB2312" w:hint="eastAsia"/>
                <w:szCs w:val="21"/>
              </w:rPr>
              <w:t>大型项目</w:t>
            </w:r>
          </w:p>
        </w:tc>
        <w:tc>
          <w:tcPr>
            <w:tcW w:w="5670" w:type="dxa"/>
            <w:gridSpan w:val="3"/>
            <w:vAlign w:val="center"/>
          </w:tcPr>
          <w:p w:rsidR="006F1D08" w:rsidRDefault="002174CE">
            <w:pPr>
              <w:widowControl/>
              <w:adjustRightInd w:val="0"/>
              <w:snapToGrid w:val="0"/>
              <w:spacing w:line="360" w:lineRule="auto"/>
              <w:jc w:val="center"/>
              <w:rPr>
                <w:rFonts w:ascii="仿宋_GB2312" w:eastAsia="仿宋_GB2312" w:hAnsi="宋体" w:cs="宋体"/>
                <w:kern w:val="0"/>
                <w:szCs w:val="21"/>
              </w:rPr>
            </w:pPr>
            <w:r>
              <w:rPr>
                <w:rFonts w:ascii="仿宋_GB2312" w:eastAsia="仿宋_GB2312" w:hint="eastAsia"/>
                <w:szCs w:val="21"/>
              </w:rPr>
              <w:t>≤</w:t>
            </w:r>
            <w:r>
              <w:rPr>
                <w:rFonts w:ascii="仿宋_GB2312" w:eastAsia="仿宋_GB2312"/>
                <w:szCs w:val="21"/>
              </w:rPr>
              <w:t>100000</w:t>
            </w:r>
            <w:r>
              <w:rPr>
                <w:rFonts w:ascii="仿宋_GB2312" w:eastAsia="仿宋_GB2312" w:hAnsi="宋体" w:cs="宋体" w:hint="eastAsia"/>
                <w:kern w:val="0"/>
                <w:szCs w:val="21"/>
              </w:rPr>
              <w:t>元</w:t>
            </w:r>
          </w:p>
        </w:tc>
      </w:tr>
    </w:tbl>
    <w:p w:rsidR="006F1D08" w:rsidRDefault="002174CE">
      <w:pPr>
        <w:adjustRightInd w:val="0"/>
        <w:snapToGrid w:val="0"/>
        <w:spacing w:line="360" w:lineRule="auto"/>
        <w:ind w:firstLineChars="200" w:firstLine="422"/>
        <w:rPr>
          <w:color w:val="000000"/>
          <w:kern w:val="0"/>
          <w:szCs w:val="21"/>
        </w:rPr>
      </w:pPr>
      <w:r>
        <w:rPr>
          <w:rFonts w:hAnsi="宋体" w:hint="eastAsia"/>
          <w:b/>
          <w:color w:val="000000"/>
          <w:szCs w:val="21"/>
        </w:rPr>
        <w:t>第二十二条</w:t>
      </w:r>
      <w:r>
        <w:rPr>
          <w:color w:val="000000"/>
          <w:kern w:val="0"/>
          <w:szCs w:val="21"/>
        </w:rPr>
        <w:t xml:space="preserve"> </w:t>
      </w:r>
      <w:r>
        <w:rPr>
          <w:rFonts w:hint="eastAsia"/>
          <w:color w:val="000000"/>
          <w:kern w:val="0"/>
          <w:szCs w:val="21"/>
        </w:rPr>
        <w:t>经费仅限项目成员使用，范围如下：</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1.</w:t>
      </w:r>
      <w:r>
        <w:rPr>
          <w:rFonts w:hint="eastAsia"/>
          <w:color w:val="000000"/>
          <w:kern w:val="0"/>
          <w:szCs w:val="21"/>
        </w:rPr>
        <w:t>购买项目研究所需的药品、元器件等耗材。</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2.</w:t>
      </w:r>
      <w:r>
        <w:rPr>
          <w:rFonts w:hint="eastAsia"/>
          <w:color w:val="000000"/>
          <w:kern w:val="0"/>
          <w:szCs w:val="21"/>
        </w:rPr>
        <w:t>相关资料费、文印费、信息查询费。</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3.</w:t>
      </w:r>
      <w:r>
        <w:rPr>
          <w:rFonts w:hint="eastAsia"/>
          <w:color w:val="000000"/>
          <w:kern w:val="0"/>
          <w:szCs w:val="21"/>
        </w:rPr>
        <w:t>必须的校外场地和仪器设备使用费。</w:t>
      </w:r>
    </w:p>
    <w:p w:rsidR="006F1D08" w:rsidRDefault="002174CE">
      <w:pPr>
        <w:adjustRightInd w:val="0"/>
        <w:snapToGrid w:val="0"/>
        <w:spacing w:line="360" w:lineRule="auto"/>
        <w:ind w:firstLineChars="200" w:firstLine="420"/>
        <w:rPr>
          <w:color w:val="000000"/>
          <w:kern w:val="0"/>
          <w:szCs w:val="21"/>
        </w:rPr>
      </w:pPr>
      <w:r>
        <w:rPr>
          <w:color w:val="000000"/>
          <w:kern w:val="0"/>
          <w:szCs w:val="21"/>
        </w:rPr>
        <w:lastRenderedPageBreak/>
        <w:t>4.</w:t>
      </w:r>
      <w:r>
        <w:rPr>
          <w:rFonts w:hint="eastAsia"/>
          <w:color w:val="000000"/>
          <w:kern w:val="0"/>
          <w:szCs w:val="21"/>
        </w:rPr>
        <w:t>发表项目研究论文的版面费，必要的调研、学术交流费（含差旅费）等。</w:t>
      </w:r>
    </w:p>
    <w:p w:rsidR="006F1D08" w:rsidRDefault="002174CE">
      <w:pPr>
        <w:adjustRightInd w:val="0"/>
        <w:snapToGrid w:val="0"/>
        <w:spacing w:line="360" w:lineRule="auto"/>
        <w:ind w:firstLineChars="200" w:firstLine="422"/>
        <w:rPr>
          <w:rFonts w:ascii="仿宋_GB2312" w:eastAsia="仿宋_GB2312" w:hAnsi="宋体"/>
          <w:sz w:val="28"/>
          <w:szCs w:val="28"/>
        </w:rPr>
      </w:pPr>
      <w:r>
        <w:rPr>
          <w:rFonts w:hAnsi="宋体" w:hint="eastAsia"/>
          <w:b/>
          <w:color w:val="000000"/>
          <w:szCs w:val="21"/>
        </w:rPr>
        <w:t>第二十三条</w:t>
      </w:r>
      <w:r>
        <w:rPr>
          <w:color w:val="000000"/>
          <w:kern w:val="0"/>
          <w:szCs w:val="21"/>
        </w:rPr>
        <w:t xml:space="preserve"> </w:t>
      </w:r>
      <w:r>
        <w:rPr>
          <w:rFonts w:hint="eastAsia"/>
          <w:color w:val="000000"/>
          <w:kern w:val="0"/>
          <w:szCs w:val="21"/>
        </w:rPr>
        <w:t>项目开题后，学校划拨项目启动经费；第二年划拨剩余经费。未按时结题项目的经费额度，在下一年度划拨经费时相应扣除。</w:t>
      </w:r>
    </w:p>
    <w:p w:rsidR="006F1D08" w:rsidRDefault="002174CE">
      <w:pPr>
        <w:adjustRightInd w:val="0"/>
        <w:snapToGrid w:val="0"/>
        <w:spacing w:line="360" w:lineRule="auto"/>
        <w:ind w:firstLineChars="200" w:firstLine="422"/>
        <w:rPr>
          <w:rFonts w:ascii="仿宋_GB2312" w:eastAsia="仿宋_GB2312" w:hAnsi="宋体"/>
          <w:sz w:val="28"/>
          <w:szCs w:val="28"/>
        </w:rPr>
      </w:pPr>
      <w:r>
        <w:rPr>
          <w:rFonts w:hAnsi="宋体" w:hint="eastAsia"/>
          <w:b/>
          <w:color w:val="000000"/>
          <w:szCs w:val="21"/>
        </w:rPr>
        <w:t>第二十四条</w:t>
      </w:r>
      <w:r>
        <w:rPr>
          <w:color w:val="000000"/>
          <w:kern w:val="0"/>
          <w:szCs w:val="21"/>
        </w:rPr>
        <w:t xml:space="preserve"> </w:t>
      </w:r>
      <w:r>
        <w:rPr>
          <w:rFonts w:hint="eastAsia"/>
          <w:color w:val="000000"/>
          <w:kern w:val="0"/>
          <w:szCs w:val="21"/>
        </w:rPr>
        <w:t>国家、省级项目按项目设立经费本，由项目组负责经费使用；校级项目按学院设立经费本，由学院主管本科教学的领导管理。</w:t>
      </w:r>
    </w:p>
    <w:p w:rsidR="006F1D08" w:rsidRDefault="002174CE">
      <w:pPr>
        <w:adjustRightInd w:val="0"/>
        <w:snapToGrid w:val="0"/>
        <w:spacing w:line="360" w:lineRule="auto"/>
        <w:ind w:firstLineChars="200" w:firstLine="422"/>
        <w:rPr>
          <w:color w:val="000000"/>
          <w:kern w:val="0"/>
          <w:szCs w:val="21"/>
        </w:rPr>
      </w:pPr>
      <w:r>
        <w:rPr>
          <w:rFonts w:hAnsi="宋体" w:hint="eastAsia"/>
          <w:b/>
          <w:color w:val="000000"/>
          <w:szCs w:val="21"/>
        </w:rPr>
        <w:t>第二十五条</w:t>
      </w:r>
      <w:r>
        <w:rPr>
          <w:color w:val="000000"/>
          <w:kern w:val="0"/>
          <w:szCs w:val="21"/>
        </w:rPr>
        <w:t xml:space="preserve"> </w:t>
      </w:r>
      <w:r>
        <w:rPr>
          <w:rFonts w:hint="eastAsia"/>
          <w:color w:val="000000"/>
          <w:kern w:val="0"/>
          <w:szCs w:val="21"/>
        </w:rPr>
        <w:t>确保经费用于学生研究，学生在指导教师的指导下合理使用经费，所有支出费用须由学生（使用人）、指导教师、学院主管领导三方签字，由项目主持人办理报销业务。</w:t>
      </w:r>
    </w:p>
    <w:p w:rsidR="006F1D08" w:rsidRDefault="002174CE">
      <w:pPr>
        <w:adjustRightInd w:val="0"/>
        <w:snapToGrid w:val="0"/>
        <w:spacing w:line="360" w:lineRule="auto"/>
        <w:ind w:firstLineChars="200" w:firstLine="422"/>
        <w:rPr>
          <w:rFonts w:ascii="仿宋_GB2312" w:eastAsia="仿宋_GB2312" w:hAnsi="宋体"/>
          <w:sz w:val="28"/>
          <w:szCs w:val="28"/>
        </w:rPr>
      </w:pPr>
      <w:r>
        <w:rPr>
          <w:rFonts w:hAnsi="宋体" w:hint="eastAsia"/>
          <w:b/>
          <w:color w:val="000000"/>
          <w:szCs w:val="21"/>
        </w:rPr>
        <w:t>第二十六条</w:t>
      </w:r>
      <w:r>
        <w:rPr>
          <w:color w:val="000000"/>
          <w:kern w:val="0"/>
          <w:szCs w:val="21"/>
        </w:rPr>
        <w:t xml:space="preserve"> </w:t>
      </w:r>
      <w:r>
        <w:rPr>
          <w:rFonts w:hint="eastAsia"/>
          <w:color w:val="000000"/>
          <w:kern w:val="0"/>
          <w:szCs w:val="21"/>
        </w:rPr>
        <w:t>每年十月份，学校检查各级项目经费的使用情况。</w:t>
      </w:r>
    </w:p>
    <w:p w:rsidR="006F1D08" w:rsidRDefault="002174CE">
      <w:pPr>
        <w:widowControl/>
        <w:adjustRightInd w:val="0"/>
        <w:snapToGrid w:val="0"/>
        <w:spacing w:line="360" w:lineRule="auto"/>
        <w:jc w:val="center"/>
        <w:rPr>
          <w:rFonts w:eastAsia="黑体"/>
          <w:bCs/>
          <w:color w:val="000000"/>
          <w:kern w:val="0"/>
          <w:sz w:val="24"/>
        </w:rPr>
      </w:pPr>
      <w:r>
        <w:rPr>
          <w:rFonts w:eastAsia="黑体" w:hint="eastAsia"/>
          <w:bCs/>
          <w:color w:val="000000"/>
          <w:kern w:val="0"/>
          <w:sz w:val="24"/>
        </w:rPr>
        <w:t>第七章</w:t>
      </w:r>
      <w:r>
        <w:rPr>
          <w:rFonts w:eastAsia="黑体"/>
          <w:bCs/>
          <w:color w:val="000000"/>
          <w:kern w:val="0"/>
          <w:sz w:val="24"/>
        </w:rPr>
        <w:t xml:space="preserve">  </w:t>
      </w:r>
      <w:r>
        <w:rPr>
          <w:rFonts w:eastAsia="黑体" w:hint="eastAsia"/>
          <w:bCs/>
          <w:color w:val="000000"/>
          <w:kern w:val="0"/>
          <w:sz w:val="24"/>
        </w:rPr>
        <w:t>附</w:t>
      </w:r>
      <w:r>
        <w:rPr>
          <w:rFonts w:eastAsia="黑体"/>
          <w:bCs/>
          <w:color w:val="000000"/>
          <w:kern w:val="0"/>
          <w:sz w:val="24"/>
        </w:rPr>
        <w:t xml:space="preserve">  </w:t>
      </w:r>
      <w:r>
        <w:rPr>
          <w:rFonts w:eastAsia="黑体" w:hint="eastAsia"/>
          <w:bCs/>
          <w:color w:val="000000"/>
          <w:kern w:val="0"/>
          <w:sz w:val="24"/>
        </w:rPr>
        <w:t>则</w:t>
      </w:r>
    </w:p>
    <w:p w:rsidR="006F1D08" w:rsidRDefault="002174CE">
      <w:pPr>
        <w:adjustRightInd w:val="0"/>
        <w:snapToGrid w:val="0"/>
        <w:spacing w:line="360" w:lineRule="auto"/>
        <w:ind w:firstLineChars="200" w:firstLine="422"/>
        <w:rPr>
          <w:rFonts w:ascii="仿宋_GB2312" w:eastAsia="仿宋_GB2312" w:hAnsi="宋体"/>
          <w:sz w:val="28"/>
          <w:szCs w:val="28"/>
        </w:rPr>
      </w:pPr>
      <w:r>
        <w:rPr>
          <w:rFonts w:hAnsi="宋体" w:hint="eastAsia"/>
          <w:b/>
          <w:color w:val="000000"/>
          <w:szCs w:val="21"/>
        </w:rPr>
        <w:t>第二十七条</w:t>
      </w:r>
      <w:r>
        <w:rPr>
          <w:color w:val="000000"/>
          <w:kern w:val="0"/>
          <w:szCs w:val="21"/>
        </w:rPr>
        <w:t xml:space="preserve"> </w:t>
      </w:r>
      <w:r>
        <w:rPr>
          <w:rFonts w:hint="eastAsia"/>
          <w:color w:val="000000"/>
          <w:kern w:val="0"/>
          <w:szCs w:val="21"/>
        </w:rPr>
        <w:t>本规定自发布之日起施行，原相关规定废止。</w:t>
      </w:r>
    </w:p>
    <w:p w:rsidR="006F1D08" w:rsidRDefault="002174CE">
      <w:pPr>
        <w:adjustRightInd w:val="0"/>
        <w:snapToGrid w:val="0"/>
        <w:spacing w:line="360" w:lineRule="auto"/>
        <w:ind w:firstLineChars="200" w:firstLine="422"/>
        <w:rPr>
          <w:rFonts w:ascii="仿宋_GB2312" w:eastAsia="仿宋_GB2312"/>
          <w:sz w:val="28"/>
          <w:szCs w:val="28"/>
        </w:rPr>
      </w:pPr>
      <w:r>
        <w:rPr>
          <w:rFonts w:hAnsi="宋体" w:hint="eastAsia"/>
          <w:b/>
          <w:color w:val="000000"/>
          <w:szCs w:val="21"/>
        </w:rPr>
        <w:t>第二十八条</w:t>
      </w:r>
      <w:r>
        <w:rPr>
          <w:rFonts w:hAnsi="宋体"/>
          <w:b/>
          <w:color w:val="000000"/>
          <w:szCs w:val="21"/>
        </w:rPr>
        <w:t xml:space="preserve"> </w:t>
      </w:r>
      <w:r>
        <w:rPr>
          <w:rFonts w:hint="eastAsia"/>
          <w:color w:val="000000"/>
          <w:kern w:val="0"/>
          <w:szCs w:val="21"/>
        </w:rPr>
        <w:t>本规定由教务处解释。</w:t>
      </w:r>
    </w:p>
    <w:p w:rsidR="006F1D08" w:rsidRDefault="002174CE">
      <w:pPr>
        <w:adjustRightInd w:val="0"/>
        <w:snapToGrid w:val="0"/>
        <w:spacing w:line="360" w:lineRule="auto"/>
        <w:jc w:val="center"/>
        <w:rPr>
          <w:rFonts w:ascii="宋体" w:hAnsi="Courier New" w:cs="Courier New"/>
          <w:sz w:val="36"/>
          <w:szCs w:val="36"/>
        </w:rPr>
      </w:pPr>
      <w:r>
        <w:rPr>
          <w:rFonts w:ascii="宋体" w:hAnsi="Courier New" w:cs="Courier New"/>
          <w:sz w:val="36"/>
          <w:szCs w:val="21"/>
        </w:rPr>
        <w:br w:type="page"/>
      </w:r>
      <w:bookmarkStart w:id="57" w:name="_Toc10626"/>
      <w:r>
        <w:rPr>
          <w:rFonts w:ascii="宋体" w:eastAsia="黑体" w:hAnsi="Courier New" w:cs="Courier New" w:hint="eastAsia"/>
          <w:color w:val="000000"/>
          <w:sz w:val="30"/>
          <w:szCs w:val="30"/>
        </w:rPr>
        <w:lastRenderedPageBreak/>
        <w:t>南京理工大学本科生学术科技竞赛实施办法</w:t>
      </w:r>
      <w:bookmarkEnd w:id="57"/>
    </w:p>
    <w:p w:rsidR="006F1D08" w:rsidRDefault="002174CE">
      <w:pPr>
        <w:widowControl/>
        <w:adjustRightInd w:val="0"/>
        <w:snapToGrid w:val="0"/>
        <w:spacing w:line="360" w:lineRule="auto"/>
        <w:jc w:val="center"/>
        <w:rPr>
          <w:rFonts w:eastAsia="黑体"/>
          <w:bCs/>
          <w:color w:val="000000"/>
          <w:kern w:val="0"/>
          <w:sz w:val="24"/>
        </w:rPr>
      </w:pPr>
      <w:r>
        <w:rPr>
          <w:rFonts w:eastAsia="黑体" w:hint="eastAsia"/>
          <w:bCs/>
          <w:color w:val="000000"/>
          <w:kern w:val="0"/>
          <w:sz w:val="24"/>
        </w:rPr>
        <w:t>第一章</w:t>
      </w:r>
      <w:r>
        <w:rPr>
          <w:rFonts w:eastAsia="黑体"/>
          <w:bCs/>
          <w:color w:val="000000"/>
          <w:kern w:val="0"/>
          <w:sz w:val="24"/>
        </w:rPr>
        <w:t xml:space="preserve">  </w:t>
      </w:r>
      <w:r>
        <w:rPr>
          <w:rFonts w:eastAsia="黑体" w:hint="eastAsia"/>
          <w:bCs/>
          <w:color w:val="000000"/>
          <w:kern w:val="0"/>
          <w:sz w:val="24"/>
        </w:rPr>
        <w:t>总则</w:t>
      </w:r>
    </w:p>
    <w:p w:rsidR="006F1D08" w:rsidRDefault="002174CE">
      <w:pPr>
        <w:adjustRightInd w:val="0"/>
        <w:snapToGrid w:val="0"/>
        <w:spacing w:line="360" w:lineRule="auto"/>
        <w:ind w:firstLineChars="200" w:firstLine="422"/>
        <w:rPr>
          <w:rFonts w:ascii="仿宋_GB2312" w:eastAsia="仿宋_GB2312" w:hAnsi="宋体"/>
          <w:sz w:val="28"/>
          <w:szCs w:val="28"/>
        </w:rPr>
      </w:pPr>
      <w:r>
        <w:rPr>
          <w:rFonts w:hAnsi="宋体" w:hint="eastAsia"/>
          <w:b/>
          <w:color w:val="000000"/>
          <w:szCs w:val="21"/>
        </w:rPr>
        <w:t>第一条</w:t>
      </w:r>
      <w:r>
        <w:rPr>
          <w:color w:val="000000"/>
          <w:kern w:val="0"/>
          <w:szCs w:val="21"/>
        </w:rPr>
        <w:t xml:space="preserve"> </w:t>
      </w:r>
      <w:r>
        <w:rPr>
          <w:rFonts w:hint="eastAsia"/>
          <w:color w:val="000000"/>
          <w:kern w:val="0"/>
          <w:szCs w:val="21"/>
        </w:rPr>
        <w:t>学术科技竞赛有利于激发学生的学习兴趣，促进学生综合素质提高和个性发展，培养具有协作精神、创新实践能力的高素质人才。为了进一步加强本科生学术科技竞赛的组织领导和规范管理，特制定本实施办法。</w:t>
      </w:r>
    </w:p>
    <w:p w:rsidR="006F1D08" w:rsidRDefault="002174CE">
      <w:pPr>
        <w:widowControl/>
        <w:adjustRightInd w:val="0"/>
        <w:snapToGrid w:val="0"/>
        <w:spacing w:line="360" w:lineRule="auto"/>
        <w:jc w:val="center"/>
        <w:rPr>
          <w:rFonts w:eastAsia="黑体"/>
          <w:bCs/>
          <w:color w:val="000000"/>
          <w:kern w:val="0"/>
          <w:sz w:val="24"/>
        </w:rPr>
      </w:pPr>
      <w:r>
        <w:rPr>
          <w:rFonts w:eastAsia="黑体" w:hint="eastAsia"/>
          <w:bCs/>
          <w:color w:val="000000"/>
          <w:kern w:val="0"/>
          <w:sz w:val="24"/>
        </w:rPr>
        <w:t>第二章</w:t>
      </w:r>
      <w:r>
        <w:rPr>
          <w:rFonts w:eastAsia="黑体"/>
          <w:bCs/>
          <w:color w:val="000000"/>
          <w:kern w:val="0"/>
          <w:sz w:val="24"/>
        </w:rPr>
        <w:t xml:space="preserve">  </w:t>
      </w:r>
      <w:r>
        <w:rPr>
          <w:rFonts w:eastAsia="黑体" w:hint="eastAsia"/>
          <w:bCs/>
          <w:color w:val="000000"/>
          <w:kern w:val="0"/>
          <w:sz w:val="24"/>
        </w:rPr>
        <w:t>校内竞赛的组织管理</w:t>
      </w:r>
    </w:p>
    <w:p w:rsidR="006F1D08" w:rsidRDefault="002174CE">
      <w:pPr>
        <w:adjustRightInd w:val="0"/>
        <w:snapToGrid w:val="0"/>
        <w:spacing w:line="360" w:lineRule="auto"/>
        <w:ind w:firstLineChars="200" w:firstLine="422"/>
        <w:rPr>
          <w:color w:val="000000"/>
          <w:kern w:val="0"/>
          <w:szCs w:val="21"/>
        </w:rPr>
      </w:pPr>
      <w:r>
        <w:rPr>
          <w:rFonts w:hAnsi="宋体" w:hint="eastAsia"/>
          <w:b/>
          <w:color w:val="000000"/>
          <w:szCs w:val="21"/>
        </w:rPr>
        <w:t>第二条</w:t>
      </w:r>
      <w:r>
        <w:rPr>
          <w:color w:val="000000"/>
          <w:kern w:val="0"/>
          <w:szCs w:val="21"/>
        </w:rPr>
        <w:t xml:space="preserve"> </w:t>
      </w:r>
      <w:r>
        <w:rPr>
          <w:rFonts w:hint="eastAsia"/>
          <w:color w:val="000000"/>
          <w:kern w:val="0"/>
          <w:szCs w:val="21"/>
        </w:rPr>
        <w:t>竞赛项目及安排：</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1.</w:t>
      </w:r>
      <w:r>
        <w:rPr>
          <w:rFonts w:hint="eastAsia"/>
          <w:color w:val="000000"/>
          <w:kern w:val="0"/>
          <w:szCs w:val="21"/>
        </w:rPr>
        <w:t>每级学生入学后，大一下（双数年）或大二上（单数年）举行数学竞赛；大二上举行物理竞赛；大二下举行英语竞赛和数学建模竞赛；大三举行专业类学术科技竞赛。</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2.</w:t>
      </w:r>
      <w:r>
        <w:rPr>
          <w:rFonts w:hint="eastAsia"/>
          <w:color w:val="000000"/>
          <w:kern w:val="0"/>
          <w:szCs w:val="21"/>
        </w:rPr>
        <w:t>数学、物理及数学建模竞赛由学校统一组织，相关学院承办。其它竞赛由相关学院独立或联合组织。</w:t>
      </w:r>
    </w:p>
    <w:p w:rsidR="006F1D08" w:rsidRDefault="002174CE">
      <w:pPr>
        <w:adjustRightInd w:val="0"/>
        <w:snapToGrid w:val="0"/>
        <w:spacing w:line="360" w:lineRule="auto"/>
        <w:ind w:firstLineChars="200" w:firstLine="422"/>
        <w:rPr>
          <w:color w:val="000000"/>
          <w:kern w:val="0"/>
          <w:szCs w:val="21"/>
        </w:rPr>
      </w:pPr>
      <w:r>
        <w:rPr>
          <w:rFonts w:hAnsi="宋体" w:hint="eastAsia"/>
          <w:b/>
          <w:color w:val="000000"/>
          <w:szCs w:val="21"/>
        </w:rPr>
        <w:t>第三条</w:t>
      </w:r>
      <w:r>
        <w:rPr>
          <w:color w:val="000000"/>
          <w:kern w:val="0"/>
          <w:szCs w:val="21"/>
        </w:rPr>
        <w:t xml:space="preserve"> </w:t>
      </w:r>
      <w:r>
        <w:rPr>
          <w:rFonts w:hint="eastAsia"/>
          <w:color w:val="000000"/>
          <w:kern w:val="0"/>
          <w:szCs w:val="21"/>
        </w:rPr>
        <w:t>报名：</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1.</w:t>
      </w:r>
      <w:r>
        <w:rPr>
          <w:rFonts w:hint="eastAsia"/>
          <w:color w:val="000000"/>
          <w:kern w:val="0"/>
          <w:szCs w:val="21"/>
        </w:rPr>
        <w:t>校数学、物理、数学建模竞赛，以学院为参赛单位，以学生自愿报名为主，辅之以必要的推荐。</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2.</w:t>
      </w:r>
      <w:r>
        <w:rPr>
          <w:rFonts w:hint="eastAsia"/>
          <w:color w:val="000000"/>
          <w:kern w:val="0"/>
          <w:szCs w:val="21"/>
        </w:rPr>
        <w:t>校数学、物理竞赛的参赛人数原则上不低于本年级修读相应课程学生总数的</w:t>
      </w:r>
      <w:r>
        <w:rPr>
          <w:color w:val="000000"/>
          <w:kern w:val="0"/>
          <w:szCs w:val="21"/>
        </w:rPr>
        <w:t>30%</w:t>
      </w:r>
      <w:r>
        <w:rPr>
          <w:rFonts w:hint="eastAsia"/>
          <w:color w:val="000000"/>
          <w:kern w:val="0"/>
          <w:szCs w:val="21"/>
        </w:rPr>
        <w:t>；数学建模竞赛的参赛人数视具体情况而定。</w:t>
      </w:r>
    </w:p>
    <w:p w:rsidR="006F1D08" w:rsidRDefault="002174CE">
      <w:pPr>
        <w:adjustRightInd w:val="0"/>
        <w:snapToGrid w:val="0"/>
        <w:spacing w:line="360" w:lineRule="auto"/>
        <w:ind w:firstLineChars="200" w:firstLine="420"/>
        <w:rPr>
          <w:rFonts w:ascii="仿宋_GB2312" w:eastAsia="仿宋_GB2312" w:hAnsi="宋体"/>
          <w:sz w:val="28"/>
          <w:szCs w:val="28"/>
        </w:rPr>
      </w:pPr>
      <w:r>
        <w:rPr>
          <w:color w:val="000000"/>
          <w:kern w:val="0"/>
          <w:szCs w:val="21"/>
        </w:rPr>
        <w:t>3.</w:t>
      </w:r>
      <w:r>
        <w:rPr>
          <w:rFonts w:hint="eastAsia"/>
          <w:color w:val="000000"/>
          <w:kern w:val="0"/>
          <w:szCs w:val="21"/>
        </w:rPr>
        <w:t>其它校内竞赛按照相关竞赛通知要求组织报名。</w:t>
      </w:r>
    </w:p>
    <w:p w:rsidR="006F1D08" w:rsidRDefault="002174CE">
      <w:pPr>
        <w:adjustRightInd w:val="0"/>
        <w:snapToGrid w:val="0"/>
        <w:spacing w:line="360" w:lineRule="auto"/>
        <w:ind w:firstLineChars="200" w:firstLine="422"/>
        <w:rPr>
          <w:color w:val="000000"/>
          <w:kern w:val="0"/>
          <w:szCs w:val="21"/>
        </w:rPr>
      </w:pPr>
      <w:r>
        <w:rPr>
          <w:rFonts w:hAnsi="宋体" w:hint="eastAsia"/>
          <w:b/>
          <w:color w:val="000000"/>
          <w:szCs w:val="21"/>
        </w:rPr>
        <w:t>第四条</w:t>
      </w:r>
      <w:r>
        <w:rPr>
          <w:color w:val="000000"/>
          <w:kern w:val="0"/>
          <w:szCs w:val="21"/>
        </w:rPr>
        <w:t xml:space="preserve"> </w:t>
      </w:r>
      <w:r>
        <w:rPr>
          <w:rFonts w:hint="eastAsia"/>
          <w:color w:val="000000"/>
          <w:kern w:val="0"/>
          <w:szCs w:val="21"/>
        </w:rPr>
        <w:t>评分：</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1.</w:t>
      </w:r>
      <w:r>
        <w:rPr>
          <w:rFonts w:hint="eastAsia"/>
          <w:color w:val="000000"/>
          <w:kern w:val="0"/>
          <w:szCs w:val="21"/>
        </w:rPr>
        <w:t>校数学、物理竞赛的评分采用百分制，评奖由高分往下顺取。团体分计算考虑组织工作因素，按各单位应参赛人数取其高分计算平均</w:t>
      </w:r>
      <w:r>
        <w:rPr>
          <w:rFonts w:hint="eastAsia"/>
          <w:color w:val="000000"/>
          <w:kern w:val="0"/>
          <w:szCs w:val="21"/>
        </w:rPr>
        <w:lastRenderedPageBreak/>
        <w:t>分，人数不够者，以</w:t>
      </w:r>
      <w:r>
        <w:rPr>
          <w:color w:val="000000"/>
          <w:kern w:val="0"/>
          <w:szCs w:val="21"/>
        </w:rPr>
        <w:t>0</w:t>
      </w:r>
      <w:r>
        <w:rPr>
          <w:rFonts w:hint="eastAsia"/>
          <w:color w:val="000000"/>
          <w:kern w:val="0"/>
          <w:szCs w:val="21"/>
        </w:rPr>
        <w:t>分补足，报名后未参赛者，扣减单位团体分。</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2.</w:t>
      </w:r>
      <w:r>
        <w:rPr>
          <w:rFonts w:hint="eastAsia"/>
          <w:color w:val="000000"/>
          <w:kern w:val="0"/>
          <w:szCs w:val="21"/>
        </w:rPr>
        <w:t>校数学、物理竞赛如遇江苏省相应竞赛举办，则将江苏省竞赛成绩计入团体总分。</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3.</w:t>
      </w:r>
      <w:r>
        <w:rPr>
          <w:rFonts w:hint="eastAsia"/>
          <w:color w:val="000000"/>
          <w:kern w:val="0"/>
          <w:szCs w:val="21"/>
        </w:rPr>
        <w:t>其它校内竞赛按照相关竞赛要求评分、评比。</w:t>
      </w:r>
    </w:p>
    <w:p w:rsidR="006F1D08" w:rsidRDefault="002174CE">
      <w:pPr>
        <w:adjustRightInd w:val="0"/>
        <w:snapToGrid w:val="0"/>
        <w:spacing w:line="360" w:lineRule="auto"/>
        <w:ind w:firstLineChars="200" w:firstLine="422"/>
        <w:rPr>
          <w:color w:val="000000"/>
          <w:kern w:val="0"/>
          <w:szCs w:val="21"/>
        </w:rPr>
      </w:pPr>
      <w:r>
        <w:rPr>
          <w:rFonts w:hAnsi="宋体" w:hint="eastAsia"/>
          <w:b/>
          <w:color w:val="000000"/>
          <w:szCs w:val="21"/>
        </w:rPr>
        <w:t>第五条</w:t>
      </w:r>
      <w:r>
        <w:rPr>
          <w:color w:val="000000"/>
          <w:kern w:val="0"/>
          <w:szCs w:val="21"/>
        </w:rPr>
        <w:t xml:space="preserve"> </w:t>
      </w:r>
      <w:r>
        <w:rPr>
          <w:rFonts w:hint="eastAsia"/>
          <w:color w:val="000000"/>
          <w:kern w:val="0"/>
          <w:szCs w:val="21"/>
        </w:rPr>
        <w:t>奖励：</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1.</w:t>
      </w:r>
      <w:r>
        <w:rPr>
          <w:rFonts w:hint="eastAsia"/>
          <w:color w:val="000000"/>
          <w:kern w:val="0"/>
          <w:szCs w:val="21"/>
        </w:rPr>
        <w:t>校内竞赛均设个人奖，数学、物理竞赛增设团体奖。个人奖一般设一、二、三等奖，特殊情况可增设特等奖或鼓励奖，团体奖只设前三名。总授奖面不超过修读相应课程学生总数的</w:t>
      </w:r>
      <w:r>
        <w:rPr>
          <w:color w:val="000000"/>
          <w:kern w:val="0"/>
          <w:szCs w:val="21"/>
        </w:rPr>
        <w:t>5%</w:t>
      </w:r>
      <w:r>
        <w:rPr>
          <w:rFonts w:hint="eastAsia"/>
          <w:color w:val="000000"/>
          <w:kern w:val="0"/>
          <w:szCs w:val="21"/>
        </w:rPr>
        <w:t>。</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2.</w:t>
      </w:r>
      <w:r>
        <w:rPr>
          <w:rFonts w:hint="eastAsia"/>
          <w:color w:val="000000"/>
          <w:kern w:val="0"/>
          <w:szCs w:val="21"/>
        </w:rPr>
        <w:t>参加江苏省数学竞赛且符合相关条件的学生，数学期末考试免考，其成绩根据省竞赛成绩及平时测验成绩确定。</w:t>
      </w:r>
    </w:p>
    <w:p w:rsidR="006F1D08" w:rsidRDefault="002174CE">
      <w:pPr>
        <w:widowControl/>
        <w:adjustRightInd w:val="0"/>
        <w:snapToGrid w:val="0"/>
        <w:spacing w:line="360" w:lineRule="auto"/>
        <w:jc w:val="center"/>
        <w:rPr>
          <w:rFonts w:eastAsia="黑体"/>
          <w:bCs/>
          <w:color w:val="000000"/>
          <w:kern w:val="0"/>
          <w:sz w:val="24"/>
        </w:rPr>
      </w:pPr>
      <w:r>
        <w:rPr>
          <w:rFonts w:eastAsia="黑体" w:hint="eastAsia"/>
          <w:bCs/>
          <w:color w:val="000000"/>
          <w:kern w:val="0"/>
          <w:sz w:val="24"/>
        </w:rPr>
        <w:t>第三章</w:t>
      </w:r>
      <w:r>
        <w:rPr>
          <w:rFonts w:eastAsia="黑体"/>
          <w:bCs/>
          <w:color w:val="000000"/>
          <w:kern w:val="0"/>
          <w:sz w:val="24"/>
        </w:rPr>
        <w:t xml:space="preserve">  </w:t>
      </w:r>
      <w:r>
        <w:rPr>
          <w:rFonts w:eastAsia="黑体" w:hint="eastAsia"/>
          <w:bCs/>
          <w:color w:val="000000"/>
          <w:kern w:val="0"/>
          <w:sz w:val="24"/>
        </w:rPr>
        <w:t>校外竞赛的组织管理</w:t>
      </w:r>
    </w:p>
    <w:p w:rsidR="006F1D08" w:rsidRDefault="002174CE">
      <w:pPr>
        <w:adjustRightInd w:val="0"/>
        <w:snapToGrid w:val="0"/>
        <w:spacing w:line="360" w:lineRule="auto"/>
        <w:ind w:firstLineChars="200" w:firstLine="422"/>
        <w:rPr>
          <w:rFonts w:ascii="仿宋_GB2312" w:eastAsia="仿宋_GB2312" w:hAnsi="宋体"/>
          <w:sz w:val="28"/>
          <w:szCs w:val="28"/>
        </w:rPr>
      </w:pPr>
      <w:r>
        <w:rPr>
          <w:rFonts w:hAnsi="宋体" w:hint="eastAsia"/>
          <w:b/>
          <w:color w:val="000000"/>
          <w:szCs w:val="21"/>
        </w:rPr>
        <w:t>第六条</w:t>
      </w:r>
      <w:r>
        <w:rPr>
          <w:color w:val="000000"/>
          <w:kern w:val="0"/>
          <w:szCs w:val="21"/>
        </w:rPr>
        <w:t xml:space="preserve"> </w:t>
      </w:r>
      <w:r>
        <w:rPr>
          <w:rFonts w:hint="eastAsia"/>
          <w:color w:val="000000"/>
          <w:kern w:val="0"/>
          <w:szCs w:val="21"/>
        </w:rPr>
        <w:t>教务处依据《关于加强大学生课外学术科技创新能力培养的实施意见》（南理工</w:t>
      </w:r>
      <w:r>
        <w:rPr>
          <w:color w:val="000000"/>
          <w:kern w:val="0"/>
          <w:szCs w:val="21"/>
        </w:rPr>
        <w:t>[2011]515</w:t>
      </w:r>
      <w:r>
        <w:rPr>
          <w:rFonts w:hint="eastAsia"/>
          <w:color w:val="000000"/>
          <w:kern w:val="0"/>
          <w:szCs w:val="21"/>
        </w:rPr>
        <w:t>号），结合教育部和江苏省教育厅的要求，综合考虑竞赛类别与特点，制定《本科生学术科技竞赛资助项目》。</w:t>
      </w:r>
    </w:p>
    <w:p w:rsidR="006F1D08" w:rsidRDefault="002174CE">
      <w:pPr>
        <w:adjustRightInd w:val="0"/>
        <w:snapToGrid w:val="0"/>
        <w:spacing w:line="360" w:lineRule="auto"/>
        <w:ind w:firstLineChars="200" w:firstLine="422"/>
        <w:rPr>
          <w:rFonts w:ascii="仿宋_GB2312" w:eastAsia="仿宋_GB2312" w:hAnsi="宋体"/>
          <w:sz w:val="28"/>
          <w:szCs w:val="28"/>
        </w:rPr>
      </w:pPr>
      <w:r>
        <w:rPr>
          <w:rFonts w:hAnsi="宋体" w:hint="eastAsia"/>
          <w:b/>
          <w:color w:val="000000"/>
          <w:szCs w:val="21"/>
        </w:rPr>
        <w:t>第七条</w:t>
      </w:r>
      <w:r>
        <w:rPr>
          <w:color w:val="000000"/>
          <w:kern w:val="0"/>
          <w:szCs w:val="21"/>
        </w:rPr>
        <w:t xml:space="preserve"> </w:t>
      </w:r>
      <w:r>
        <w:rPr>
          <w:rFonts w:hint="eastAsia"/>
          <w:color w:val="000000"/>
          <w:kern w:val="0"/>
          <w:szCs w:val="21"/>
        </w:rPr>
        <w:t>学校综合考虑竞赛的承办质量和参赛成绩等因素，每年更新、公布一次《本科生学术科技竞赛资助项目》，被删除的竞赛项目当年不得提出列入申请。</w:t>
      </w:r>
    </w:p>
    <w:p w:rsidR="006F1D08" w:rsidRDefault="002174CE">
      <w:pPr>
        <w:adjustRightInd w:val="0"/>
        <w:snapToGrid w:val="0"/>
        <w:spacing w:line="360" w:lineRule="auto"/>
        <w:ind w:firstLineChars="200" w:firstLine="422"/>
        <w:rPr>
          <w:rFonts w:ascii="仿宋_GB2312" w:eastAsia="仿宋_GB2312" w:hAnsi="宋体"/>
          <w:sz w:val="28"/>
          <w:szCs w:val="28"/>
        </w:rPr>
      </w:pPr>
      <w:r>
        <w:rPr>
          <w:rFonts w:hAnsi="宋体" w:hint="eastAsia"/>
          <w:b/>
          <w:color w:val="000000"/>
          <w:szCs w:val="21"/>
        </w:rPr>
        <w:t>第八条</w:t>
      </w:r>
      <w:r>
        <w:rPr>
          <w:color w:val="000000"/>
          <w:kern w:val="0"/>
          <w:szCs w:val="21"/>
        </w:rPr>
        <w:t xml:space="preserve"> </w:t>
      </w:r>
      <w:r>
        <w:rPr>
          <w:rFonts w:hint="eastAsia"/>
          <w:color w:val="000000"/>
          <w:kern w:val="0"/>
          <w:szCs w:val="21"/>
        </w:rPr>
        <w:t>鼓励各单位承办具有影响力的国家级和省级竞赛，提出新增竞赛项目申请，经教务处批准后，列入《本科生学术科技竞赛资助项目》。</w:t>
      </w:r>
    </w:p>
    <w:p w:rsidR="006F1D08" w:rsidRDefault="002174CE">
      <w:pPr>
        <w:adjustRightInd w:val="0"/>
        <w:snapToGrid w:val="0"/>
        <w:spacing w:line="360" w:lineRule="auto"/>
        <w:ind w:firstLineChars="200" w:firstLine="422"/>
        <w:rPr>
          <w:color w:val="000000"/>
          <w:kern w:val="0"/>
          <w:szCs w:val="21"/>
        </w:rPr>
      </w:pPr>
      <w:r>
        <w:rPr>
          <w:rFonts w:hAnsi="宋体" w:hint="eastAsia"/>
          <w:b/>
          <w:color w:val="000000"/>
          <w:szCs w:val="21"/>
        </w:rPr>
        <w:t>第九条</w:t>
      </w:r>
      <w:r>
        <w:rPr>
          <w:color w:val="000000"/>
          <w:kern w:val="0"/>
          <w:szCs w:val="21"/>
        </w:rPr>
        <w:t xml:space="preserve"> </w:t>
      </w:r>
      <w:r>
        <w:rPr>
          <w:rFonts w:hint="eastAsia"/>
          <w:color w:val="000000"/>
          <w:kern w:val="0"/>
          <w:szCs w:val="21"/>
        </w:rPr>
        <w:t>组织：</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1.</w:t>
      </w:r>
      <w:r>
        <w:rPr>
          <w:rFonts w:hint="eastAsia"/>
          <w:color w:val="000000"/>
          <w:kern w:val="0"/>
          <w:szCs w:val="21"/>
        </w:rPr>
        <w:t>列入《本科生学术科技竞赛资助项目》的竞赛，由教务处组织，相关单位承办。</w:t>
      </w:r>
    </w:p>
    <w:p w:rsidR="006F1D08" w:rsidRDefault="002174CE">
      <w:pPr>
        <w:adjustRightInd w:val="0"/>
        <w:snapToGrid w:val="0"/>
        <w:spacing w:line="360" w:lineRule="auto"/>
        <w:ind w:firstLineChars="200" w:firstLine="420"/>
        <w:rPr>
          <w:color w:val="000000"/>
          <w:kern w:val="0"/>
          <w:szCs w:val="21"/>
        </w:rPr>
      </w:pPr>
      <w:r>
        <w:rPr>
          <w:color w:val="000000"/>
          <w:kern w:val="0"/>
          <w:szCs w:val="21"/>
        </w:rPr>
        <w:lastRenderedPageBreak/>
        <w:t>2.</w:t>
      </w:r>
      <w:r>
        <w:rPr>
          <w:rFonts w:hint="eastAsia"/>
          <w:color w:val="000000"/>
          <w:kern w:val="0"/>
          <w:szCs w:val="21"/>
        </w:rPr>
        <w:t>未列入《本科生学术科技竞赛资助项目》的竞赛，由相关单位组织，教务处予以适当支持。</w:t>
      </w:r>
    </w:p>
    <w:p w:rsidR="006F1D08" w:rsidRDefault="002174CE">
      <w:pPr>
        <w:adjustRightInd w:val="0"/>
        <w:snapToGrid w:val="0"/>
        <w:spacing w:line="360" w:lineRule="auto"/>
        <w:ind w:firstLineChars="200" w:firstLine="422"/>
        <w:rPr>
          <w:color w:val="000000"/>
          <w:kern w:val="0"/>
          <w:szCs w:val="21"/>
        </w:rPr>
      </w:pPr>
      <w:r>
        <w:rPr>
          <w:rFonts w:hAnsi="宋体" w:hint="eastAsia"/>
          <w:b/>
          <w:color w:val="000000"/>
          <w:szCs w:val="21"/>
        </w:rPr>
        <w:t>第十条</w:t>
      </w:r>
      <w:r>
        <w:rPr>
          <w:color w:val="000000"/>
          <w:kern w:val="0"/>
          <w:szCs w:val="21"/>
        </w:rPr>
        <w:t xml:space="preserve"> </w:t>
      </w:r>
      <w:r>
        <w:rPr>
          <w:rFonts w:hint="eastAsia"/>
          <w:color w:val="000000"/>
          <w:kern w:val="0"/>
          <w:szCs w:val="21"/>
        </w:rPr>
        <w:t>培训：</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1.</w:t>
      </w:r>
      <w:r>
        <w:rPr>
          <w:rFonts w:hint="eastAsia"/>
          <w:color w:val="000000"/>
          <w:kern w:val="0"/>
          <w:szCs w:val="21"/>
        </w:rPr>
        <w:t>参赛学生应积极参加竞赛培训班学习，竞赛培训作为公选课登记，具体学分数根据竞赛项目和课时数确定。</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2.</w:t>
      </w:r>
      <w:r>
        <w:rPr>
          <w:rFonts w:hint="eastAsia"/>
          <w:color w:val="000000"/>
          <w:kern w:val="0"/>
          <w:szCs w:val="21"/>
        </w:rPr>
        <w:t>学生参加校外各级各类竞赛，必须结合校内本科生科研训练，以立项培育和接受项目管理的形式进行。</w:t>
      </w:r>
    </w:p>
    <w:p w:rsidR="006F1D08" w:rsidRDefault="002174CE">
      <w:pPr>
        <w:adjustRightInd w:val="0"/>
        <w:snapToGrid w:val="0"/>
        <w:spacing w:line="360" w:lineRule="auto"/>
        <w:ind w:firstLineChars="200" w:firstLine="422"/>
        <w:rPr>
          <w:color w:val="000000"/>
          <w:kern w:val="0"/>
          <w:szCs w:val="21"/>
        </w:rPr>
      </w:pPr>
      <w:r>
        <w:rPr>
          <w:rFonts w:hAnsi="宋体" w:hint="eastAsia"/>
          <w:b/>
          <w:color w:val="000000"/>
          <w:szCs w:val="21"/>
        </w:rPr>
        <w:t>第十一条</w:t>
      </w:r>
      <w:r>
        <w:rPr>
          <w:color w:val="000000"/>
          <w:kern w:val="0"/>
          <w:szCs w:val="21"/>
        </w:rPr>
        <w:t xml:space="preserve"> </w:t>
      </w:r>
      <w:r>
        <w:rPr>
          <w:rFonts w:hint="eastAsia"/>
          <w:color w:val="000000"/>
          <w:kern w:val="0"/>
          <w:szCs w:val="21"/>
        </w:rPr>
        <w:t>奖励：</w:t>
      </w:r>
    </w:p>
    <w:p w:rsidR="006F1D08" w:rsidRDefault="002174CE">
      <w:pPr>
        <w:adjustRightInd w:val="0"/>
        <w:snapToGrid w:val="0"/>
        <w:spacing w:line="360" w:lineRule="auto"/>
        <w:ind w:firstLineChars="200" w:firstLine="420"/>
        <w:rPr>
          <w:color w:val="000000"/>
          <w:kern w:val="0"/>
          <w:szCs w:val="21"/>
        </w:rPr>
      </w:pPr>
      <w:r>
        <w:rPr>
          <w:rFonts w:hint="eastAsia"/>
          <w:color w:val="000000"/>
          <w:kern w:val="0"/>
          <w:szCs w:val="21"/>
        </w:rPr>
        <w:t>对在《本科生学术科技竞赛资助项目》所列竞赛，除由竞赛组委会进行奖励外，学校还将依据《关于加强大学生课外学术科技创新能力培养的实施意见》进行奖励。</w:t>
      </w:r>
    </w:p>
    <w:p w:rsidR="006F1D08" w:rsidRDefault="002174CE">
      <w:pPr>
        <w:widowControl/>
        <w:adjustRightInd w:val="0"/>
        <w:snapToGrid w:val="0"/>
        <w:spacing w:line="360" w:lineRule="auto"/>
        <w:jc w:val="center"/>
        <w:rPr>
          <w:rFonts w:eastAsia="黑体"/>
          <w:bCs/>
          <w:color w:val="000000"/>
          <w:kern w:val="0"/>
          <w:sz w:val="24"/>
        </w:rPr>
      </w:pPr>
      <w:r>
        <w:rPr>
          <w:rFonts w:eastAsia="黑体" w:hint="eastAsia"/>
          <w:bCs/>
          <w:color w:val="000000"/>
          <w:kern w:val="0"/>
          <w:sz w:val="24"/>
        </w:rPr>
        <w:t>第四章</w:t>
      </w:r>
      <w:r>
        <w:rPr>
          <w:rFonts w:eastAsia="黑体"/>
          <w:bCs/>
          <w:color w:val="000000"/>
          <w:kern w:val="0"/>
          <w:sz w:val="24"/>
        </w:rPr>
        <w:t xml:space="preserve">  </w:t>
      </w:r>
      <w:r>
        <w:rPr>
          <w:rFonts w:eastAsia="黑体" w:hint="eastAsia"/>
          <w:bCs/>
          <w:color w:val="000000"/>
          <w:kern w:val="0"/>
          <w:sz w:val="24"/>
        </w:rPr>
        <w:t>竞赛成果管理</w:t>
      </w:r>
    </w:p>
    <w:p w:rsidR="006F1D08" w:rsidRDefault="002174CE">
      <w:pPr>
        <w:adjustRightInd w:val="0"/>
        <w:snapToGrid w:val="0"/>
        <w:spacing w:line="360" w:lineRule="auto"/>
        <w:ind w:firstLineChars="200" w:firstLine="422"/>
        <w:rPr>
          <w:color w:val="000000"/>
          <w:kern w:val="0"/>
          <w:szCs w:val="21"/>
        </w:rPr>
      </w:pPr>
      <w:r>
        <w:rPr>
          <w:rFonts w:hAnsi="宋体" w:hint="eastAsia"/>
          <w:b/>
          <w:color w:val="000000"/>
          <w:szCs w:val="21"/>
        </w:rPr>
        <w:t>第十二条</w:t>
      </w:r>
      <w:r>
        <w:rPr>
          <w:color w:val="000000"/>
          <w:kern w:val="0"/>
          <w:szCs w:val="21"/>
        </w:rPr>
        <w:t xml:space="preserve"> </w:t>
      </w:r>
      <w:r>
        <w:rPr>
          <w:rFonts w:hint="eastAsia"/>
          <w:color w:val="000000"/>
          <w:kern w:val="0"/>
          <w:szCs w:val="21"/>
        </w:rPr>
        <w:t>校内、外竞赛成果管理要求：</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1.</w:t>
      </w:r>
      <w:r>
        <w:rPr>
          <w:rFonts w:hint="eastAsia"/>
          <w:color w:val="000000"/>
          <w:kern w:val="0"/>
          <w:szCs w:val="21"/>
        </w:rPr>
        <w:t>学生参加专业类竞赛除竞赛组委会认定的奖励成果外，学校鼓励其成果产出。如以参赛学生为第一作者公开发表的论文、学生申请的专利等。</w:t>
      </w:r>
    </w:p>
    <w:p w:rsidR="006F1D08" w:rsidRDefault="002174CE">
      <w:pPr>
        <w:adjustRightInd w:val="0"/>
        <w:snapToGrid w:val="0"/>
        <w:spacing w:line="360" w:lineRule="auto"/>
        <w:ind w:firstLineChars="200" w:firstLine="420"/>
        <w:rPr>
          <w:color w:val="000000"/>
          <w:kern w:val="0"/>
          <w:szCs w:val="21"/>
        </w:rPr>
      </w:pPr>
      <w:r>
        <w:rPr>
          <w:color w:val="000000"/>
          <w:kern w:val="0"/>
          <w:szCs w:val="21"/>
        </w:rPr>
        <w:t>2.</w:t>
      </w:r>
      <w:r>
        <w:rPr>
          <w:rFonts w:hint="eastAsia"/>
          <w:color w:val="000000"/>
          <w:kern w:val="0"/>
          <w:szCs w:val="21"/>
        </w:rPr>
        <w:t>各承办单位在竞赛结束后</w:t>
      </w:r>
      <w:r>
        <w:rPr>
          <w:color w:val="000000"/>
          <w:kern w:val="0"/>
          <w:szCs w:val="21"/>
        </w:rPr>
        <w:t>10</w:t>
      </w:r>
      <w:r>
        <w:rPr>
          <w:rFonts w:hint="eastAsia"/>
          <w:color w:val="000000"/>
          <w:kern w:val="0"/>
          <w:szCs w:val="21"/>
        </w:rPr>
        <w:t>天内，向教务处汇总竞赛组织情况、成果数据、影音图像等资料，并按经费管理要求分类办理报销手续。</w:t>
      </w:r>
    </w:p>
    <w:p w:rsidR="006F1D08" w:rsidRDefault="002174CE">
      <w:pPr>
        <w:adjustRightInd w:val="0"/>
        <w:snapToGrid w:val="0"/>
        <w:spacing w:line="360" w:lineRule="auto"/>
        <w:ind w:firstLineChars="200" w:firstLine="422"/>
        <w:rPr>
          <w:color w:val="000000"/>
          <w:kern w:val="0"/>
          <w:szCs w:val="21"/>
        </w:rPr>
      </w:pPr>
      <w:r>
        <w:rPr>
          <w:rFonts w:hAnsi="宋体" w:hint="eastAsia"/>
          <w:b/>
          <w:color w:val="000000"/>
          <w:szCs w:val="21"/>
        </w:rPr>
        <w:t>第十三条</w:t>
      </w:r>
      <w:r>
        <w:rPr>
          <w:color w:val="000000"/>
          <w:kern w:val="0"/>
          <w:szCs w:val="21"/>
        </w:rPr>
        <w:t xml:space="preserve"> </w:t>
      </w:r>
      <w:r>
        <w:rPr>
          <w:rFonts w:hint="eastAsia"/>
          <w:color w:val="000000"/>
          <w:kern w:val="0"/>
          <w:szCs w:val="21"/>
        </w:rPr>
        <w:t>学校鼓励指导教师和学生针对高层次竞赛项目和高水平获奖继续开展深度研究，使其符合学校毕业设计（论文）要求并衔接，产出高质量的毕业设计（论文）。</w:t>
      </w:r>
    </w:p>
    <w:p w:rsidR="006F1D08" w:rsidRDefault="006F1D08">
      <w:pPr>
        <w:adjustRightInd w:val="0"/>
        <w:snapToGrid w:val="0"/>
        <w:spacing w:line="360" w:lineRule="auto"/>
        <w:ind w:firstLineChars="200" w:firstLine="420"/>
        <w:rPr>
          <w:color w:val="000000"/>
          <w:kern w:val="0"/>
          <w:szCs w:val="21"/>
        </w:rPr>
      </w:pPr>
    </w:p>
    <w:p w:rsidR="006F1D08" w:rsidRDefault="006F1D08">
      <w:pPr>
        <w:adjustRightInd w:val="0"/>
        <w:snapToGrid w:val="0"/>
        <w:spacing w:line="360" w:lineRule="auto"/>
        <w:ind w:firstLineChars="200" w:firstLine="544"/>
        <w:rPr>
          <w:rFonts w:ascii="仿宋_GB2312" w:eastAsia="仿宋_GB2312" w:hAnsi="宋体"/>
          <w:spacing w:val="-4"/>
          <w:sz w:val="28"/>
          <w:szCs w:val="28"/>
        </w:rPr>
      </w:pPr>
    </w:p>
    <w:p w:rsidR="006F1D08" w:rsidRDefault="002174CE">
      <w:pPr>
        <w:widowControl/>
        <w:adjustRightInd w:val="0"/>
        <w:snapToGrid w:val="0"/>
        <w:spacing w:line="360" w:lineRule="auto"/>
        <w:jc w:val="center"/>
        <w:rPr>
          <w:rFonts w:eastAsia="黑体"/>
          <w:bCs/>
          <w:color w:val="000000"/>
          <w:kern w:val="0"/>
          <w:sz w:val="24"/>
        </w:rPr>
      </w:pPr>
      <w:r>
        <w:rPr>
          <w:rFonts w:eastAsia="黑体" w:hint="eastAsia"/>
          <w:bCs/>
          <w:color w:val="000000"/>
          <w:kern w:val="0"/>
          <w:sz w:val="24"/>
        </w:rPr>
        <w:lastRenderedPageBreak/>
        <w:t>第五章</w:t>
      </w:r>
      <w:r>
        <w:rPr>
          <w:rFonts w:eastAsia="黑体"/>
          <w:bCs/>
          <w:color w:val="000000"/>
          <w:kern w:val="0"/>
          <w:sz w:val="24"/>
        </w:rPr>
        <w:t xml:space="preserve">  </w:t>
      </w:r>
      <w:r>
        <w:rPr>
          <w:rFonts w:eastAsia="黑体" w:hint="eastAsia"/>
          <w:bCs/>
          <w:color w:val="000000"/>
          <w:kern w:val="0"/>
          <w:sz w:val="24"/>
        </w:rPr>
        <w:t>经费管理</w:t>
      </w:r>
    </w:p>
    <w:p w:rsidR="006F1D08" w:rsidRDefault="002174CE">
      <w:pPr>
        <w:adjustRightInd w:val="0"/>
        <w:snapToGrid w:val="0"/>
        <w:spacing w:line="360" w:lineRule="auto"/>
        <w:ind w:firstLineChars="200" w:firstLine="422"/>
        <w:rPr>
          <w:rFonts w:ascii="仿宋_GB2312" w:eastAsia="仿宋_GB2312" w:hAnsi="宋体"/>
          <w:sz w:val="28"/>
          <w:szCs w:val="28"/>
        </w:rPr>
      </w:pPr>
      <w:r>
        <w:rPr>
          <w:rFonts w:hAnsi="宋体" w:hint="eastAsia"/>
          <w:b/>
          <w:color w:val="000000"/>
          <w:szCs w:val="21"/>
        </w:rPr>
        <w:t>第十四条</w:t>
      </w:r>
      <w:r>
        <w:rPr>
          <w:rFonts w:hAnsi="宋体"/>
          <w:b/>
          <w:color w:val="000000"/>
          <w:szCs w:val="21"/>
        </w:rPr>
        <w:t xml:space="preserve"> </w:t>
      </w:r>
      <w:r>
        <w:rPr>
          <w:rFonts w:hint="eastAsia"/>
          <w:color w:val="000000"/>
          <w:kern w:val="0"/>
          <w:szCs w:val="21"/>
        </w:rPr>
        <w:t>列入《本科生学术科技竞赛资助项目》的竞赛，费用由学校统一开支。</w:t>
      </w:r>
    </w:p>
    <w:p w:rsidR="006F1D08" w:rsidRDefault="002174CE">
      <w:pPr>
        <w:adjustRightInd w:val="0"/>
        <w:snapToGrid w:val="0"/>
        <w:spacing w:line="360" w:lineRule="auto"/>
        <w:ind w:firstLineChars="200" w:firstLine="422"/>
        <w:rPr>
          <w:rFonts w:ascii="仿宋_GB2312" w:eastAsia="仿宋_GB2312" w:hAnsi="宋体"/>
          <w:sz w:val="28"/>
          <w:szCs w:val="28"/>
        </w:rPr>
      </w:pPr>
      <w:r>
        <w:rPr>
          <w:rFonts w:hAnsi="宋体" w:hint="eastAsia"/>
          <w:b/>
          <w:color w:val="000000"/>
          <w:szCs w:val="21"/>
        </w:rPr>
        <w:t>第十五条</w:t>
      </w:r>
      <w:r>
        <w:rPr>
          <w:color w:val="000000"/>
          <w:kern w:val="0"/>
          <w:szCs w:val="21"/>
        </w:rPr>
        <w:t xml:space="preserve"> </w:t>
      </w:r>
      <w:r>
        <w:rPr>
          <w:rFonts w:hint="eastAsia"/>
          <w:color w:val="000000"/>
          <w:kern w:val="0"/>
          <w:szCs w:val="21"/>
        </w:rPr>
        <w:t>未列入《本科生学术科技竞赛资助项目》的各级各类学术科技竞赛，其费用由各单位开支。</w:t>
      </w:r>
    </w:p>
    <w:p w:rsidR="006F1D08" w:rsidRDefault="002174CE">
      <w:pPr>
        <w:adjustRightInd w:val="0"/>
        <w:snapToGrid w:val="0"/>
        <w:spacing w:line="360" w:lineRule="auto"/>
        <w:ind w:firstLineChars="200" w:firstLine="422"/>
        <w:rPr>
          <w:rFonts w:ascii="仿宋_GB2312" w:eastAsia="仿宋_GB2312" w:hAnsi="宋体"/>
          <w:sz w:val="28"/>
          <w:szCs w:val="28"/>
        </w:rPr>
      </w:pPr>
      <w:r>
        <w:rPr>
          <w:rFonts w:hAnsi="宋体" w:hint="eastAsia"/>
          <w:b/>
          <w:color w:val="000000"/>
          <w:szCs w:val="21"/>
        </w:rPr>
        <w:t>第十六条</w:t>
      </w:r>
      <w:r>
        <w:rPr>
          <w:color w:val="000000"/>
          <w:kern w:val="0"/>
          <w:szCs w:val="21"/>
        </w:rPr>
        <w:t xml:space="preserve"> </w:t>
      </w:r>
      <w:r>
        <w:rPr>
          <w:rFonts w:hint="eastAsia"/>
          <w:color w:val="000000"/>
          <w:kern w:val="0"/>
          <w:szCs w:val="21"/>
        </w:rPr>
        <w:t>各类竞赛费用报销按照财务处相关规定执行。</w:t>
      </w:r>
    </w:p>
    <w:p w:rsidR="006F1D08" w:rsidRDefault="002174CE">
      <w:pPr>
        <w:widowControl/>
        <w:adjustRightInd w:val="0"/>
        <w:snapToGrid w:val="0"/>
        <w:spacing w:line="360" w:lineRule="auto"/>
        <w:jc w:val="center"/>
        <w:rPr>
          <w:rFonts w:eastAsia="黑体"/>
          <w:bCs/>
          <w:color w:val="000000"/>
          <w:kern w:val="0"/>
          <w:sz w:val="24"/>
        </w:rPr>
      </w:pPr>
      <w:r>
        <w:rPr>
          <w:rFonts w:eastAsia="黑体" w:hint="eastAsia"/>
          <w:bCs/>
          <w:color w:val="000000"/>
          <w:kern w:val="0"/>
          <w:sz w:val="24"/>
        </w:rPr>
        <w:t>第六章</w:t>
      </w:r>
      <w:r>
        <w:rPr>
          <w:rFonts w:eastAsia="黑体"/>
          <w:bCs/>
          <w:color w:val="000000"/>
          <w:kern w:val="0"/>
          <w:sz w:val="24"/>
        </w:rPr>
        <w:t xml:space="preserve">  </w:t>
      </w:r>
      <w:r>
        <w:rPr>
          <w:rFonts w:eastAsia="黑体" w:hint="eastAsia"/>
          <w:bCs/>
          <w:color w:val="000000"/>
          <w:kern w:val="0"/>
          <w:sz w:val="24"/>
        </w:rPr>
        <w:t>附则</w:t>
      </w:r>
    </w:p>
    <w:p w:rsidR="006F1D08" w:rsidRDefault="002174CE">
      <w:pPr>
        <w:adjustRightInd w:val="0"/>
        <w:snapToGrid w:val="0"/>
        <w:spacing w:line="360" w:lineRule="auto"/>
        <w:ind w:firstLineChars="200" w:firstLine="422"/>
        <w:rPr>
          <w:rFonts w:ascii="仿宋_GB2312" w:eastAsia="仿宋_GB2312" w:hAnsi="宋体"/>
          <w:sz w:val="28"/>
          <w:szCs w:val="28"/>
        </w:rPr>
      </w:pPr>
      <w:r>
        <w:rPr>
          <w:rFonts w:hAnsi="宋体" w:hint="eastAsia"/>
          <w:b/>
          <w:color w:val="000000"/>
          <w:szCs w:val="21"/>
        </w:rPr>
        <w:t>第十七条</w:t>
      </w:r>
      <w:r>
        <w:rPr>
          <w:color w:val="000000"/>
          <w:kern w:val="0"/>
          <w:szCs w:val="21"/>
        </w:rPr>
        <w:t xml:space="preserve"> </w:t>
      </w:r>
      <w:r>
        <w:rPr>
          <w:rFonts w:hint="eastAsia"/>
          <w:color w:val="000000"/>
          <w:kern w:val="0"/>
          <w:szCs w:val="21"/>
        </w:rPr>
        <w:t>本实施办法自发布之日起施行，原相关办法废止。</w:t>
      </w:r>
    </w:p>
    <w:p w:rsidR="006F1D08" w:rsidRDefault="002174CE">
      <w:pPr>
        <w:adjustRightInd w:val="0"/>
        <w:snapToGrid w:val="0"/>
        <w:spacing w:line="360" w:lineRule="auto"/>
        <w:ind w:firstLineChars="200" w:firstLine="422"/>
        <w:rPr>
          <w:rFonts w:ascii="宋体" w:hAnsi="Courier New" w:cs="Courier New"/>
          <w:szCs w:val="21"/>
        </w:rPr>
      </w:pPr>
      <w:r>
        <w:rPr>
          <w:rFonts w:hAnsi="宋体" w:hint="eastAsia"/>
          <w:b/>
          <w:color w:val="000000"/>
          <w:szCs w:val="21"/>
        </w:rPr>
        <w:t>第十八条</w:t>
      </w:r>
      <w:r>
        <w:rPr>
          <w:color w:val="000000"/>
          <w:kern w:val="0"/>
          <w:szCs w:val="21"/>
        </w:rPr>
        <w:t xml:space="preserve"> </w:t>
      </w:r>
      <w:r>
        <w:rPr>
          <w:rFonts w:hint="eastAsia"/>
          <w:color w:val="000000"/>
          <w:kern w:val="0"/>
          <w:szCs w:val="21"/>
        </w:rPr>
        <w:t>本实施办法由教务处负责解释。</w:t>
      </w:r>
    </w:p>
    <w:p w:rsidR="006F1D08" w:rsidRDefault="006F1D08" w:rsidP="00497876">
      <w:pPr>
        <w:snapToGrid w:val="0"/>
        <w:spacing w:beforeLines="50" w:before="156" w:afterLines="50" w:after="156" w:line="360" w:lineRule="exact"/>
        <w:jc w:val="center"/>
        <w:rPr>
          <w:rFonts w:eastAsia="黑体"/>
          <w:color w:val="000000"/>
          <w:sz w:val="30"/>
          <w:szCs w:val="30"/>
        </w:rPr>
      </w:pPr>
    </w:p>
    <w:p w:rsidR="006F1D08" w:rsidRDefault="006F1D08" w:rsidP="00497876">
      <w:pPr>
        <w:snapToGrid w:val="0"/>
        <w:spacing w:beforeLines="50" w:before="156" w:afterLines="50" w:after="156" w:line="360" w:lineRule="exact"/>
        <w:jc w:val="center"/>
        <w:rPr>
          <w:rFonts w:eastAsia="黑体"/>
          <w:color w:val="000000"/>
          <w:sz w:val="30"/>
          <w:szCs w:val="30"/>
        </w:rPr>
      </w:pPr>
    </w:p>
    <w:p w:rsidR="006F1D08" w:rsidRDefault="006F1D08" w:rsidP="00497876">
      <w:pPr>
        <w:snapToGrid w:val="0"/>
        <w:spacing w:beforeLines="50" w:before="156" w:afterLines="50" w:after="156" w:line="360" w:lineRule="exact"/>
        <w:jc w:val="center"/>
        <w:rPr>
          <w:rFonts w:eastAsia="黑体"/>
          <w:color w:val="000000"/>
          <w:sz w:val="30"/>
          <w:szCs w:val="30"/>
        </w:rPr>
      </w:pPr>
    </w:p>
    <w:p w:rsidR="006F1D08" w:rsidRDefault="006F1D08" w:rsidP="00497876">
      <w:pPr>
        <w:snapToGrid w:val="0"/>
        <w:spacing w:beforeLines="50" w:before="156" w:afterLines="50" w:after="156" w:line="360" w:lineRule="exact"/>
        <w:jc w:val="center"/>
        <w:rPr>
          <w:rFonts w:eastAsia="黑体"/>
          <w:color w:val="000000"/>
          <w:sz w:val="30"/>
          <w:szCs w:val="30"/>
        </w:rPr>
      </w:pPr>
    </w:p>
    <w:p w:rsidR="006F1D08" w:rsidRDefault="006F1D08" w:rsidP="00497876">
      <w:pPr>
        <w:snapToGrid w:val="0"/>
        <w:spacing w:beforeLines="50" w:before="156" w:afterLines="50" w:after="156" w:line="360" w:lineRule="exact"/>
        <w:jc w:val="center"/>
        <w:rPr>
          <w:rFonts w:eastAsia="黑体"/>
          <w:color w:val="000000"/>
          <w:sz w:val="30"/>
          <w:szCs w:val="30"/>
        </w:rPr>
      </w:pPr>
    </w:p>
    <w:p w:rsidR="006F1D08" w:rsidRDefault="006F1D08" w:rsidP="00497876">
      <w:pPr>
        <w:snapToGrid w:val="0"/>
        <w:spacing w:beforeLines="50" w:before="156" w:afterLines="50" w:after="156" w:line="360" w:lineRule="exact"/>
        <w:jc w:val="center"/>
        <w:rPr>
          <w:rFonts w:eastAsia="黑体"/>
          <w:color w:val="000000"/>
          <w:sz w:val="30"/>
          <w:szCs w:val="30"/>
        </w:rPr>
      </w:pPr>
    </w:p>
    <w:p w:rsidR="006F1D08" w:rsidRDefault="006F1D08" w:rsidP="00497876">
      <w:pPr>
        <w:snapToGrid w:val="0"/>
        <w:spacing w:beforeLines="50" w:before="156" w:afterLines="50" w:after="156" w:line="360" w:lineRule="exact"/>
        <w:jc w:val="center"/>
        <w:rPr>
          <w:rFonts w:eastAsia="黑体"/>
          <w:color w:val="000000"/>
          <w:sz w:val="30"/>
          <w:szCs w:val="30"/>
        </w:rPr>
      </w:pPr>
    </w:p>
    <w:p w:rsidR="006F1D08" w:rsidRDefault="006F1D08" w:rsidP="00497876">
      <w:pPr>
        <w:snapToGrid w:val="0"/>
        <w:spacing w:beforeLines="50" w:before="156" w:afterLines="50" w:after="156" w:line="360" w:lineRule="exact"/>
        <w:jc w:val="center"/>
        <w:rPr>
          <w:rFonts w:eastAsia="黑体"/>
          <w:color w:val="000000"/>
          <w:sz w:val="30"/>
          <w:szCs w:val="30"/>
        </w:rPr>
      </w:pPr>
    </w:p>
    <w:p w:rsidR="006F1D08" w:rsidRDefault="006F1D08" w:rsidP="00497876">
      <w:pPr>
        <w:snapToGrid w:val="0"/>
        <w:spacing w:beforeLines="50" w:before="156" w:afterLines="50" w:after="156" w:line="360" w:lineRule="exact"/>
        <w:jc w:val="center"/>
        <w:rPr>
          <w:rFonts w:eastAsia="黑体"/>
          <w:color w:val="000000"/>
          <w:sz w:val="30"/>
          <w:szCs w:val="30"/>
        </w:rPr>
      </w:pPr>
    </w:p>
    <w:p w:rsidR="006F1D08" w:rsidRDefault="006F1D08" w:rsidP="00497876">
      <w:pPr>
        <w:snapToGrid w:val="0"/>
        <w:spacing w:beforeLines="50" w:before="156" w:afterLines="50" w:after="156" w:line="360" w:lineRule="exact"/>
        <w:jc w:val="center"/>
        <w:rPr>
          <w:rFonts w:eastAsia="黑体"/>
          <w:color w:val="000000"/>
          <w:sz w:val="30"/>
          <w:szCs w:val="30"/>
        </w:rPr>
      </w:pPr>
    </w:p>
    <w:p w:rsidR="006F1D08" w:rsidRDefault="006F1D08" w:rsidP="00497876">
      <w:pPr>
        <w:snapToGrid w:val="0"/>
        <w:spacing w:beforeLines="50" w:before="156" w:afterLines="50" w:after="156" w:line="360" w:lineRule="exact"/>
        <w:jc w:val="center"/>
        <w:rPr>
          <w:rFonts w:eastAsia="黑体"/>
          <w:color w:val="000000"/>
          <w:sz w:val="30"/>
          <w:szCs w:val="30"/>
        </w:rPr>
      </w:pPr>
    </w:p>
    <w:p w:rsidR="006F1D08" w:rsidRDefault="002174CE" w:rsidP="00497876">
      <w:pPr>
        <w:snapToGrid w:val="0"/>
        <w:spacing w:beforeLines="50" w:before="156" w:afterLines="50" w:after="156" w:line="360" w:lineRule="exact"/>
        <w:jc w:val="center"/>
        <w:rPr>
          <w:rFonts w:eastAsia="黑体"/>
          <w:color w:val="000000"/>
          <w:sz w:val="30"/>
          <w:szCs w:val="30"/>
        </w:rPr>
      </w:pPr>
      <w:r>
        <w:rPr>
          <w:rFonts w:eastAsia="黑体" w:hint="eastAsia"/>
          <w:color w:val="000000"/>
          <w:sz w:val="30"/>
          <w:szCs w:val="30"/>
        </w:rPr>
        <w:lastRenderedPageBreak/>
        <w:t>南京理工大学学生实验守则</w:t>
      </w:r>
      <w:bookmarkEnd w:id="54"/>
      <w:bookmarkEnd w:id="55"/>
      <w:bookmarkEnd w:id="56"/>
    </w:p>
    <w:p w:rsidR="006F1D08" w:rsidRDefault="002174CE">
      <w:pPr>
        <w:spacing w:line="380" w:lineRule="exact"/>
        <w:ind w:firstLineChars="200" w:firstLine="420"/>
        <w:rPr>
          <w:rFonts w:ascii="宋体"/>
          <w:color w:val="000000"/>
        </w:rPr>
      </w:pPr>
      <w:r>
        <w:rPr>
          <w:rFonts w:ascii="宋体" w:hAnsi="宋体" w:hint="eastAsia"/>
          <w:color w:val="000000"/>
        </w:rPr>
        <w:t>一、学生进入实验室必须严格遵守实验室的各项规章制度。</w:t>
      </w:r>
    </w:p>
    <w:p w:rsidR="006F1D08" w:rsidRDefault="002174CE">
      <w:pPr>
        <w:spacing w:line="380" w:lineRule="exact"/>
        <w:ind w:firstLineChars="200" w:firstLine="420"/>
        <w:rPr>
          <w:rFonts w:ascii="宋体"/>
          <w:color w:val="000000"/>
        </w:rPr>
      </w:pPr>
      <w:r>
        <w:rPr>
          <w:rFonts w:ascii="宋体" w:hAnsi="宋体" w:hint="eastAsia"/>
          <w:color w:val="000000"/>
        </w:rPr>
        <w:t>二、实验前必须做好预习，明确实验的目的、内容和步骤，未经预习或无故迟到</w:t>
      </w:r>
      <w:r>
        <w:rPr>
          <w:rFonts w:ascii="宋体" w:hAnsi="宋体"/>
          <w:color w:val="000000"/>
        </w:rPr>
        <w:t>15</w:t>
      </w:r>
      <w:r>
        <w:rPr>
          <w:rFonts w:ascii="宋体" w:hAnsi="宋体" w:hint="eastAsia"/>
          <w:color w:val="000000"/>
        </w:rPr>
        <w:t>分钟以上者，实验指导教师有权取消其实验资格。</w:t>
      </w:r>
    </w:p>
    <w:p w:rsidR="006F1D08" w:rsidRDefault="002174CE">
      <w:pPr>
        <w:spacing w:line="380" w:lineRule="exact"/>
        <w:ind w:firstLineChars="200" w:firstLine="420"/>
        <w:rPr>
          <w:rFonts w:ascii="宋体"/>
          <w:color w:val="000000"/>
        </w:rPr>
      </w:pPr>
      <w:r>
        <w:rPr>
          <w:rFonts w:ascii="宋体" w:hAnsi="宋体" w:hint="eastAsia"/>
          <w:color w:val="000000"/>
        </w:rPr>
        <w:t>三、保持实验室的严肃、安静，不得在实验室内大声喧哗、嬉闹，不准在实验室内进食、吸烟和乱吐、乱丢杂物。</w:t>
      </w:r>
    </w:p>
    <w:p w:rsidR="006F1D08" w:rsidRDefault="002174CE">
      <w:pPr>
        <w:spacing w:line="380" w:lineRule="exact"/>
        <w:ind w:firstLineChars="200" w:firstLine="420"/>
        <w:rPr>
          <w:color w:val="000000"/>
        </w:rPr>
      </w:pPr>
      <w:r>
        <w:rPr>
          <w:rFonts w:hint="eastAsia"/>
          <w:color w:val="000000"/>
        </w:rPr>
        <w:t>四、学生必须以实事求是的科学态度进行实验，严格遵守操作规程，服从实验指导教师的指导（对有特殊要求的实验，必须按要求穿戴安全防护用具后方可进行实验），如违反操作规程或不听从指导而造成仪器设备损坏等事故者，按学校有关规定进行处理。</w:t>
      </w:r>
    </w:p>
    <w:p w:rsidR="006F1D08" w:rsidRDefault="002174CE">
      <w:pPr>
        <w:spacing w:line="380" w:lineRule="exact"/>
        <w:ind w:firstLineChars="200" w:firstLine="420"/>
        <w:rPr>
          <w:color w:val="000000"/>
        </w:rPr>
      </w:pPr>
      <w:r>
        <w:rPr>
          <w:rFonts w:hint="eastAsia"/>
          <w:color w:val="000000"/>
        </w:rPr>
        <w:t>五、学生应备有专用实验记录本，实验记录是原始性记录，是撰写实验报告的主要依据，内容要求真实、客观地反映实际情况，实验结果须经实验指导教师认可。</w:t>
      </w:r>
    </w:p>
    <w:p w:rsidR="006F1D08" w:rsidRDefault="002174CE">
      <w:pPr>
        <w:spacing w:line="380" w:lineRule="exact"/>
        <w:ind w:firstLineChars="200" w:firstLine="388"/>
        <w:rPr>
          <w:color w:val="000000"/>
          <w:spacing w:val="-8"/>
        </w:rPr>
      </w:pPr>
      <w:r>
        <w:rPr>
          <w:rFonts w:hint="eastAsia"/>
          <w:color w:val="000000"/>
          <w:spacing w:val="-8"/>
        </w:rPr>
        <w:t>六、严防事故，确保实验室的安全。发现异常情况，及时报告</w:t>
      </w:r>
      <w:r>
        <w:rPr>
          <w:rFonts w:hint="eastAsia"/>
          <w:color w:val="000000"/>
        </w:rPr>
        <w:t>实验指导教师</w:t>
      </w:r>
      <w:r>
        <w:rPr>
          <w:rFonts w:hint="eastAsia"/>
          <w:color w:val="000000"/>
          <w:spacing w:val="-8"/>
        </w:rPr>
        <w:t>，并采取相应的措施，减少事故造成的损失。</w:t>
      </w:r>
    </w:p>
    <w:p w:rsidR="006F1D08" w:rsidRDefault="002174CE">
      <w:pPr>
        <w:spacing w:line="380" w:lineRule="exact"/>
        <w:ind w:firstLineChars="200" w:firstLine="420"/>
        <w:rPr>
          <w:color w:val="000000"/>
        </w:rPr>
      </w:pPr>
      <w:r>
        <w:rPr>
          <w:rFonts w:hint="eastAsia"/>
          <w:color w:val="000000"/>
        </w:rPr>
        <w:t>七、实验完成后，应清理实验场地，将仪器、工具等清理、归还，经实验指导教师同意后，方可离开实验室。</w:t>
      </w:r>
    </w:p>
    <w:p w:rsidR="006F1D08" w:rsidRDefault="002174CE">
      <w:pPr>
        <w:spacing w:line="380" w:lineRule="exact"/>
        <w:ind w:firstLineChars="200" w:firstLine="420"/>
        <w:rPr>
          <w:color w:val="000000"/>
        </w:rPr>
      </w:pPr>
      <w:r>
        <w:rPr>
          <w:rFonts w:hint="eastAsia"/>
          <w:color w:val="000000"/>
        </w:rPr>
        <w:t>八、独立完成实验报告，按时交给实验指导教师，不得抄袭或臆造。实验报告是实验完成后的全面总结，它主要包括：实验名称、实验目的、实验原理、实验仪器设备、实验条件、实验数据、结果分析和问题讨论。实验报告一律用钢笔书写，统一采用国家标准所规定的单位与符号，要求文字书写工整，不得潦草；作图规范，不得随手勾画。</w:t>
      </w:r>
    </w:p>
    <w:p w:rsidR="006F1D08" w:rsidRDefault="006F1D08" w:rsidP="00497876">
      <w:pPr>
        <w:spacing w:beforeLines="100" w:before="312" w:afterLines="50" w:after="156" w:line="380" w:lineRule="exact"/>
        <w:jc w:val="center"/>
        <w:outlineLvl w:val="0"/>
        <w:rPr>
          <w:rFonts w:eastAsia="黑体"/>
          <w:color w:val="000000"/>
          <w:sz w:val="18"/>
          <w:szCs w:val="18"/>
        </w:rPr>
      </w:pPr>
      <w:bookmarkStart w:id="58" w:name="_Toc80848130"/>
      <w:bookmarkStart w:id="59" w:name="_Toc80848644"/>
      <w:bookmarkStart w:id="60" w:name="_Toc143422934"/>
      <w:bookmarkStart w:id="61" w:name="_Toc238095238"/>
    </w:p>
    <w:p w:rsidR="006F1D08" w:rsidRDefault="002174CE">
      <w:pPr>
        <w:spacing w:line="380" w:lineRule="exact"/>
        <w:jc w:val="center"/>
        <w:outlineLvl w:val="0"/>
        <w:rPr>
          <w:rFonts w:eastAsia="黑体"/>
          <w:color w:val="000000"/>
          <w:sz w:val="30"/>
          <w:szCs w:val="30"/>
        </w:rPr>
      </w:pPr>
      <w:r>
        <w:rPr>
          <w:rFonts w:eastAsia="黑体" w:hint="eastAsia"/>
          <w:color w:val="000000"/>
          <w:sz w:val="30"/>
          <w:szCs w:val="30"/>
        </w:rPr>
        <w:lastRenderedPageBreak/>
        <w:t>南京理工大学开放型实验教学管理暂行规定</w:t>
      </w:r>
      <w:bookmarkEnd w:id="58"/>
    </w:p>
    <w:p w:rsidR="006F1D08" w:rsidRDefault="002174CE">
      <w:pPr>
        <w:spacing w:line="380" w:lineRule="exact"/>
        <w:jc w:val="center"/>
        <w:outlineLvl w:val="0"/>
        <w:rPr>
          <w:rFonts w:eastAsia="黑体"/>
          <w:color w:val="000000"/>
          <w:sz w:val="30"/>
          <w:szCs w:val="30"/>
        </w:rPr>
      </w:pPr>
      <w:r>
        <w:rPr>
          <w:rFonts w:eastAsia="黑体" w:hint="eastAsia"/>
          <w:color w:val="000000"/>
          <w:sz w:val="30"/>
          <w:szCs w:val="30"/>
        </w:rPr>
        <w:t>（节选）</w:t>
      </w:r>
      <w:bookmarkEnd w:id="59"/>
      <w:bookmarkEnd w:id="60"/>
      <w:bookmarkEnd w:id="61"/>
    </w:p>
    <w:p w:rsidR="006F1D08" w:rsidRDefault="002174CE">
      <w:pPr>
        <w:spacing w:line="380" w:lineRule="exact"/>
        <w:ind w:firstLine="420"/>
        <w:rPr>
          <w:color w:val="000000"/>
        </w:rPr>
      </w:pPr>
      <w:r>
        <w:rPr>
          <w:rFonts w:hint="eastAsia"/>
          <w:color w:val="000000"/>
        </w:rPr>
        <w:t>为了适应创新人才培养的需要，配合学校本科培养计划的实施，深化实践教学改革，培养学生的创新精神和实践能力，提高教育教学质量，学校要求各类实验室实施开放，为保证该项工作的顺利开展，特制定本规定。</w:t>
      </w:r>
    </w:p>
    <w:p w:rsidR="006F1D08" w:rsidRDefault="002174CE" w:rsidP="00497876">
      <w:pPr>
        <w:snapToGrid w:val="0"/>
        <w:spacing w:beforeLines="50" w:before="156" w:line="380" w:lineRule="exact"/>
        <w:ind w:firstLineChars="200" w:firstLine="480"/>
        <w:outlineLvl w:val="0"/>
        <w:rPr>
          <w:rFonts w:eastAsia="黑体"/>
          <w:sz w:val="24"/>
        </w:rPr>
      </w:pPr>
      <w:r>
        <w:rPr>
          <w:rFonts w:eastAsia="黑体" w:hint="eastAsia"/>
          <w:sz w:val="24"/>
        </w:rPr>
        <w:t>一、开放原则</w:t>
      </w:r>
    </w:p>
    <w:p w:rsidR="006F1D08" w:rsidRDefault="002174CE">
      <w:pPr>
        <w:spacing w:line="380" w:lineRule="exact"/>
        <w:ind w:firstLine="420"/>
        <w:rPr>
          <w:color w:val="000000"/>
        </w:rPr>
      </w:pPr>
      <w:r>
        <w:rPr>
          <w:rFonts w:hint="eastAsia"/>
          <w:color w:val="000000"/>
        </w:rPr>
        <w:t>开放性实验教学是实验教学改革和发展的需要，学校要求教学、科研、国家和省级重点实验室在完成正常教学、科研任务的同时，充分挖掘潜力优化资源配置，创造条件实施开放。</w:t>
      </w:r>
    </w:p>
    <w:p w:rsidR="006F1D08" w:rsidRDefault="002174CE">
      <w:pPr>
        <w:spacing w:line="380" w:lineRule="exact"/>
        <w:ind w:firstLine="420"/>
        <w:rPr>
          <w:color w:val="000000"/>
        </w:rPr>
      </w:pPr>
      <w:r>
        <w:rPr>
          <w:rFonts w:hint="eastAsia"/>
          <w:color w:val="000000"/>
        </w:rPr>
        <w:t>（一）开放性实验教学内容的要求</w:t>
      </w:r>
    </w:p>
    <w:p w:rsidR="006F1D08" w:rsidRDefault="002174CE">
      <w:pPr>
        <w:spacing w:line="380" w:lineRule="exact"/>
        <w:ind w:firstLine="420"/>
        <w:rPr>
          <w:color w:val="000000"/>
        </w:rPr>
      </w:pPr>
      <w:r>
        <w:rPr>
          <w:rFonts w:hint="eastAsia"/>
          <w:color w:val="000000"/>
        </w:rPr>
        <w:t>开放性实验教学内容应以培养学生实践能力、创新意识和创新精神为出发点，激发学生的创新热情和兴趣，给学有余力的学生一个自主发展和实践锻炼的空间，体现先进性、综合性和普遍性：</w:t>
      </w:r>
    </w:p>
    <w:p w:rsidR="006F1D08" w:rsidRDefault="002174CE">
      <w:pPr>
        <w:spacing w:line="380" w:lineRule="exact"/>
        <w:ind w:firstLine="420"/>
        <w:rPr>
          <w:color w:val="000000"/>
        </w:rPr>
      </w:pPr>
      <w:r>
        <w:rPr>
          <w:color w:val="000000"/>
        </w:rPr>
        <w:t>1</w:t>
      </w:r>
      <w:r>
        <w:rPr>
          <w:rFonts w:hint="eastAsia"/>
          <w:color w:val="000000"/>
        </w:rPr>
        <w:t>、先进性：跟踪学科前沿发展动态，结合教师的科研成果或在研项目，使学生初步掌握科学思维方式和研究方法，学会撰写科研报告和有关论证报告，培养学生创新能力；</w:t>
      </w:r>
    </w:p>
    <w:p w:rsidR="006F1D08" w:rsidRDefault="002174CE">
      <w:pPr>
        <w:spacing w:line="380" w:lineRule="exact"/>
        <w:ind w:firstLine="420"/>
        <w:rPr>
          <w:color w:val="000000"/>
        </w:rPr>
      </w:pPr>
      <w:r>
        <w:rPr>
          <w:color w:val="000000"/>
        </w:rPr>
        <w:t>2</w:t>
      </w:r>
      <w:r>
        <w:rPr>
          <w:rFonts w:hint="eastAsia"/>
          <w:color w:val="000000"/>
        </w:rPr>
        <w:t>、综合性：加强多学科知识点的交叉融合，强化基础，拓宽学生的知识面，培养学生综合运用知识的能力；</w:t>
      </w:r>
    </w:p>
    <w:p w:rsidR="006F1D08" w:rsidRDefault="002174CE">
      <w:pPr>
        <w:spacing w:line="380" w:lineRule="exact"/>
        <w:ind w:firstLine="420"/>
        <w:rPr>
          <w:color w:val="000000"/>
        </w:rPr>
      </w:pPr>
      <w:r>
        <w:rPr>
          <w:color w:val="000000"/>
        </w:rPr>
        <w:t>3</w:t>
      </w:r>
      <w:r>
        <w:rPr>
          <w:rFonts w:hint="eastAsia"/>
          <w:color w:val="000000"/>
        </w:rPr>
        <w:t>、普遍性：收益面大，使学生的动手能力、实验操作技能得到普遍提高。</w:t>
      </w:r>
    </w:p>
    <w:p w:rsidR="006F1D08" w:rsidRDefault="002174CE">
      <w:pPr>
        <w:spacing w:line="380" w:lineRule="exact"/>
        <w:ind w:firstLine="420"/>
        <w:rPr>
          <w:color w:val="000000"/>
        </w:rPr>
      </w:pPr>
      <w:r>
        <w:rPr>
          <w:rFonts w:hint="eastAsia"/>
          <w:color w:val="000000"/>
        </w:rPr>
        <w:t>（二）开放性实验教学指导教师的要求</w:t>
      </w:r>
    </w:p>
    <w:p w:rsidR="006F1D08" w:rsidRDefault="002174CE">
      <w:pPr>
        <w:spacing w:line="380" w:lineRule="exact"/>
        <w:ind w:firstLine="420"/>
        <w:rPr>
          <w:color w:val="000000"/>
        </w:rPr>
      </w:pPr>
      <w:r>
        <w:rPr>
          <w:rFonts w:hint="eastAsia"/>
          <w:color w:val="000000"/>
        </w:rPr>
        <w:t>开放性实验教学指导教师由各学院选聘，报教务处备案。指导教师要求有较强的责任心，较高的知识储备能力和实验操作技能，具有稳定</w:t>
      </w:r>
      <w:r>
        <w:rPr>
          <w:rFonts w:hint="eastAsia"/>
          <w:color w:val="000000"/>
        </w:rPr>
        <w:lastRenderedPageBreak/>
        <w:t>的研究方向，有中级及以上职称（或硕士及以上学历）的教师担任。</w:t>
      </w:r>
    </w:p>
    <w:p w:rsidR="006F1D08" w:rsidRDefault="002174CE" w:rsidP="00497876">
      <w:pPr>
        <w:snapToGrid w:val="0"/>
        <w:spacing w:beforeLines="50" w:before="156" w:line="380" w:lineRule="exact"/>
        <w:ind w:firstLineChars="200" w:firstLine="480"/>
        <w:outlineLvl w:val="0"/>
        <w:rPr>
          <w:rFonts w:eastAsia="黑体"/>
          <w:sz w:val="24"/>
        </w:rPr>
      </w:pPr>
      <w:r>
        <w:rPr>
          <w:rFonts w:eastAsia="黑体" w:hint="eastAsia"/>
          <w:sz w:val="24"/>
        </w:rPr>
        <w:t>二、开放性实验教学</w:t>
      </w:r>
    </w:p>
    <w:p w:rsidR="006F1D08" w:rsidRDefault="002174CE">
      <w:pPr>
        <w:spacing w:line="380" w:lineRule="exact"/>
        <w:ind w:firstLine="420"/>
        <w:rPr>
          <w:color w:val="000000"/>
        </w:rPr>
      </w:pPr>
      <w:r>
        <w:rPr>
          <w:rFonts w:hint="eastAsia"/>
          <w:color w:val="000000"/>
        </w:rPr>
        <w:t>开放性实验主要包括：</w:t>
      </w:r>
    </w:p>
    <w:p w:rsidR="006F1D08" w:rsidRDefault="002174CE">
      <w:pPr>
        <w:spacing w:line="380" w:lineRule="exact"/>
        <w:ind w:firstLine="420"/>
        <w:rPr>
          <w:color w:val="000000"/>
        </w:rPr>
      </w:pPr>
      <w:r>
        <w:rPr>
          <w:rFonts w:hint="eastAsia"/>
          <w:color w:val="000000"/>
        </w:rPr>
        <w:t>（一）计划内实验项目：学生跨专业选做其培养计划内未开设的其它专业培养计划内实验项目；</w:t>
      </w:r>
    </w:p>
    <w:p w:rsidR="006F1D08" w:rsidRDefault="002174CE">
      <w:pPr>
        <w:spacing w:line="380" w:lineRule="exact"/>
        <w:ind w:firstLine="420"/>
        <w:rPr>
          <w:color w:val="000000"/>
        </w:rPr>
      </w:pPr>
      <w:r>
        <w:rPr>
          <w:rFonts w:hint="eastAsia"/>
          <w:color w:val="000000"/>
        </w:rPr>
        <w:t>（二）计划外实验项目：实验室自行设计提供的培养计划外开放性实验项目；</w:t>
      </w:r>
    </w:p>
    <w:p w:rsidR="006F1D08" w:rsidRDefault="002174CE">
      <w:pPr>
        <w:spacing w:line="380" w:lineRule="exact"/>
        <w:ind w:firstLine="420"/>
        <w:rPr>
          <w:color w:val="000000"/>
        </w:rPr>
      </w:pPr>
      <w:r>
        <w:rPr>
          <w:rFonts w:hint="eastAsia"/>
          <w:color w:val="000000"/>
        </w:rPr>
        <w:t>（三）公共选修实验课：面向全校学生开设公共选修实验课；</w:t>
      </w:r>
    </w:p>
    <w:p w:rsidR="006F1D08" w:rsidRDefault="002174CE">
      <w:pPr>
        <w:spacing w:line="380" w:lineRule="exact"/>
        <w:ind w:firstLine="420"/>
        <w:rPr>
          <w:color w:val="000000"/>
        </w:rPr>
      </w:pPr>
      <w:r>
        <w:rPr>
          <w:rFonts w:hint="eastAsia"/>
          <w:color w:val="000000"/>
        </w:rPr>
        <w:t>（四）学生自拟实验项目：学生根据自己的兴趣和专长，自拟且相关实验室能提供实验条件的实验项目。</w:t>
      </w:r>
    </w:p>
    <w:p w:rsidR="006F1D08" w:rsidRDefault="002174CE" w:rsidP="00497876">
      <w:pPr>
        <w:snapToGrid w:val="0"/>
        <w:spacing w:beforeLines="50" w:before="156" w:line="380" w:lineRule="exact"/>
        <w:ind w:firstLineChars="200" w:firstLine="480"/>
        <w:outlineLvl w:val="0"/>
        <w:rPr>
          <w:rFonts w:eastAsia="黑体"/>
          <w:sz w:val="24"/>
        </w:rPr>
      </w:pPr>
      <w:r>
        <w:rPr>
          <w:rFonts w:eastAsia="黑体" w:hint="eastAsia"/>
          <w:sz w:val="24"/>
        </w:rPr>
        <w:t>三、开放性实验教学的组织管理</w:t>
      </w:r>
    </w:p>
    <w:p w:rsidR="006F1D08" w:rsidRDefault="002174CE">
      <w:pPr>
        <w:spacing w:line="380" w:lineRule="exact"/>
        <w:ind w:firstLine="420"/>
        <w:rPr>
          <w:color w:val="000000"/>
          <w:spacing w:val="-4"/>
          <w:szCs w:val="21"/>
        </w:rPr>
      </w:pPr>
      <w:r>
        <w:rPr>
          <w:rFonts w:hint="eastAsia"/>
          <w:color w:val="000000"/>
          <w:spacing w:val="-4"/>
          <w:szCs w:val="21"/>
        </w:rPr>
        <w:t>（一）学校</w:t>
      </w:r>
      <w:r>
        <w:rPr>
          <w:rFonts w:hint="eastAsia"/>
          <w:color w:val="000000"/>
        </w:rPr>
        <w:t>每年六月份组织下一学年开放性实验教学项目的申报工作，并于每年九月份向全校公布本学年</w:t>
      </w:r>
      <w:r>
        <w:rPr>
          <w:rFonts w:hint="eastAsia"/>
          <w:color w:val="000000"/>
          <w:spacing w:val="-4"/>
          <w:szCs w:val="21"/>
        </w:rPr>
        <w:t>拟开放的实验教学项目名称、内容简介、开放时间、地点、预约电话和指导教师等情况，供学生选择。</w:t>
      </w:r>
    </w:p>
    <w:p w:rsidR="006F1D08" w:rsidRDefault="002174CE">
      <w:pPr>
        <w:spacing w:line="380" w:lineRule="exact"/>
        <w:ind w:firstLine="420"/>
        <w:rPr>
          <w:color w:val="000000"/>
        </w:rPr>
      </w:pPr>
      <w:r>
        <w:rPr>
          <w:rFonts w:hint="eastAsia"/>
          <w:color w:val="000000"/>
        </w:rPr>
        <w:t>（二）各开放实验室指定专门实验指导教师和技术人员负责，根据参加实验的学生人数和实验内容，做好仪器设备、消耗材料等开放实验的准备工作，并做好正常教学秩序维持、实验室管理和开放记录等工作。</w:t>
      </w:r>
    </w:p>
    <w:p w:rsidR="006F1D08" w:rsidRDefault="002174CE">
      <w:pPr>
        <w:spacing w:line="380" w:lineRule="exact"/>
        <w:ind w:firstLine="420"/>
        <w:rPr>
          <w:color w:val="000000"/>
        </w:rPr>
      </w:pPr>
      <w:r>
        <w:rPr>
          <w:rFonts w:hint="eastAsia"/>
          <w:color w:val="000000"/>
        </w:rPr>
        <w:t>（三）学生选做开放性实验项目，须到所在学院教务办公室申请，并领取《开放性实验教学登记卡》，到相关实验室预约登记。</w:t>
      </w:r>
    </w:p>
    <w:p w:rsidR="006F1D08" w:rsidRDefault="002174CE">
      <w:pPr>
        <w:spacing w:line="380" w:lineRule="exact"/>
        <w:ind w:firstLine="420"/>
        <w:rPr>
          <w:color w:val="000000"/>
          <w:spacing w:val="-4"/>
          <w:szCs w:val="21"/>
        </w:rPr>
      </w:pPr>
      <w:r>
        <w:rPr>
          <w:rFonts w:hint="eastAsia"/>
          <w:color w:val="000000"/>
          <w:spacing w:val="-4"/>
          <w:szCs w:val="21"/>
        </w:rPr>
        <w:t>（四）学生进入开放实验室，必须提前一周预约登记并阅读有关参考资料，准备好实验实施方案，做好实验的前期准备工作。</w:t>
      </w:r>
    </w:p>
    <w:p w:rsidR="006F1D08" w:rsidRDefault="002174CE">
      <w:pPr>
        <w:spacing w:line="380" w:lineRule="exact"/>
        <w:ind w:firstLine="420"/>
        <w:rPr>
          <w:color w:val="000000"/>
        </w:rPr>
      </w:pPr>
      <w:r>
        <w:rPr>
          <w:rFonts w:hint="eastAsia"/>
          <w:color w:val="000000"/>
        </w:rPr>
        <w:t>（五）学生凭校园卡或学生证进入开放实验室，必须严格遵守《学生实验守则》、《实验室安全规则》及《仪器设备损坏丢失赔偿办法》等有关实验室管理规章制度。</w:t>
      </w:r>
    </w:p>
    <w:p w:rsidR="006F1D08" w:rsidRDefault="002174CE">
      <w:pPr>
        <w:spacing w:line="380" w:lineRule="exact"/>
        <w:ind w:firstLine="420"/>
        <w:rPr>
          <w:color w:val="000000"/>
        </w:rPr>
      </w:pPr>
      <w:r>
        <w:rPr>
          <w:rFonts w:hint="eastAsia"/>
          <w:color w:val="000000"/>
        </w:rPr>
        <w:lastRenderedPageBreak/>
        <w:t>（六）学生完成实验项目后，根据实验结果进行数据分析，写出实验报告（论文、研究报告、作品或实验总结），指导教师对其进行考核，并记录在《开放性实验教学登记卡》中。考核不合格，不予记录。</w:t>
      </w:r>
    </w:p>
    <w:p w:rsidR="006F1D08" w:rsidRDefault="002174CE">
      <w:pPr>
        <w:spacing w:line="380" w:lineRule="exact"/>
        <w:ind w:firstLine="420"/>
        <w:rPr>
          <w:color w:val="000000"/>
        </w:rPr>
      </w:pPr>
      <w:r>
        <w:rPr>
          <w:rFonts w:hint="eastAsia"/>
          <w:color w:val="000000"/>
        </w:rPr>
        <w:t>（七）学生自拟实验项目，必须具有一定的创意或创新，且实验工作量较大（</w:t>
      </w:r>
      <w:r>
        <w:rPr>
          <w:color w:val="000000"/>
        </w:rPr>
        <w:t>16</w:t>
      </w:r>
      <w:r>
        <w:rPr>
          <w:rFonts w:hint="eastAsia"/>
          <w:color w:val="000000"/>
        </w:rPr>
        <w:t>学时及以上）时，由学生向实验室提出申请，填写《学生自拟实验项目表》，经实验室同意并指定专门教师负责方可实施。为了保证学生自拟实验项目的质量，每个学生每学期只能参与</w:t>
      </w:r>
      <w:r>
        <w:rPr>
          <w:color w:val="000000"/>
        </w:rPr>
        <w:t>1</w:t>
      </w:r>
      <w:r>
        <w:rPr>
          <w:rFonts w:hint="eastAsia"/>
          <w:color w:val="000000"/>
        </w:rPr>
        <w:t>项自拟实验项目，每个自拟实验项目参与的学生人数原则上不超过</w:t>
      </w:r>
      <w:r>
        <w:rPr>
          <w:color w:val="000000"/>
        </w:rPr>
        <w:t>3</w:t>
      </w:r>
      <w:r>
        <w:rPr>
          <w:rFonts w:hint="eastAsia"/>
          <w:color w:val="000000"/>
        </w:rPr>
        <w:t>人。学生自拟实验项目的考核及成绩评定，按上述第</w:t>
      </w:r>
      <w:r>
        <w:rPr>
          <w:color w:val="000000"/>
        </w:rPr>
        <w:t>6</w:t>
      </w:r>
      <w:r>
        <w:rPr>
          <w:rFonts w:hint="eastAsia"/>
          <w:color w:val="000000"/>
        </w:rPr>
        <w:t>条执行。</w:t>
      </w:r>
    </w:p>
    <w:p w:rsidR="006F1D08" w:rsidRDefault="002174CE">
      <w:pPr>
        <w:spacing w:line="380" w:lineRule="exact"/>
        <w:ind w:firstLine="420"/>
        <w:rPr>
          <w:color w:val="000000"/>
        </w:rPr>
      </w:pPr>
      <w:r>
        <w:rPr>
          <w:rFonts w:hint="eastAsia"/>
          <w:color w:val="000000"/>
        </w:rPr>
        <w:t>（八）对每修满</w:t>
      </w:r>
      <w:r>
        <w:rPr>
          <w:color w:val="000000"/>
        </w:rPr>
        <w:t>16</w:t>
      </w:r>
      <w:r>
        <w:rPr>
          <w:rFonts w:hint="eastAsia"/>
          <w:color w:val="000000"/>
        </w:rPr>
        <w:t>学时开放性实验项目的学生，经考核合格后，凭《开放性实验教学登记卡》向所在学院教务办公室申请认定</w:t>
      </w:r>
      <w:r>
        <w:rPr>
          <w:color w:val="000000"/>
        </w:rPr>
        <w:t>0</w:t>
      </w:r>
      <w:r>
        <w:rPr>
          <w:rFonts w:hint="eastAsia"/>
          <w:color w:val="000000"/>
        </w:rPr>
        <w:t>．</w:t>
      </w:r>
      <w:r>
        <w:rPr>
          <w:color w:val="000000"/>
        </w:rPr>
        <w:t>5</w:t>
      </w:r>
      <w:r>
        <w:rPr>
          <w:rFonts w:hint="eastAsia"/>
          <w:color w:val="000000"/>
        </w:rPr>
        <w:t>学分第二课堂学分，累计修满</w:t>
      </w:r>
      <w:r>
        <w:rPr>
          <w:color w:val="000000"/>
        </w:rPr>
        <w:t>48</w:t>
      </w:r>
      <w:r>
        <w:rPr>
          <w:rFonts w:hint="eastAsia"/>
          <w:color w:val="000000"/>
        </w:rPr>
        <w:t>学时及以上者，最高认定</w:t>
      </w:r>
      <w:r>
        <w:rPr>
          <w:color w:val="000000"/>
        </w:rPr>
        <w:t>1</w:t>
      </w:r>
      <w:r>
        <w:rPr>
          <w:rFonts w:hint="eastAsia"/>
          <w:color w:val="000000"/>
        </w:rPr>
        <w:t>．</w:t>
      </w:r>
      <w:r>
        <w:rPr>
          <w:color w:val="000000"/>
        </w:rPr>
        <w:t>5</w:t>
      </w:r>
      <w:r>
        <w:rPr>
          <w:rFonts w:hint="eastAsia"/>
          <w:color w:val="000000"/>
        </w:rPr>
        <w:t>学分的第二课堂学分。</w:t>
      </w:r>
    </w:p>
    <w:p w:rsidR="006F1D08" w:rsidRDefault="002174CE" w:rsidP="00497876">
      <w:pPr>
        <w:spacing w:beforeLines="50" w:before="156" w:afterLines="50" w:after="156" w:line="380" w:lineRule="exact"/>
        <w:jc w:val="center"/>
        <w:outlineLvl w:val="0"/>
        <w:rPr>
          <w:rFonts w:eastAsia="黑体"/>
          <w:color w:val="000000"/>
          <w:sz w:val="30"/>
          <w:szCs w:val="30"/>
        </w:rPr>
      </w:pPr>
      <w:bookmarkStart w:id="62" w:name="_Toc17625494"/>
      <w:bookmarkStart w:id="63" w:name="_Toc80848645"/>
      <w:bookmarkStart w:id="64" w:name="_Toc143422935"/>
      <w:r>
        <w:rPr>
          <w:color w:val="000000"/>
        </w:rPr>
        <w:br w:type="page"/>
      </w:r>
      <w:bookmarkStart w:id="65" w:name="_Toc238095239"/>
      <w:r>
        <w:rPr>
          <w:rFonts w:eastAsia="黑体" w:hint="eastAsia"/>
          <w:color w:val="000000"/>
          <w:sz w:val="30"/>
          <w:szCs w:val="30"/>
        </w:rPr>
        <w:lastRenderedPageBreak/>
        <w:t>南京理工大学</w:t>
      </w:r>
      <w:bookmarkStart w:id="66" w:name="_Toc17625495"/>
      <w:bookmarkEnd w:id="62"/>
      <w:r>
        <w:rPr>
          <w:rFonts w:eastAsia="黑体" w:hint="eastAsia"/>
          <w:color w:val="000000"/>
          <w:sz w:val="30"/>
          <w:szCs w:val="30"/>
        </w:rPr>
        <w:t>学生校内教学实习守则</w:t>
      </w:r>
      <w:bookmarkEnd w:id="63"/>
      <w:bookmarkEnd w:id="64"/>
      <w:bookmarkEnd w:id="65"/>
      <w:bookmarkEnd w:id="66"/>
    </w:p>
    <w:p w:rsidR="006F1D08" w:rsidRDefault="002174CE" w:rsidP="00497876">
      <w:pPr>
        <w:snapToGrid w:val="0"/>
        <w:spacing w:beforeLines="50" w:before="156" w:line="380" w:lineRule="exact"/>
        <w:ind w:firstLineChars="200" w:firstLine="480"/>
        <w:outlineLvl w:val="0"/>
        <w:rPr>
          <w:rFonts w:eastAsia="黑体"/>
          <w:sz w:val="24"/>
        </w:rPr>
      </w:pPr>
      <w:r>
        <w:rPr>
          <w:rFonts w:eastAsia="黑体" w:hint="eastAsia"/>
          <w:sz w:val="24"/>
        </w:rPr>
        <w:t>一、总要求</w:t>
      </w:r>
    </w:p>
    <w:p w:rsidR="006F1D08" w:rsidRDefault="002174CE">
      <w:pPr>
        <w:pStyle w:val="a9"/>
        <w:spacing w:line="380" w:lineRule="exact"/>
        <w:ind w:firstLineChars="196" w:firstLine="412"/>
        <w:rPr>
          <w:rFonts w:ascii="Times New Roman" w:hAnsi="Times New Roman" w:cs="Times New Roman"/>
          <w:bCs/>
          <w:color w:val="000000"/>
        </w:rPr>
      </w:pPr>
      <w:r>
        <w:rPr>
          <w:rFonts w:ascii="Times New Roman" w:hAnsi="Times New Roman" w:cs="Times New Roman" w:hint="eastAsia"/>
          <w:bCs/>
          <w:color w:val="000000"/>
        </w:rPr>
        <w:t>（一）劳动态度好</w:t>
      </w:r>
    </w:p>
    <w:p w:rsidR="006F1D08" w:rsidRDefault="002174CE">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hint="eastAsia"/>
          <w:color w:val="000000"/>
        </w:rPr>
        <w:t>、服从分配，不怕脏、不怕累；</w:t>
      </w:r>
    </w:p>
    <w:p w:rsidR="006F1D08" w:rsidRDefault="002174CE">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hint="eastAsia"/>
          <w:color w:val="000000"/>
        </w:rPr>
        <w:t>、培养劳动观点，珍惜劳动成果。</w:t>
      </w:r>
    </w:p>
    <w:p w:rsidR="006F1D08" w:rsidRDefault="002174CE">
      <w:pPr>
        <w:pStyle w:val="a9"/>
        <w:spacing w:line="380" w:lineRule="exact"/>
        <w:ind w:firstLineChars="196" w:firstLine="412"/>
        <w:rPr>
          <w:rFonts w:ascii="Times New Roman" w:hAnsi="Times New Roman" w:cs="Times New Roman"/>
          <w:bCs/>
          <w:color w:val="000000"/>
        </w:rPr>
      </w:pPr>
      <w:r>
        <w:rPr>
          <w:rFonts w:ascii="Times New Roman" w:hAnsi="Times New Roman" w:cs="Times New Roman" w:hint="eastAsia"/>
          <w:bCs/>
          <w:color w:val="000000"/>
        </w:rPr>
        <w:t>（二）组织纪律好</w:t>
      </w:r>
    </w:p>
    <w:p w:rsidR="006F1D08" w:rsidRDefault="002174CE">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hint="eastAsia"/>
          <w:color w:val="000000"/>
        </w:rPr>
        <w:t>、遵守工程训练中心各项规章制度及安全操作规程；</w:t>
      </w:r>
    </w:p>
    <w:p w:rsidR="006F1D08" w:rsidRDefault="002174CE">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hint="eastAsia"/>
          <w:color w:val="000000"/>
        </w:rPr>
        <w:t>、不迟到，不早退，有事请假。</w:t>
      </w:r>
    </w:p>
    <w:p w:rsidR="006F1D08" w:rsidRDefault="002174CE">
      <w:pPr>
        <w:pStyle w:val="a9"/>
        <w:spacing w:line="380" w:lineRule="exact"/>
        <w:ind w:firstLineChars="196" w:firstLine="412"/>
        <w:rPr>
          <w:rFonts w:ascii="Times New Roman" w:hAnsi="Times New Roman" w:cs="Times New Roman"/>
          <w:bCs/>
          <w:color w:val="000000"/>
        </w:rPr>
      </w:pPr>
      <w:r>
        <w:rPr>
          <w:rFonts w:ascii="Times New Roman" w:hAnsi="Times New Roman" w:cs="Times New Roman" w:hint="eastAsia"/>
          <w:bCs/>
          <w:color w:val="000000"/>
        </w:rPr>
        <w:t>（三）学习态度好</w:t>
      </w:r>
    </w:p>
    <w:p w:rsidR="006F1D08" w:rsidRDefault="002174CE">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hint="eastAsia"/>
          <w:color w:val="000000"/>
        </w:rPr>
        <w:t>、尊敬指导人员和教师，虚心学习；</w:t>
      </w:r>
    </w:p>
    <w:p w:rsidR="006F1D08" w:rsidRDefault="002174CE">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hint="eastAsia"/>
          <w:color w:val="000000"/>
        </w:rPr>
        <w:t>、认真听课，刻苦训练，独立按时完成实习报告。</w:t>
      </w:r>
    </w:p>
    <w:p w:rsidR="006F1D08" w:rsidRDefault="002174CE">
      <w:pPr>
        <w:pStyle w:val="a9"/>
        <w:spacing w:line="380" w:lineRule="exact"/>
        <w:ind w:firstLineChars="196" w:firstLine="412"/>
        <w:rPr>
          <w:rFonts w:ascii="Times New Roman" w:hAnsi="Times New Roman" w:cs="Times New Roman"/>
          <w:bCs/>
          <w:color w:val="000000"/>
        </w:rPr>
      </w:pPr>
      <w:r>
        <w:rPr>
          <w:rFonts w:ascii="Times New Roman" w:hAnsi="Times New Roman" w:cs="Times New Roman" w:hint="eastAsia"/>
          <w:bCs/>
          <w:color w:val="000000"/>
        </w:rPr>
        <w:t>（四）科学作风好</w:t>
      </w:r>
    </w:p>
    <w:p w:rsidR="006F1D08" w:rsidRDefault="002174CE">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hint="eastAsia"/>
          <w:color w:val="000000"/>
        </w:rPr>
        <w:t>、要做到工程技术人员应有的严谨科学作风；</w:t>
      </w:r>
    </w:p>
    <w:p w:rsidR="006F1D08" w:rsidRDefault="002174CE">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hint="eastAsia"/>
          <w:color w:val="000000"/>
        </w:rPr>
        <w:t>、实习操作严肃认真，一丝不苟，注意产品质量，出了废品不得掩盖。</w:t>
      </w:r>
    </w:p>
    <w:p w:rsidR="006F1D08" w:rsidRDefault="002174CE" w:rsidP="00497876">
      <w:pPr>
        <w:snapToGrid w:val="0"/>
        <w:spacing w:beforeLines="50" w:before="156" w:line="380" w:lineRule="exact"/>
        <w:ind w:firstLineChars="200" w:firstLine="480"/>
        <w:outlineLvl w:val="0"/>
        <w:rPr>
          <w:rFonts w:eastAsia="黑体"/>
          <w:sz w:val="24"/>
        </w:rPr>
      </w:pPr>
      <w:r>
        <w:rPr>
          <w:rFonts w:eastAsia="黑体" w:hint="eastAsia"/>
          <w:sz w:val="24"/>
        </w:rPr>
        <w:t>二、为达到上述要求，特做以下规定</w:t>
      </w:r>
    </w:p>
    <w:p w:rsidR="006F1D08" w:rsidRDefault="002174CE">
      <w:pPr>
        <w:pStyle w:val="a9"/>
        <w:spacing w:line="380" w:lineRule="exact"/>
        <w:ind w:firstLineChars="196" w:firstLine="412"/>
        <w:rPr>
          <w:rFonts w:ascii="Times New Roman" w:hAnsi="Times New Roman" w:cs="Times New Roman"/>
          <w:bCs/>
          <w:color w:val="000000"/>
        </w:rPr>
      </w:pPr>
      <w:r>
        <w:rPr>
          <w:rFonts w:ascii="Times New Roman" w:hAnsi="Times New Roman" w:cs="Times New Roman" w:hint="eastAsia"/>
          <w:bCs/>
          <w:color w:val="000000"/>
        </w:rPr>
        <w:t>（一）考勤</w:t>
      </w:r>
    </w:p>
    <w:p w:rsidR="006F1D08" w:rsidRDefault="002174CE">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hint="eastAsia"/>
          <w:color w:val="000000"/>
        </w:rPr>
        <w:t>、实习人员须按工程训练中心规定的时间上、下班，不得迟到、早退，每次迟到或早退</w:t>
      </w:r>
      <w:r>
        <w:rPr>
          <w:rFonts w:ascii="Times New Roman" w:hAnsi="Times New Roman" w:cs="Times New Roman"/>
          <w:color w:val="000000"/>
        </w:rPr>
        <w:t>15</w:t>
      </w:r>
      <w:r>
        <w:rPr>
          <w:rFonts w:ascii="Times New Roman" w:hAnsi="Times New Roman" w:cs="Times New Roman" w:hint="eastAsia"/>
          <w:color w:val="000000"/>
        </w:rPr>
        <w:t>分钟，满四次作为旷课半天，超过四次作为旷课一天；</w:t>
      </w:r>
    </w:p>
    <w:p w:rsidR="006F1D08" w:rsidRDefault="002174CE">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hint="eastAsia"/>
          <w:color w:val="000000"/>
        </w:rPr>
        <w:t>、实习时间中途不得擅离岗位，否则作旷课论；</w:t>
      </w:r>
    </w:p>
    <w:p w:rsidR="006F1D08" w:rsidRDefault="002174CE">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hint="eastAsia"/>
          <w:color w:val="000000"/>
        </w:rPr>
        <w:t>、实习中不得请假、会客，如有特殊情况需经批准；</w:t>
      </w:r>
    </w:p>
    <w:p w:rsidR="006F1D08" w:rsidRDefault="002174CE">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hint="eastAsia"/>
          <w:color w:val="000000"/>
        </w:rPr>
        <w:t>、实习中需请病假，必须有医生证明，到医院看病需指导人员批</w:t>
      </w:r>
      <w:r>
        <w:rPr>
          <w:rFonts w:ascii="Times New Roman" w:hAnsi="Times New Roman" w:cs="Times New Roman" w:hint="eastAsia"/>
          <w:color w:val="000000"/>
        </w:rPr>
        <w:lastRenderedPageBreak/>
        <w:t>准；</w:t>
      </w:r>
    </w:p>
    <w:p w:rsidR="006F1D08" w:rsidRDefault="002174CE">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hint="eastAsia"/>
          <w:color w:val="000000"/>
        </w:rPr>
        <w:t>、实习人员请假，半天由带班老师批准，半天以上由教务处批准；</w:t>
      </w:r>
    </w:p>
    <w:p w:rsidR="006F1D08" w:rsidRDefault="002174CE">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hint="eastAsia"/>
          <w:color w:val="000000"/>
        </w:rPr>
        <w:t>、实习中因故请假而影响某工种实习，应补做实习，否则该工种不予评定成绩。</w:t>
      </w:r>
    </w:p>
    <w:p w:rsidR="006F1D08" w:rsidRDefault="002174CE">
      <w:pPr>
        <w:pStyle w:val="a9"/>
        <w:spacing w:line="380" w:lineRule="exact"/>
        <w:ind w:firstLineChars="196" w:firstLine="412"/>
        <w:rPr>
          <w:rFonts w:ascii="Times New Roman" w:hAnsi="Times New Roman" w:cs="Times New Roman"/>
          <w:bCs/>
          <w:color w:val="000000"/>
        </w:rPr>
      </w:pPr>
      <w:r>
        <w:rPr>
          <w:rFonts w:ascii="Times New Roman" w:hAnsi="Times New Roman" w:cs="Times New Roman" w:hint="eastAsia"/>
          <w:bCs/>
          <w:color w:val="000000"/>
        </w:rPr>
        <w:t>（二）实习纪律</w:t>
      </w:r>
    </w:p>
    <w:p w:rsidR="006F1D08" w:rsidRDefault="002174CE">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hint="eastAsia"/>
          <w:color w:val="000000"/>
        </w:rPr>
        <w:t>、应虚心听从指导人员的指导，注意听课及示范；</w:t>
      </w:r>
    </w:p>
    <w:p w:rsidR="006F1D08" w:rsidRDefault="002174CE">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hint="eastAsia"/>
          <w:color w:val="000000"/>
        </w:rPr>
        <w:t>、在指定地点工作，不得随便离岗走动、高声喧哗和打闹嬉戏；</w:t>
      </w:r>
    </w:p>
    <w:p w:rsidR="006F1D08" w:rsidRDefault="002174CE">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hint="eastAsia"/>
          <w:color w:val="000000"/>
        </w:rPr>
        <w:t>、实习中，要尊敬实习指导人员，虚心请教，热情礼貌，如有意见可按级反映，对无理取闹者，暂停实习。</w:t>
      </w:r>
    </w:p>
    <w:p w:rsidR="006F1D08" w:rsidRDefault="002174CE">
      <w:pPr>
        <w:pStyle w:val="a9"/>
        <w:spacing w:line="380" w:lineRule="exact"/>
        <w:ind w:firstLineChars="196" w:firstLine="412"/>
        <w:rPr>
          <w:rFonts w:ascii="Times New Roman" w:hAnsi="Times New Roman" w:cs="Times New Roman"/>
          <w:bCs/>
          <w:color w:val="000000"/>
        </w:rPr>
      </w:pPr>
      <w:r>
        <w:rPr>
          <w:rFonts w:ascii="Times New Roman" w:hAnsi="Times New Roman" w:cs="Times New Roman" w:hint="eastAsia"/>
          <w:bCs/>
          <w:color w:val="000000"/>
        </w:rPr>
        <w:t>（三）实习操作</w:t>
      </w:r>
    </w:p>
    <w:p w:rsidR="006F1D08" w:rsidRDefault="002174CE">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hint="eastAsia"/>
          <w:color w:val="000000"/>
        </w:rPr>
        <w:t>、一切机器设备，未经许可，不准擅自动手，否则发生事故，由本人自负并酌情赔偿；</w:t>
      </w:r>
    </w:p>
    <w:p w:rsidR="006F1D08" w:rsidRDefault="002174CE">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hint="eastAsia"/>
          <w:color w:val="000000"/>
        </w:rPr>
        <w:t>、操作机器须绝对遵守安全操作规程，若因实习人员多，机床有限，允许轮换操作，严禁两人同时操作一台机床；</w:t>
      </w:r>
    </w:p>
    <w:p w:rsidR="006F1D08" w:rsidRDefault="002174CE">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hint="eastAsia"/>
          <w:color w:val="000000"/>
        </w:rPr>
        <w:t>、实习时，应注意保养和爱护机器、工具，防止损坏，每次实习完毕应按规定做好清洁和整理工作，如不符合要求者，指导人员可令其重做，否则本次实习可视为并未完成。</w:t>
      </w:r>
    </w:p>
    <w:p w:rsidR="006F1D08" w:rsidRDefault="002174CE">
      <w:pPr>
        <w:pStyle w:val="a9"/>
        <w:spacing w:line="380" w:lineRule="exact"/>
        <w:ind w:firstLineChars="196" w:firstLine="412"/>
        <w:rPr>
          <w:rFonts w:ascii="Times New Roman" w:hAnsi="Times New Roman" w:cs="Times New Roman"/>
          <w:bCs/>
          <w:color w:val="000000"/>
        </w:rPr>
      </w:pPr>
      <w:r>
        <w:rPr>
          <w:rFonts w:ascii="Times New Roman" w:hAnsi="Times New Roman" w:cs="Times New Roman" w:hint="eastAsia"/>
          <w:bCs/>
          <w:color w:val="000000"/>
        </w:rPr>
        <w:t>（四）其它</w:t>
      </w:r>
    </w:p>
    <w:p w:rsidR="006F1D08" w:rsidRDefault="002174CE">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hint="eastAsia"/>
          <w:color w:val="000000"/>
        </w:rPr>
        <w:t>、实习参观时须遵守工程训练中心的安全规则；</w:t>
      </w:r>
    </w:p>
    <w:p w:rsidR="006F1D08" w:rsidRDefault="002174CE">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hint="eastAsia"/>
          <w:color w:val="000000"/>
        </w:rPr>
        <w:t>、工间休息时，不得在工程训练中心各部门之间乱串，不得踢球、哄闹，防止损坏门窗花木；</w:t>
      </w:r>
    </w:p>
    <w:p w:rsidR="006F1D08" w:rsidRDefault="002174CE">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hint="eastAsia"/>
          <w:color w:val="000000"/>
        </w:rPr>
        <w:t>、自行车按指定位置停放。</w:t>
      </w:r>
    </w:p>
    <w:p w:rsidR="006F1D08" w:rsidRDefault="002174CE" w:rsidP="00497876">
      <w:pPr>
        <w:pStyle w:val="a9"/>
        <w:spacing w:beforeLines="50" w:before="156" w:afterLines="50" w:after="156" w:line="380" w:lineRule="exact"/>
        <w:jc w:val="center"/>
        <w:outlineLvl w:val="0"/>
        <w:rPr>
          <w:rFonts w:ascii="Times New Roman" w:hAnsi="Times New Roman" w:cs="Times New Roman"/>
          <w:color w:val="000000"/>
        </w:rPr>
      </w:pPr>
      <w:r>
        <w:rPr>
          <w:rFonts w:ascii="Times New Roman" w:hAnsi="Times New Roman" w:cs="Times New Roman"/>
          <w:color w:val="000000"/>
        </w:rPr>
        <w:br w:type="page"/>
      </w:r>
      <w:bookmarkStart w:id="67" w:name="_Toc238095240"/>
      <w:bookmarkStart w:id="68" w:name="_Toc143422936"/>
      <w:r>
        <w:rPr>
          <w:rFonts w:ascii="Times New Roman" w:eastAsia="黑体" w:hAnsi="Times New Roman" w:cs="Times New Roman" w:hint="eastAsia"/>
          <w:color w:val="000000"/>
          <w:sz w:val="30"/>
          <w:szCs w:val="30"/>
        </w:rPr>
        <w:lastRenderedPageBreak/>
        <w:t>南京理工大学关于学生信息管理的规定</w:t>
      </w:r>
      <w:bookmarkEnd w:id="67"/>
      <w:bookmarkEnd w:id="68"/>
    </w:p>
    <w:p w:rsidR="006F1D08" w:rsidRDefault="002174CE">
      <w:pPr>
        <w:spacing w:line="380" w:lineRule="exact"/>
        <w:ind w:firstLine="425"/>
        <w:rPr>
          <w:color w:val="000000"/>
        </w:rPr>
      </w:pPr>
      <w:r>
        <w:rPr>
          <w:rFonts w:hint="eastAsia"/>
          <w:color w:val="000000"/>
        </w:rPr>
        <w:t>随着学分制教学管理和信息化管理的不断推进和深入，特别是学校为学生逐渐提供网上服务，学生信息数据库的准确性和及时维护工作成为重要基础。为了保证学生信息的准确性，并做好维护工作，避免不必要的混乱，特对主要信息的管理工作做如下规定。</w:t>
      </w:r>
    </w:p>
    <w:p w:rsidR="006F1D08" w:rsidRDefault="002174CE" w:rsidP="00497876">
      <w:pPr>
        <w:snapToGrid w:val="0"/>
        <w:spacing w:beforeLines="50" w:before="156" w:line="380" w:lineRule="exact"/>
        <w:ind w:firstLineChars="200" w:firstLine="480"/>
        <w:outlineLvl w:val="0"/>
        <w:rPr>
          <w:rFonts w:eastAsia="黑体"/>
          <w:sz w:val="24"/>
        </w:rPr>
      </w:pPr>
      <w:r>
        <w:rPr>
          <w:rFonts w:eastAsia="黑体" w:hint="eastAsia"/>
          <w:sz w:val="24"/>
        </w:rPr>
        <w:t>一、学生信息库的基本信息</w:t>
      </w:r>
    </w:p>
    <w:p w:rsidR="006F1D08" w:rsidRDefault="002174CE">
      <w:pPr>
        <w:spacing w:line="380" w:lineRule="exact"/>
        <w:ind w:firstLine="425"/>
        <w:rPr>
          <w:color w:val="000000"/>
        </w:rPr>
      </w:pPr>
      <w:r>
        <w:rPr>
          <w:rFonts w:hint="eastAsia"/>
          <w:color w:val="000000"/>
        </w:rPr>
        <w:t>学生信息库的基本信息有：学号、班级名称、自然状况（姓名、性别、出生日期、民族、政治面貌、来源省、市（县）、身份证号码）、入学年、学院、专业、标准学制等。</w:t>
      </w:r>
    </w:p>
    <w:p w:rsidR="006F1D08" w:rsidRDefault="002174CE" w:rsidP="00497876">
      <w:pPr>
        <w:snapToGrid w:val="0"/>
        <w:spacing w:beforeLines="50" w:before="156" w:line="380" w:lineRule="exact"/>
        <w:ind w:firstLineChars="200" w:firstLine="480"/>
        <w:outlineLvl w:val="0"/>
        <w:rPr>
          <w:rFonts w:eastAsia="黑体"/>
          <w:sz w:val="24"/>
        </w:rPr>
      </w:pPr>
      <w:r>
        <w:rPr>
          <w:rFonts w:eastAsia="黑体" w:hint="eastAsia"/>
          <w:sz w:val="24"/>
        </w:rPr>
        <w:t>二、学号</w:t>
      </w:r>
    </w:p>
    <w:p w:rsidR="006F1D08" w:rsidRDefault="002174CE">
      <w:pPr>
        <w:spacing w:line="380" w:lineRule="exact"/>
        <w:ind w:firstLine="425"/>
        <w:rPr>
          <w:color w:val="000000"/>
        </w:rPr>
      </w:pPr>
      <w:r>
        <w:rPr>
          <w:rFonts w:hint="eastAsia"/>
          <w:color w:val="000000"/>
        </w:rPr>
        <w:t>（一）新生录取后由教务处负责编号，其学号在校期间保持不变。</w:t>
      </w:r>
    </w:p>
    <w:p w:rsidR="006F1D08" w:rsidRDefault="002174CE">
      <w:pPr>
        <w:spacing w:line="380" w:lineRule="exact"/>
        <w:ind w:firstLine="425"/>
        <w:rPr>
          <w:color w:val="000000"/>
        </w:rPr>
      </w:pPr>
      <w:r>
        <w:rPr>
          <w:rFonts w:hint="eastAsia"/>
          <w:color w:val="000000"/>
        </w:rPr>
        <w:t>（二）学号是学生在校期间接受学校网上信息查询与服务（包括学生选课、成绩查询、各类网上报名等）的基本登录信息。</w:t>
      </w:r>
    </w:p>
    <w:p w:rsidR="006F1D08" w:rsidRDefault="002174CE" w:rsidP="00497876">
      <w:pPr>
        <w:snapToGrid w:val="0"/>
        <w:spacing w:beforeLines="50" w:before="156" w:line="380" w:lineRule="exact"/>
        <w:ind w:firstLineChars="200" w:firstLine="480"/>
        <w:outlineLvl w:val="0"/>
        <w:rPr>
          <w:rFonts w:eastAsia="黑体"/>
          <w:sz w:val="24"/>
        </w:rPr>
      </w:pPr>
      <w:r>
        <w:rPr>
          <w:rFonts w:eastAsia="黑体" w:hint="eastAsia"/>
          <w:sz w:val="24"/>
        </w:rPr>
        <w:t>三、班级名称</w:t>
      </w:r>
    </w:p>
    <w:p w:rsidR="006F1D08" w:rsidRDefault="002174CE">
      <w:pPr>
        <w:spacing w:line="380" w:lineRule="exact"/>
        <w:ind w:firstLine="425"/>
        <w:rPr>
          <w:color w:val="000000"/>
        </w:rPr>
      </w:pPr>
      <w:r>
        <w:rPr>
          <w:rFonts w:hint="eastAsia"/>
          <w:color w:val="000000"/>
        </w:rPr>
        <w:t>（一）班级名称表明学生所在年级、专业和班级，学生在校期间学籍异动时，班级名称将随之改变。</w:t>
      </w:r>
    </w:p>
    <w:p w:rsidR="006F1D08" w:rsidRDefault="002174CE">
      <w:pPr>
        <w:spacing w:line="380" w:lineRule="exact"/>
        <w:ind w:firstLine="425"/>
        <w:rPr>
          <w:color w:val="000000"/>
        </w:rPr>
      </w:pPr>
      <w:r>
        <w:rPr>
          <w:rFonts w:hint="eastAsia"/>
          <w:color w:val="000000"/>
        </w:rPr>
        <w:t>（二）新生入学后，由教务处和各学院负责编班。</w:t>
      </w:r>
    </w:p>
    <w:p w:rsidR="006F1D08" w:rsidRDefault="002174CE">
      <w:pPr>
        <w:spacing w:line="380" w:lineRule="exact"/>
        <w:ind w:firstLine="425"/>
        <w:rPr>
          <w:color w:val="000000"/>
        </w:rPr>
      </w:pPr>
      <w:r>
        <w:rPr>
          <w:rFonts w:hint="eastAsia"/>
          <w:color w:val="000000"/>
        </w:rPr>
        <w:t>（三）转校、专业调整、专转本、休学后复学以及受到学籍处理的学生在到新的班级报到之前，必须在教务处备案，办理有关手续。</w:t>
      </w:r>
    </w:p>
    <w:p w:rsidR="006F1D08" w:rsidRDefault="002174CE" w:rsidP="00497876">
      <w:pPr>
        <w:snapToGrid w:val="0"/>
        <w:spacing w:beforeLines="50" w:before="156" w:line="380" w:lineRule="exact"/>
        <w:ind w:firstLineChars="200" w:firstLine="480"/>
        <w:outlineLvl w:val="0"/>
        <w:rPr>
          <w:rFonts w:eastAsia="黑体"/>
          <w:sz w:val="24"/>
        </w:rPr>
      </w:pPr>
      <w:r>
        <w:rPr>
          <w:rFonts w:eastAsia="黑体" w:hint="eastAsia"/>
          <w:sz w:val="24"/>
        </w:rPr>
        <w:t>四、自然状况</w:t>
      </w:r>
    </w:p>
    <w:p w:rsidR="006F1D08" w:rsidRDefault="002174CE">
      <w:pPr>
        <w:spacing w:line="380" w:lineRule="exact"/>
        <w:ind w:firstLine="425"/>
        <w:rPr>
          <w:color w:val="000000"/>
        </w:rPr>
      </w:pPr>
      <w:r>
        <w:rPr>
          <w:rFonts w:hint="eastAsia"/>
          <w:color w:val="000000"/>
        </w:rPr>
        <w:t>（一）学生自然状况信息是各类证书，特别是毕业证、学位证及毕业生电子注册信息的重要组成部分，一旦发生差错，将造成毕业、学</w:t>
      </w:r>
      <w:r>
        <w:rPr>
          <w:rFonts w:hint="eastAsia"/>
          <w:color w:val="000000"/>
        </w:rPr>
        <w:lastRenderedPageBreak/>
        <w:t>位证书与本人自然信息不相符的结果，从而产生上述证书不被社会用人单位承认等严重后果。</w:t>
      </w:r>
    </w:p>
    <w:p w:rsidR="006F1D08" w:rsidRDefault="002174CE">
      <w:pPr>
        <w:spacing w:line="380" w:lineRule="exact"/>
        <w:ind w:firstLine="425"/>
        <w:rPr>
          <w:color w:val="000000"/>
        </w:rPr>
      </w:pPr>
      <w:r>
        <w:rPr>
          <w:rFonts w:hint="eastAsia"/>
          <w:color w:val="000000"/>
        </w:rPr>
        <w:t>（二）新生入学后，各学院要对学生工作处提供的新生自然状况信息进行认真核对，经本人审核签字确认后报教务处，作为在校期间自然状况的信息来源；同时上报省教育厅作为新生入学资格审查以及毕业生电子注册的重要信息，在学生毕业前，学校不再另行组织核对。</w:t>
      </w:r>
    </w:p>
    <w:p w:rsidR="006F1D08" w:rsidRDefault="002174CE">
      <w:pPr>
        <w:spacing w:line="380" w:lineRule="exact"/>
        <w:ind w:firstLine="425"/>
        <w:rPr>
          <w:color w:val="000000"/>
        </w:rPr>
      </w:pPr>
      <w:r>
        <w:rPr>
          <w:rFonts w:hint="eastAsia"/>
          <w:color w:val="000000"/>
        </w:rPr>
        <w:t>（三）</w:t>
      </w:r>
      <w:r>
        <w:rPr>
          <w:color w:val="000000"/>
        </w:rPr>
        <w:t>“</w:t>
      </w:r>
      <w:r>
        <w:rPr>
          <w:rFonts w:hint="eastAsia"/>
          <w:color w:val="000000"/>
        </w:rPr>
        <w:t>学生姓名</w:t>
      </w:r>
      <w:r>
        <w:rPr>
          <w:color w:val="000000"/>
        </w:rPr>
        <w:t>”</w:t>
      </w:r>
      <w:r>
        <w:rPr>
          <w:rFonts w:hint="eastAsia"/>
          <w:color w:val="000000"/>
        </w:rPr>
        <w:t>和</w:t>
      </w:r>
      <w:r>
        <w:rPr>
          <w:color w:val="000000"/>
        </w:rPr>
        <w:t>“</w:t>
      </w:r>
      <w:r>
        <w:rPr>
          <w:rFonts w:hint="eastAsia"/>
          <w:color w:val="000000"/>
        </w:rPr>
        <w:t>出生日期</w:t>
      </w:r>
      <w:r>
        <w:rPr>
          <w:color w:val="000000"/>
        </w:rPr>
        <w:t>”</w:t>
      </w:r>
      <w:r>
        <w:rPr>
          <w:rFonts w:hint="eastAsia"/>
          <w:color w:val="000000"/>
        </w:rPr>
        <w:t>必须与学生本人身份证一致。学生姓名必须与高考时使用的姓名完全一致。若在校期间更改姓名等有关信息，须将公安机关办理的证明及时上报教务处备案。</w:t>
      </w:r>
    </w:p>
    <w:p w:rsidR="006F1D08" w:rsidRDefault="002174CE">
      <w:pPr>
        <w:spacing w:line="380" w:lineRule="exact"/>
        <w:ind w:firstLine="425"/>
        <w:rPr>
          <w:color w:val="000000"/>
        </w:rPr>
      </w:pPr>
      <w:r>
        <w:rPr>
          <w:rFonts w:hint="eastAsia"/>
          <w:color w:val="000000"/>
        </w:rPr>
        <w:t>（四）</w:t>
      </w:r>
      <w:r>
        <w:rPr>
          <w:color w:val="000000"/>
        </w:rPr>
        <w:t>“</w:t>
      </w:r>
      <w:r>
        <w:rPr>
          <w:rFonts w:hint="eastAsia"/>
          <w:color w:val="000000"/>
        </w:rPr>
        <w:t>入学年</w:t>
      </w:r>
      <w:r>
        <w:rPr>
          <w:color w:val="000000"/>
        </w:rPr>
        <w:t>”</w:t>
      </w:r>
      <w:r>
        <w:rPr>
          <w:rFonts w:hint="eastAsia"/>
          <w:color w:val="000000"/>
        </w:rPr>
        <w:t>指的是高考后被我校录取的新生入学年份。</w:t>
      </w:r>
    </w:p>
    <w:p w:rsidR="006F1D08" w:rsidRDefault="002174CE">
      <w:pPr>
        <w:spacing w:line="380" w:lineRule="exact"/>
        <w:ind w:firstLine="425"/>
        <w:rPr>
          <w:color w:val="000000"/>
        </w:rPr>
      </w:pPr>
      <w:r>
        <w:rPr>
          <w:rFonts w:hint="eastAsia"/>
          <w:color w:val="000000"/>
        </w:rPr>
        <w:t>（五）</w:t>
      </w:r>
      <w:r>
        <w:rPr>
          <w:color w:val="000000"/>
        </w:rPr>
        <w:t>“</w:t>
      </w:r>
      <w:r>
        <w:rPr>
          <w:rFonts w:hint="eastAsia"/>
          <w:color w:val="000000"/>
        </w:rPr>
        <w:t>来源省、市（县）</w:t>
      </w:r>
      <w:r>
        <w:rPr>
          <w:color w:val="000000"/>
        </w:rPr>
        <w:t>”</w:t>
      </w:r>
      <w:r>
        <w:rPr>
          <w:rFonts w:hint="eastAsia"/>
          <w:color w:val="000000"/>
        </w:rPr>
        <w:t>是指高考时户籍所在地。</w:t>
      </w:r>
    </w:p>
    <w:p w:rsidR="006F1D08" w:rsidRDefault="002174CE" w:rsidP="00497876">
      <w:pPr>
        <w:snapToGrid w:val="0"/>
        <w:spacing w:beforeLines="50" w:before="156" w:line="380" w:lineRule="exact"/>
        <w:ind w:firstLineChars="200" w:firstLine="480"/>
        <w:outlineLvl w:val="0"/>
        <w:rPr>
          <w:rFonts w:eastAsia="黑体"/>
          <w:sz w:val="24"/>
        </w:rPr>
      </w:pPr>
      <w:r>
        <w:rPr>
          <w:rFonts w:eastAsia="黑体" w:hint="eastAsia"/>
          <w:sz w:val="24"/>
        </w:rPr>
        <w:t>五、此管理规定的解释权属教务处。</w:t>
      </w:r>
    </w:p>
    <w:p w:rsidR="006F1D08" w:rsidRDefault="006F1D08">
      <w:pPr>
        <w:spacing w:line="380" w:lineRule="exact"/>
        <w:ind w:firstLine="425"/>
        <w:rPr>
          <w:b/>
          <w:color w:val="000000"/>
        </w:rPr>
      </w:pPr>
    </w:p>
    <w:p w:rsidR="006F1D08" w:rsidRDefault="006F1D08">
      <w:pPr>
        <w:spacing w:line="380" w:lineRule="exact"/>
        <w:ind w:firstLineChars="100" w:firstLine="210"/>
        <w:rPr>
          <w:rFonts w:eastAsia="黑体"/>
          <w:color w:val="000000"/>
          <w:szCs w:val="21"/>
        </w:rPr>
      </w:pPr>
    </w:p>
    <w:p w:rsidR="006F1D08" w:rsidRDefault="006F1D08">
      <w:pPr>
        <w:spacing w:line="380" w:lineRule="exact"/>
        <w:ind w:firstLineChars="100" w:firstLine="210"/>
        <w:rPr>
          <w:rFonts w:eastAsia="黑体"/>
          <w:color w:val="000000"/>
          <w:szCs w:val="21"/>
        </w:rPr>
      </w:pPr>
    </w:p>
    <w:p w:rsidR="006F1D08" w:rsidRDefault="006F1D08">
      <w:pPr>
        <w:spacing w:line="380" w:lineRule="exact"/>
        <w:ind w:firstLine="435"/>
        <w:rPr>
          <w:color w:val="000000"/>
          <w:szCs w:val="21"/>
        </w:rPr>
      </w:pPr>
    </w:p>
    <w:p w:rsidR="006F1D08" w:rsidRDefault="002174CE" w:rsidP="00497876">
      <w:pPr>
        <w:spacing w:beforeLines="50" w:before="156" w:line="380" w:lineRule="exact"/>
        <w:jc w:val="center"/>
        <w:outlineLvl w:val="0"/>
        <w:rPr>
          <w:rFonts w:eastAsia="黑体"/>
          <w:color w:val="000000"/>
          <w:sz w:val="30"/>
          <w:szCs w:val="30"/>
        </w:rPr>
      </w:pPr>
      <w:bookmarkStart w:id="69" w:name="_Toc143422937"/>
      <w:r>
        <w:rPr>
          <w:rFonts w:eastAsia="黑体"/>
          <w:b/>
          <w:color w:val="000000"/>
          <w:sz w:val="30"/>
          <w:szCs w:val="30"/>
        </w:rPr>
        <w:br w:type="page"/>
      </w:r>
      <w:bookmarkStart w:id="70" w:name="_Toc498918488"/>
      <w:bookmarkStart w:id="71" w:name="_Toc530478334"/>
      <w:bookmarkStart w:id="72" w:name="_Toc143422938"/>
      <w:bookmarkStart w:id="73" w:name="_Toc238095242"/>
      <w:bookmarkEnd w:id="69"/>
      <w:r>
        <w:rPr>
          <w:rFonts w:eastAsia="黑体" w:hint="eastAsia"/>
          <w:color w:val="000000"/>
          <w:sz w:val="30"/>
          <w:szCs w:val="30"/>
        </w:rPr>
        <w:lastRenderedPageBreak/>
        <w:t>南京理工大学关于学生办理出国成绩证明</w:t>
      </w:r>
    </w:p>
    <w:p w:rsidR="006F1D08" w:rsidRDefault="002174CE">
      <w:pPr>
        <w:spacing w:line="380" w:lineRule="exact"/>
        <w:jc w:val="center"/>
        <w:outlineLvl w:val="0"/>
        <w:rPr>
          <w:rFonts w:eastAsia="黑体"/>
          <w:color w:val="000000"/>
          <w:sz w:val="30"/>
          <w:szCs w:val="30"/>
        </w:rPr>
      </w:pPr>
      <w:r>
        <w:rPr>
          <w:rFonts w:eastAsia="黑体" w:hint="eastAsia"/>
          <w:color w:val="000000"/>
          <w:sz w:val="30"/>
          <w:szCs w:val="30"/>
        </w:rPr>
        <w:t>和学历证明的管理规定</w:t>
      </w:r>
      <w:bookmarkEnd w:id="70"/>
      <w:bookmarkEnd w:id="71"/>
      <w:bookmarkEnd w:id="72"/>
      <w:bookmarkEnd w:id="73"/>
    </w:p>
    <w:p w:rsidR="006F1D08" w:rsidRDefault="002174CE">
      <w:pPr>
        <w:spacing w:line="380" w:lineRule="exact"/>
        <w:ind w:firstLine="425"/>
        <w:rPr>
          <w:color w:val="000000"/>
        </w:rPr>
      </w:pPr>
      <w:r>
        <w:rPr>
          <w:rFonts w:hint="eastAsia"/>
          <w:color w:val="000000"/>
        </w:rPr>
        <w:t>为了规范学生办理出国成绩证明和学历证明的工作，特制定本管理规定。</w:t>
      </w:r>
    </w:p>
    <w:p w:rsidR="006F1D08" w:rsidRDefault="002174CE">
      <w:pPr>
        <w:widowControl/>
        <w:numPr>
          <w:ilvl w:val="0"/>
          <w:numId w:val="1"/>
        </w:numPr>
        <w:spacing w:line="380" w:lineRule="exact"/>
        <w:jc w:val="left"/>
        <w:rPr>
          <w:color w:val="000000"/>
        </w:rPr>
      </w:pPr>
      <w:r>
        <w:rPr>
          <w:rFonts w:hint="eastAsia"/>
          <w:color w:val="000000"/>
        </w:rPr>
        <w:t>办理范围：我校具有正式学籍的在校学生以及历年在我校学习过的往届学生。</w:t>
      </w:r>
    </w:p>
    <w:p w:rsidR="006F1D08" w:rsidRDefault="002174CE">
      <w:pPr>
        <w:widowControl/>
        <w:numPr>
          <w:ilvl w:val="0"/>
          <w:numId w:val="1"/>
        </w:numPr>
        <w:spacing w:line="380" w:lineRule="exact"/>
        <w:jc w:val="left"/>
        <w:rPr>
          <w:color w:val="000000"/>
        </w:rPr>
      </w:pPr>
      <w:r>
        <w:rPr>
          <w:rFonts w:hint="eastAsia"/>
          <w:color w:val="000000"/>
        </w:rPr>
        <w:t>往届生办理程序</w:t>
      </w:r>
    </w:p>
    <w:p w:rsidR="006F1D08" w:rsidRDefault="002174CE">
      <w:pPr>
        <w:spacing w:line="380" w:lineRule="exact"/>
        <w:ind w:firstLine="425"/>
        <w:rPr>
          <w:color w:val="000000"/>
        </w:rPr>
      </w:pPr>
      <w:r>
        <w:rPr>
          <w:rFonts w:hint="eastAsia"/>
          <w:color w:val="000000"/>
        </w:rPr>
        <w:t>（一）往届生中需要办理出国成绩证明及学历证明者，应持本人身份证或工作证、毕（结）业证书和学位证书原件等，到信息档案中心取得原始成绩单及学历证明，并由信息档案中心将原始成绩单或毕（结）业证书、学位证书翻译成外文。</w:t>
      </w:r>
    </w:p>
    <w:p w:rsidR="006F1D08" w:rsidRDefault="002174CE">
      <w:pPr>
        <w:spacing w:line="380" w:lineRule="exact"/>
        <w:ind w:firstLine="425"/>
        <w:rPr>
          <w:color w:val="000000"/>
        </w:rPr>
      </w:pPr>
      <w:r>
        <w:rPr>
          <w:rFonts w:hint="eastAsia"/>
          <w:color w:val="000000"/>
        </w:rPr>
        <w:t>（二）办理者持信息档案中心提供的原始成绩单及中外文对照的成绩单或毕（结）业证书、学位证书等的原件及中外文对照的学历证明，到教务处教务科审核并加盖成绩或学历专用章。</w:t>
      </w:r>
    </w:p>
    <w:p w:rsidR="006F1D08" w:rsidRDefault="002174CE">
      <w:pPr>
        <w:widowControl/>
        <w:numPr>
          <w:ilvl w:val="0"/>
          <w:numId w:val="1"/>
        </w:numPr>
        <w:spacing w:line="380" w:lineRule="exact"/>
        <w:jc w:val="left"/>
        <w:rPr>
          <w:color w:val="000000"/>
        </w:rPr>
      </w:pPr>
      <w:r>
        <w:rPr>
          <w:rFonts w:hint="eastAsia"/>
          <w:color w:val="000000"/>
        </w:rPr>
        <w:t>在校生办理程序</w:t>
      </w:r>
    </w:p>
    <w:p w:rsidR="006F1D08" w:rsidRDefault="002174CE">
      <w:pPr>
        <w:spacing w:line="380" w:lineRule="exact"/>
        <w:ind w:firstLine="425"/>
        <w:rPr>
          <w:color w:val="000000"/>
        </w:rPr>
      </w:pPr>
      <w:r>
        <w:rPr>
          <w:rFonts w:hint="eastAsia"/>
          <w:color w:val="000000"/>
        </w:rPr>
        <w:t>在校学生需办理出国成绩证明及学历证明，其本人应先向所在学院提出申请，打印成绩单，经教务处教务科审核并加盖成绩专用章后，到信息档案中心翻译成外文后再到教务处教务科办理。</w:t>
      </w:r>
    </w:p>
    <w:p w:rsidR="006F1D08" w:rsidRDefault="002174CE">
      <w:pPr>
        <w:widowControl/>
        <w:numPr>
          <w:ilvl w:val="0"/>
          <w:numId w:val="1"/>
        </w:numPr>
        <w:spacing w:line="380" w:lineRule="exact"/>
        <w:jc w:val="left"/>
        <w:rPr>
          <w:color w:val="000000"/>
        </w:rPr>
      </w:pPr>
      <w:r>
        <w:rPr>
          <w:rFonts w:hint="eastAsia"/>
          <w:color w:val="000000"/>
        </w:rPr>
        <w:t>办理出国成绩和学历证明学校按成本收取一定费用。</w:t>
      </w:r>
    </w:p>
    <w:p w:rsidR="006F1D08" w:rsidRDefault="002174CE">
      <w:pPr>
        <w:widowControl/>
        <w:numPr>
          <w:ilvl w:val="0"/>
          <w:numId w:val="1"/>
        </w:numPr>
        <w:spacing w:line="380" w:lineRule="exact"/>
        <w:jc w:val="left"/>
        <w:rPr>
          <w:color w:val="000000"/>
          <w:szCs w:val="21"/>
        </w:rPr>
      </w:pPr>
      <w:r>
        <w:rPr>
          <w:rFonts w:hint="eastAsia"/>
          <w:color w:val="000000"/>
        </w:rPr>
        <w:t>教务处在正常工作时间的每周三下午办理出国成绩和学历证明。</w:t>
      </w:r>
    </w:p>
    <w:p w:rsidR="006F1D08" w:rsidRDefault="002174CE">
      <w:pPr>
        <w:widowControl/>
        <w:numPr>
          <w:ilvl w:val="0"/>
          <w:numId w:val="1"/>
        </w:numPr>
        <w:spacing w:line="380" w:lineRule="exact"/>
        <w:jc w:val="left"/>
        <w:rPr>
          <w:color w:val="000000"/>
          <w:szCs w:val="21"/>
        </w:rPr>
      </w:pPr>
      <w:r>
        <w:rPr>
          <w:rFonts w:hint="eastAsia"/>
          <w:color w:val="000000"/>
          <w:szCs w:val="21"/>
        </w:rPr>
        <w:t>本管理规定的解释权属教务处。</w:t>
      </w:r>
    </w:p>
    <w:p w:rsidR="006F1D08" w:rsidRDefault="006F1D08" w:rsidP="00497876">
      <w:pPr>
        <w:spacing w:beforeLines="100" w:before="312" w:afterLines="50" w:after="156" w:line="40" w:lineRule="exact"/>
        <w:outlineLvl w:val="0"/>
        <w:rPr>
          <w:rFonts w:eastAsia="黑体"/>
          <w:color w:val="000000"/>
          <w:sz w:val="18"/>
          <w:szCs w:val="18"/>
        </w:rPr>
      </w:pPr>
      <w:bookmarkStart w:id="74" w:name="_Toc143422939"/>
      <w:bookmarkStart w:id="75" w:name="_Toc238095243"/>
    </w:p>
    <w:p w:rsidR="006F1D08" w:rsidRDefault="002174CE" w:rsidP="00497876">
      <w:pPr>
        <w:spacing w:beforeLines="50" w:before="156" w:afterLines="50" w:after="156"/>
        <w:jc w:val="center"/>
        <w:outlineLvl w:val="0"/>
        <w:rPr>
          <w:rFonts w:eastAsia="黑体"/>
          <w:color w:val="000000"/>
          <w:sz w:val="30"/>
          <w:szCs w:val="30"/>
        </w:rPr>
      </w:pPr>
      <w:r>
        <w:rPr>
          <w:rFonts w:eastAsia="黑体" w:hint="eastAsia"/>
          <w:color w:val="000000"/>
          <w:sz w:val="30"/>
          <w:szCs w:val="30"/>
        </w:rPr>
        <w:lastRenderedPageBreak/>
        <w:t>南京理工大学关于教室使用的管理规定</w:t>
      </w:r>
      <w:bookmarkEnd w:id="74"/>
      <w:bookmarkEnd w:id="75"/>
    </w:p>
    <w:p w:rsidR="006F1D08" w:rsidRDefault="002174CE">
      <w:pPr>
        <w:spacing w:line="380" w:lineRule="exact"/>
        <w:ind w:firstLine="425"/>
        <w:rPr>
          <w:color w:val="000000"/>
        </w:rPr>
      </w:pPr>
      <w:r>
        <w:rPr>
          <w:rFonts w:hint="eastAsia"/>
          <w:color w:val="000000"/>
        </w:rPr>
        <w:t>教室是学校的基本教学资源。为规范、有序和高效地利用教室资源，特制定本管理规定。</w:t>
      </w:r>
    </w:p>
    <w:p w:rsidR="006F1D08" w:rsidRDefault="002174CE">
      <w:pPr>
        <w:widowControl/>
        <w:numPr>
          <w:ilvl w:val="0"/>
          <w:numId w:val="2"/>
        </w:numPr>
        <w:spacing w:line="380" w:lineRule="exact"/>
        <w:rPr>
          <w:color w:val="000000"/>
        </w:rPr>
      </w:pPr>
      <w:r>
        <w:rPr>
          <w:rFonts w:hint="eastAsia"/>
          <w:color w:val="000000"/>
        </w:rPr>
        <w:t>学校教室主要用于国家计划招收的学生日常教学以及校内其它相关教学活动。</w:t>
      </w:r>
    </w:p>
    <w:p w:rsidR="006F1D08" w:rsidRDefault="002174CE">
      <w:pPr>
        <w:widowControl/>
        <w:numPr>
          <w:ilvl w:val="0"/>
          <w:numId w:val="2"/>
        </w:numPr>
        <w:spacing w:line="380" w:lineRule="exact"/>
        <w:rPr>
          <w:color w:val="000000"/>
        </w:rPr>
      </w:pPr>
      <w:r>
        <w:rPr>
          <w:rFonts w:hint="eastAsia"/>
          <w:color w:val="000000"/>
        </w:rPr>
        <w:t>国家计划内招收的学生，其日常教学活动场所由学校教务处统一负责安排。学校教务处负责调度及审核教室的使用，学校其它各单位非常规教学活动一律通过办理申请借用教室手续后方可使用教室，并承担相应责任。</w:t>
      </w:r>
    </w:p>
    <w:p w:rsidR="006F1D08" w:rsidRDefault="002174CE">
      <w:pPr>
        <w:widowControl/>
        <w:numPr>
          <w:ilvl w:val="0"/>
          <w:numId w:val="2"/>
        </w:numPr>
        <w:spacing w:line="380" w:lineRule="exact"/>
        <w:rPr>
          <w:color w:val="000000"/>
        </w:rPr>
      </w:pPr>
      <w:r>
        <w:rPr>
          <w:rFonts w:hint="eastAsia"/>
          <w:color w:val="000000"/>
        </w:rPr>
        <w:t>学校的教室未经许可不准向外单位出借。凡未经同意而擅自使用或占用教室的单位和个人，对因此而造成的后果须承担全部责任。</w:t>
      </w:r>
    </w:p>
    <w:p w:rsidR="006F1D08" w:rsidRDefault="002174CE">
      <w:pPr>
        <w:widowControl/>
        <w:numPr>
          <w:ilvl w:val="0"/>
          <w:numId w:val="2"/>
        </w:numPr>
        <w:spacing w:line="380" w:lineRule="exact"/>
        <w:rPr>
          <w:color w:val="000000"/>
        </w:rPr>
      </w:pPr>
      <w:r>
        <w:rPr>
          <w:rFonts w:hint="eastAsia"/>
          <w:color w:val="000000"/>
        </w:rPr>
        <w:t>凡需借用教室的单位，须从教务处网页上下载并打印《教室借用申请表》，认真填写相关事项后，由主管部门领导审核并签章认可，向教务处办理借用教室手续：</w:t>
      </w:r>
    </w:p>
    <w:p w:rsidR="006F1D08" w:rsidRDefault="002174CE">
      <w:pPr>
        <w:spacing w:line="380" w:lineRule="exact"/>
        <w:ind w:firstLine="425"/>
        <w:rPr>
          <w:color w:val="000000"/>
        </w:rPr>
      </w:pPr>
      <w:r>
        <w:rPr>
          <w:rFonts w:hint="eastAsia"/>
          <w:color w:val="000000"/>
        </w:rPr>
        <w:t>（一）学生社团活动须经校团委负责人审批，所借用的教室仅限于周一至周日晚上由教务处在每学期开学时提供给学校团委的指定教室；需使用多媒体设备的，须由在校教师签字，表明愿意承担保证多媒体设备正常使用的责任。</w:t>
      </w:r>
    </w:p>
    <w:p w:rsidR="006F1D08" w:rsidRDefault="002174CE">
      <w:pPr>
        <w:spacing w:line="380" w:lineRule="exact"/>
        <w:ind w:firstLine="425"/>
        <w:rPr>
          <w:color w:val="000000"/>
        </w:rPr>
      </w:pPr>
      <w:r>
        <w:rPr>
          <w:rFonts w:hint="eastAsia"/>
          <w:color w:val="000000"/>
        </w:rPr>
        <w:t>（二）研究生借用教室应先向研究生院申请。由于特殊情况研究生院安排有困难时，可在研究生院负责人签字同意并加盖研究生院公章后到教务处办理手续；</w:t>
      </w:r>
    </w:p>
    <w:p w:rsidR="006F1D08" w:rsidRDefault="002174CE">
      <w:pPr>
        <w:spacing w:line="380" w:lineRule="exact"/>
        <w:ind w:firstLine="425"/>
        <w:rPr>
          <w:color w:val="000000"/>
        </w:rPr>
      </w:pPr>
      <w:r>
        <w:rPr>
          <w:rFonts w:hint="eastAsia"/>
          <w:color w:val="000000"/>
        </w:rPr>
        <w:t>（三）各学院年级大会、及其它教学活动须经学院主管领导审核、签字同意并加盖学院公章后，到教务处办理手续，学生班会原则上不借</w:t>
      </w:r>
      <w:r>
        <w:rPr>
          <w:rFonts w:hint="eastAsia"/>
          <w:color w:val="000000"/>
        </w:rPr>
        <w:lastRenderedPageBreak/>
        <w:t>用多媒体教室。</w:t>
      </w:r>
    </w:p>
    <w:p w:rsidR="006F1D08" w:rsidRDefault="002174CE">
      <w:pPr>
        <w:spacing w:line="380" w:lineRule="exact"/>
        <w:ind w:firstLine="425"/>
        <w:rPr>
          <w:color w:val="000000"/>
        </w:rPr>
      </w:pPr>
      <w:r>
        <w:rPr>
          <w:rFonts w:hint="eastAsia"/>
          <w:color w:val="000000"/>
        </w:rPr>
        <w:t>（四）学校其它单位活动须经单位负责人签字同意并加盖单位公章后，到教务处办理手续；</w:t>
      </w:r>
    </w:p>
    <w:p w:rsidR="006F1D08" w:rsidRDefault="002174CE">
      <w:pPr>
        <w:spacing w:line="380" w:lineRule="exact"/>
        <w:ind w:firstLine="425"/>
        <w:rPr>
          <w:color w:val="000000"/>
        </w:rPr>
      </w:pPr>
      <w:r>
        <w:rPr>
          <w:rFonts w:hint="eastAsia"/>
          <w:color w:val="000000"/>
        </w:rPr>
        <w:t>（五）各类校外招聘会、宣讲会等须由</w:t>
      </w:r>
      <w:r>
        <w:rPr>
          <w:rFonts w:hint="eastAsia"/>
        </w:rPr>
        <w:t>学工处就业创业指导服务中心</w:t>
      </w:r>
      <w:r>
        <w:rPr>
          <w:rFonts w:hint="eastAsia"/>
          <w:color w:val="000000"/>
        </w:rPr>
        <w:t>提出借用教室申请，并到教务处办理有关手续。</w:t>
      </w:r>
    </w:p>
    <w:p w:rsidR="006F1D08" w:rsidRDefault="002174CE">
      <w:pPr>
        <w:widowControl/>
        <w:numPr>
          <w:ilvl w:val="0"/>
          <w:numId w:val="2"/>
        </w:numPr>
        <w:spacing w:line="380" w:lineRule="exact"/>
        <w:rPr>
          <w:color w:val="000000"/>
        </w:rPr>
      </w:pPr>
      <w:r>
        <w:rPr>
          <w:rFonts w:hint="eastAsia"/>
          <w:color w:val="000000"/>
        </w:rPr>
        <w:t>使用教室时间一般不得超过晚上九点三十分。</w:t>
      </w:r>
    </w:p>
    <w:p w:rsidR="006F1D08" w:rsidRDefault="002174CE">
      <w:pPr>
        <w:widowControl/>
        <w:numPr>
          <w:ilvl w:val="0"/>
          <w:numId w:val="2"/>
        </w:numPr>
        <w:spacing w:line="380" w:lineRule="exact"/>
        <w:rPr>
          <w:color w:val="000000"/>
        </w:rPr>
      </w:pPr>
      <w:r>
        <w:rPr>
          <w:rFonts w:hint="eastAsia"/>
          <w:color w:val="000000"/>
        </w:rPr>
        <w:t>借用教室的时间如发生变更，或预定的教室不再使用，申请人须至少在预定使用日持原《教室借用申请表》，到教务处办理变更或注销手续；如确实因突发事件来不及按要求办理相关手续，申请人需写一份详细的情况说明，经主管部门签章认可后，最晚在预定使用日的下一个工作日前交教务处（社团活动交校团委）说明并备案。</w:t>
      </w:r>
    </w:p>
    <w:p w:rsidR="006F1D08" w:rsidRDefault="002174CE">
      <w:pPr>
        <w:widowControl/>
        <w:numPr>
          <w:ilvl w:val="0"/>
          <w:numId w:val="2"/>
        </w:numPr>
        <w:spacing w:line="380" w:lineRule="exact"/>
        <w:rPr>
          <w:color w:val="000000"/>
        </w:rPr>
      </w:pPr>
      <w:r>
        <w:rPr>
          <w:rFonts w:hint="eastAsia"/>
          <w:color w:val="000000"/>
        </w:rPr>
        <w:t>借用教室的关键信息（如内容、讲座名称、主讲人姓名、单位、职务、主持人、参加对象、参加人数、使用时间等）必须在《教室借用申请表》上如实填写，任何一项关键信息如发生变更，申请人或单位应持《教室借用申请表》及时到教务处（社团活动交校团委）如实加以说明。</w:t>
      </w:r>
    </w:p>
    <w:p w:rsidR="006F1D08" w:rsidRDefault="002174CE">
      <w:pPr>
        <w:widowControl/>
        <w:numPr>
          <w:ilvl w:val="0"/>
          <w:numId w:val="2"/>
        </w:numPr>
        <w:spacing w:line="380" w:lineRule="exact"/>
        <w:rPr>
          <w:color w:val="000000"/>
        </w:rPr>
      </w:pPr>
      <w:r>
        <w:rPr>
          <w:rFonts w:hint="eastAsia"/>
          <w:color w:val="000000"/>
        </w:rPr>
        <w:t>严禁将教室借用后再转借。严禁在教室内进行任何商业性活动。严禁在教室内进行违反校纪校规活动。对上述行为将给予申请人和申请单位的责任人以相应处理，暂停该单位借用教室资格，并通报全校。</w:t>
      </w:r>
    </w:p>
    <w:p w:rsidR="006F1D08" w:rsidRDefault="002174CE">
      <w:pPr>
        <w:widowControl/>
        <w:numPr>
          <w:ilvl w:val="0"/>
          <w:numId w:val="2"/>
        </w:numPr>
        <w:spacing w:line="380" w:lineRule="exact"/>
        <w:rPr>
          <w:rFonts w:eastAsia="黑体"/>
          <w:color w:val="000000"/>
          <w:sz w:val="30"/>
          <w:szCs w:val="30"/>
        </w:rPr>
      </w:pPr>
      <w:r>
        <w:rPr>
          <w:rFonts w:hint="eastAsia"/>
          <w:color w:val="000000"/>
        </w:rPr>
        <w:t>对借用教室的申请人或单位违规使用教室的，其主管部门的负责人因审核不力须承担连带责任。</w:t>
      </w:r>
    </w:p>
    <w:p w:rsidR="006F1D08" w:rsidRDefault="002174CE">
      <w:pPr>
        <w:widowControl/>
        <w:numPr>
          <w:ilvl w:val="0"/>
          <w:numId w:val="2"/>
        </w:numPr>
        <w:spacing w:line="380" w:lineRule="exact"/>
        <w:rPr>
          <w:rFonts w:eastAsia="黑体"/>
          <w:color w:val="000000"/>
          <w:sz w:val="30"/>
          <w:szCs w:val="30"/>
        </w:rPr>
      </w:pPr>
      <w:r>
        <w:rPr>
          <w:rFonts w:hint="eastAsia"/>
          <w:color w:val="000000"/>
        </w:rPr>
        <w:t>此管理规定的解释权属教务处。</w:t>
      </w:r>
    </w:p>
    <w:p w:rsidR="006F1D08" w:rsidRDefault="006F1D08">
      <w:pPr>
        <w:spacing w:line="380" w:lineRule="exact"/>
        <w:ind w:firstLine="435"/>
        <w:rPr>
          <w:color w:val="000000"/>
          <w:szCs w:val="21"/>
        </w:rPr>
      </w:pPr>
    </w:p>
    <w:p w:rsidR="006F1D08" w:rsidRDefault="002174CE" w:rsidP="00497876">
      <w:pPr>
        <w:spacing w:beforeLines="50" w:before="156" w:afterLines="50" w:after="156" w:line="380" w:lineRule="exact"/>
        <w:jc w:val="center"/>
        <w:outlineLvl w:val="0"/>
        <w:rPr>
          <w:rFonts w:eastAsia="黑体"/>
          <w:color w:val="000000"/>
          <w:sz w:val="30"/>
          <w:szCs w:val="30"/>
        </w:rPr>
      </w:pPr>
      <w:bookmarkStart w:id="76" w:name="_Toc143422941"/>
      <w:bookmarkStart w:id="77" w:name="_Toc238095245"/>
      <w:bookmarkStart w:id="78" w:name="_Toc17625503"/>
      <w:bookmarkStart w:id="79" w:name="_Toc80848653"/>
      <w:r>
        <w:rPr>
          <w:rFonts w:eastAsia="黑体"/>
          <w:color w:val="000000"/>
          <w:sz w:val="30"/>
          <w:szCs w:val="30"/>
        </w:rPr>
        <w:br w:type="page"/>
      </w:r>
      <w:r>
        <w:rPr>
          <w:rFonts w:eastAsia="黑体" w:hint="eastAsia"/>
          <w:color w:val="000000"/>
          <w:sz w:val="30"/>
          <w:szCs w:val="30"/>
        </w:rPr>
        <w:lastRenderedPageBreak/>
        <w:t>南京理工大学作息时间</w:t>
      </w:r>
      <w:bookmarkEnd w:id="76"/>
      <w:bookmarkEnd w:id="77"/>
      <w:bookmarkEnd w:id="78"/>
      <w:bookmarkEnd w:id="79"/>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332"/>
        <w:gridCol w:w="2988"/>
      </w:tblGrid>
      <w:tr w:rsidR="006F1D08">
        <w:trPr>
          <w:trHeight w:val="340"/>
          <w:jc w:val="center"/>
        </w:trPr>
        <w:tc>
          <w:tcPr>
            <w:tcW w:w="2772" w:type="dxa"/>
            <w:gridSpan w:val="2"/>
            <w:vAlign w:val="center"/>
          </w:tcPr>
          <w:p w:rsidR="006F1D08" w:rsidRDefault="002174CE">
            <w:pPr>
              <w:spacing w:line="320" w:lineRule="exact"/>
              <w:jc w:val="center"/>
              <w:rPr>
                <w:color w:val="000000"/>
                <w:szCs w:val="21"/>
              </w:rPr>
            </w:pPr>
            <w:r>
              <w:rPr>
                <w:rFonts w:hint="eastAsia"/>
                <w:color w:val="000000"/>
                <w:szCs w:val="21"/>
              </w:rPr>
              <w:t>项目</w:t>
            </w:r>
          </w:p>
        </w:tc>
        <w:tc>
          <w:tcPr>
            <w:tcW w:w="2988" w:type="dxa"/>
            <w:vAlign w:val="center"/>
          </w:tcPr>
          <w:p w:rsidR="006F1D08" w:rsidRDefault="002174CE">
            <w:pPr>
              <w:spacing w:line="320" w:lineRule="exact"/>
              <w:jc w:val="center"/>
              <w:rPr>
                <w:color w:val="000000"/>
                <w:szCs w:val="21"/>
              </w:rPr>
            </w:pPr>
            <w:r>
              <w:rPr>
                <w:rFonts w:hint="eastAsia"/>
                <w:color w:val="000000"/>
                <w:szCs w:val="21"/>
              </w:rPr>
              <w:t>时间</w:t>
            </w:r>
          </w:p>
        </w:tc>
      </w:tr>
      <w:tr w:rsidR="006F1D08">
        <w:trPr>
          <w:trHeight w:val="340"/>
          <w:jc w:val="center"/>
        </w:trPr>
        <w:tc>
          <w:tcPr>
            <w:tcW w:w="2772" w:type="dxa"/>
            <w:gridSpan w:val="2"/>
            <w:vAlign w:val="center"/>
          </w:tcPr>
          <w:p w:rsidR="006F1D08" w:rsidRDefault="002174CE">
            <w:pPr>
              <w:spacing w:line="320" w:lineRule="exact"/>
              <w:jc w:val="center"/>
              <w:rPr>
                <w:color w:val="000000"/>
                <w:szCs w:val="21"/>
              </w:rPr>
            </w:pPr>
            <w:r>
              <w:rPr>
                <w:rFonts w:hint="eastAsia"/>
                <w:color w:val="000000"/>
                <w:szCs w:val="21"/>
              </w:rPr>
              <w:t>起</w:t>
            </w:r>
            <w:r>
              <w:rPr>
                <w:color w:val="000000"/>
                <w:szCs w:val="21"/>
              </w:rPr>
              <w:t xml:space="preserve">  </w:t>
            </w:r>
            <w:r>
              <w:rPr>
                <w:rFonts w:hint="eastAsia"/>
                <w:color w:val="000000"/>
                <w:szCs w:val="21"/>
              </w:rPr>
              <w:t>床</w:t>
            </w:r>
          </w:p>
        </w:tc>
        <w:tc>
          <w:tcPr>
            <w:tcW w:w="2988" w:type="dxa"/>
            <w:vAlign w:val="center"/>
          </w:tcPr>
          <w:p w:rsidR="006F1D08" w:rsidRDefault="002174CE">
            <w:pPr>
              <w:spacing w:line="320" w:lineRule="exact"/>
              <w:jc w:val="center"/>
              <w:rPr>
                <w:color w:val="000000"/>
                <w:szCs w:val="21"/>
              </w:rPr>
            </w:pPr>
            <w:r>
              <w:rPr>
                <w:color w:val="000000"/>
                <w:szCs w:val="21"/>
              </w:rPr>
              <w:t>6</w:t>
            </w:r>
            <w:r>
              <w:rPr>
                <w:rFonts w:hint="eastAsia"/>
                <w:color w:val="000000"/>
                <w:szCs w:val="21"/>
              </w:rPr>
              <w:t>：</w:t>
            </w:r>
            <w:r>
              <w:rPr>
                <w:color w:val="000000"/>
                <w:szCs w:val="21"/>
              </w:rPr>
              <w:t>30</w:t>
            </w:r>
          </w:p>
        </w:tc>
      </w:tr>
      <w:tr w:rsidR="006F1D08">
        <w:trPr>
          <w:trHeight w:val="340"/>
          <w:jc w:val="center"/>
        </w:trPr>
        <w:tc>
          <w:tcPr>
            <w:tcW w:w="2772" w:type="dxa"/>
            <w:gridSpan w:val="2"/>
            <w:vAlign w:val="center"/>
          </w:tcPr>
          <w:p w:rsidR="006F1D08" w:rsidRDefault="002174CE">
            <w:pPr>
              <w:spacing w:line="320" w:lineRule="exact"/>
              <w:jc w:val="center"/>
              <w:rPr>
                <w:color w:val="000000"/>
                <w:szCs w:val="21"/>
              </w:rPr>
            </w:pPr>
            <w:r>
              <w:rPr>
                <w:rFonts w:hint="eastAsia"/>
                <w:color w:val="000000"/>
                <w:szCs w:val="21"/>
              </w:rPr>
              <w:t>早锻炼</w:t>
            </w:r>
          </w:p>
        </w:tc>
        <w:tc>
          <w:tcPr>
            <w:tcW w:w="2988" w:type="dxa"/>
            <w:vAlign w:val="center"/>
          </w:tcPr>
          <w:p w:rsidR="006F1D08" w:rsidRDefault="002174CE">
            <w:pPr>
              <w:spacing w:line="320" w:lineRule="exact"/>
              <w:jc w:val="center"/>
              <w:rPr>
                <w:color w:val="000000"/>
                <w:szCs w:val="21"/>
              </w:rPr>
            </w:pPr>
            <w:r>
              <w:rPr>
                <w:color w:val="000000"/>
                <w:szCs w:val="21"/>
              </w:rPr>
              <w:t>6</w:t>
            </w:r>
            <w:r>
              <w:rPr>
                <w:rFonts w:hint="eastAsia"/>
                <w:color w:val="000000"/>
                <w:szCs w:val="21"/>
              </w:rPr>
              <w:t>：</w:t>
            </w:r>
            <w:r>
              <w:rPr>
                <w:color w:val="000000"/>
                <w:szCs w:val="21"/>
              </w:rPr>
              <w:t>40</w:t>
            </w:r>
            <w:r>
              <w:rPr>
                <w:rFonts w:hint="eastAsia"/>
                <w:color w:val="000000"/>
                <w:szCs w:val="21"/>
              </w:rPr>
              <w:t>～</w:t>
            </w:r>
            <w:r>
              <w:rPr>
                <w:color w:val="000000"/>
                <w:szCs w:val="21"/>
              </w:rPr>
              <w:t>7</w:t>
            </w:r>
            <w:r>
              <w:rPr>
                <w:rFonts w:hint="eastAsia"/>
                <w:color w:val="000000"/>
                <w:szCs w:val="21"/>
              </w:rPr>
              <w:t>：</w:t>
            </w:r>
            <w:r>
              <w:rPr>
                <w:color w:val="000000"/>
                <w:szCs w:val="21"/>
              </w:rPr>
              <w:t>10</w:t>
            </w:r>
          </w:p>
        </w:tc>
      </w:tr>
      <w:tr w:rsidR="006F1D08">
        <w:trPr>
          <w:trHeight w:val="340"/>
          <w:jc w:val="center"/>
        </w:trPr>
        <w:tc>
          <w:tcPr>
            <w:tcW w:w="2772" w:type="dxa"/>
            <w:gridSpan w:val="2"/>
            <w:vAlign w:val="center"/>
          </w:tcPr>
          <w:p w:rsidR="006F1D08" w:rsidRDefault="002174CE">
            <w:pPr>
              <w:spacing w:line="320" w:lineRule="exact"/>
              <w:jc w:val="center"/>
              <w:rPr>
                <w:color w:val="000000"/>
                <w:szCs w:val="21"/>
              </w:rPr>
            </w:pPr>
            <w:r>
              <w:rPr>
                <w:rFonts w:hint="eastAsia"/>
                <w:color w:val="000000"/>
                <w:szCs w:val="21"/>
              </w:rPr>
              <w:t>早</w:t>
            </w:r>
            <w:r>
              <w:rPr>
                <w:color w:val="000000"/>
                <w:szCs w:val="21"/>
              </w:rPr>
              <w:t xml:space="preserve">  </w:t>
            </w:r>
            <w:r>
              <w:rPr>
                <w:rFonts w:hint="eastAsia"/>
                <w:color w:val="000000"/>
                <w:szCs w:val="21"/>
              </w:rPr>
              <w:t>饭</w:t>
            </w:r>
          </w:p>
        </w:tc>
        <w:tc>
          <w:tcPr>
            <w:tcW w:w="2988" w:type="dxa"/>
            <w:vAlign w:val="center"/>
          </w:tcPr>
          <w:p w:rsidR="006F1D08" w:rsidRDefault="002174CE">
            <w:pPr>
              <w:spacing w:line="320" w:lineRule="exact"/>
              <w:jc w:val="center"/>
              <w:rPr>
                <w:color w:val="000000"/>
                <w:szCs w:val="21"/>
              </w:rPr>
            </w:pPr>
            <w:r>
              <w:rPr>
                <w:color w:val="000000"/>
                <w:szCs w:val="21"/>
              </w:rPr>
              <w:t>7</w:t>
            </w:r>
            <w:r>
              <w:rPr>
                <w:rFonts w:hint="eastAsia"/>
                <w:color w:val="000000"/>
                <w:szCs w:val="21"/>
              </w:rPr>
              <w:t>：</w:t>
            </w:r>
            <w:r>
              <w:rPr>
                <w:color w:val="000000"/>
                <w:szCs w:val="21"/>
              </w:rPr>
              <w:t>10</w:t>
            </w:r>
            <w:r>
              <w:rPr>
                <w:rFonts w:hint="eastAsia"/>
                <w:color w:val="000000"/>
                <w:szCs w:val="21"/>
              </w:rPr>
              <w:t>～</w:t>
            </w:r>
            <w:r>
              <w:rPr>
                <w:color w:val="000000"/>
                <w:szCs w:val="21"/>
              </w:rPr>
              <w:t>7</w:t>
            </w:r>
            <w:r>
              <w:rPr>
                <w:rFonts w:hint="eastAsia"/>
                <w:color w:val="000000"/>
                <w:szCs w:val="21"/>
              </w:rPr>
              <w:t>：</w:t>
            </w:r>
            <w:r>
              <w:rPr>
                <w:color w:val="000000"/>
                <w:szCs w:val="21"/>
              </w:rPr>
              <w:t>50</w:t>
            </w:r>
          </w:p>
        </w:tc>
      </w:tr>
      <w:tr w:rsidR="006F1D08">
        <w:trPr>
          <w:trHeight w:val="340"/>
          <w:jc w:val="center"/>
        </w:trPr>
        <w:tc>
          <w:tcPr>
            <w:tcW w:w="1440" w:type="dxa"/>
            <w:vMerge w:val="restart"/>
            <w:vAlign w:val="center"/>
          </w:tcPr>
          <w:p w:rsidR="006F1D08" w:rsidRDefault="002174CE">
            <w:pPr>
              <w:spacing w:line="320" w:lineRule="exact"/>
              <w:jc w:val="center"/>
              <w:rPr>
                <w:color w:val="000000"/>
                <w:szCs w:val="21"/>
              </w:rPr>
            </w:pPr>
            <w:r>
              <w:rPr>
                <w:rFonts w:hint="eastAsia"/>
                <w:color w:val="000000"/>
                <w:szCs w:val="21"/>
              </w:rPr>
              <w:t>第一大节</w:t>
            </w:r>
          </w:p>
        </w:tc>
        <w:tc>
          <w:tcPr>
            <w:tcW w:w="1332" w:type="dxa"/>
            <w:vAlign w:val="center"/>
          </w:tcPr>
          <w:p w:rsidR="006F1D08" w:rsidRDefault="002174CE">
            <w:pPr>
              <w:spacing w:line="320" w:lineRule="exact"/>
              <w:jc w:val="center"/>
              <w:rPr>
                <w:color w:val="000000"/>
                <w:szCs w:val="21"/>
              </w:rPr>
            </w:pPr>
            <w:r>
              <w:rPr>
                <w:rFonts w:hint="eastAsia"/>
                <w:color w:val="000000"/>
                <w:szCs w:val="21"/>
              </w:rPr>
              <w:t>第一节</w:t>
            </w:r>
          </w:p>
        </w:tc>
        <w:tc>
          <w:tcPr>
            <w:tcW w:w="2988" w:type="dxa"/>
            <w:vAlign w:val="center"/>
          </w:tcPr>
          <w:p w:rsidR="006F1D08" w:rsidRDefault="002174CE">
            <w:pPr>
              <w:spacing w:line="320" w:lineRule="exact"/>
              <w:jc w:val="center"/>
              <w:rPr>
                <w:color w:val="000000"/>
                <w:szCs w:val="21"/>
              </w:rPr>
            </w:pPr>
            <w:r>
              <w:rPr>
                <w:color w:val="000000"/>
                <w:szCs w:val="21"/>
              </w:rPr>
              <w:t>8</w:t>
            </w:r>
            <w:r>
              <w:rPr>
                <w:rFonts w:hint="eastAsia"/>
                <w:color w:val="000000"/>
                <w:szCs w:val="21"/>
              </w:rPr>
              <w:t>：</w:t>
            </w:r>
            <w:r>
              <w:rPr>
                <w:color w:val="000000"/>
                <w:szCs w:val="21"/>
              </w:rPr>
              <w:t>00</w:t>
            </w:r>
            <w:r>
              <w:rPr>
                <w:rFonts w:hint="eastAsia"/>
                <w:color w:val="000000"/>
                <w:szCs w:val="21"/>
              </w:rPr>
              <w:t>～</w:t>
            </w:r>
            <w:r>
              <w:rPr>
                <w:color w:val="000000"/>
                <w:szCs w:val="21"/>
              </w:rPr>
              <w:t>8</w:t>
            </w:r>
            <w:r>
              <w:rPr>
                <w:rFonts w:hint="eastAsia"/>
                <w:color w:val="000000"/>
                <w:szCs w:val="21"/>
              </w:rPr>
              <w:t>：</w:t>
            </w:r>
            <w:r>
              <w:rPr>
                <w:color w:val="000000"/>
                <w:szCs w:val="21"/>
              </w:rPr>
              <w:t>45</w:t>
            </w:r>
          </w:p>
        </w:tc>
      </w:tr>
      <w:tr w:rsidR="006F1D08">
        <w:trPr>
          <w:trHeight w:val="340"/>
          <w:jc w:val="center"/>
        </w:trPr>
        <w:tc>
          <w:tcPr>
            <w:tcW w:w="1440" w:type="dxa"/>
            <w:vMerge/>
            <w:vAlign w:val="center"/>
          </w:tcPr>
          <w:p w:rsidR="006F1D08" w:rsidRDefault="006F1D08">
            <w:pPr>
              <w:spacing w:line="320" w:lineRule="exact"/>
              <w:jc w:val="center"/>
              <w:rPr>
                <w:color w:val="000000"/>
                <w:szCs w:val="21"/>
              </w:rPr>
            </w:pPr>
          </w:p>
        </w:tc>
        <w:tc>
          <w:tcPr>
            <w:tcW w:w="1332" w:type="dxa"/>
            <w:vAlign w:val="center"/>
          </w:tcPr>
          <w:p w:rsidR="006F1D08" w:rsidRDefault="002174CE">
            <w:pPr>
              <w:spacing w:line="320" w:lineRule="exact"/>
              <w:jc w:val="center"/>
              <w:rPr>
                <w:color w:val="000000"/>
                <w:szCs w:val="21"/>
              </w:rPr>
            </w:pPr>
            <w:r>
              <w:rPr>
                <w:rFonts w:hint="eastAsia"/>
                <w:color w:val="000000"/>
                <w:szCs w:val="21"/>
              </w:rPr>
              <w:t>第二节</w:t>
            </w:r>
          </w:p>
        </w:tc>
        <w:tc>
          <w:tcPr>
            <w:tcW w:w="2988" w:type="dxa"/>
            <w:vAlign w:val="center"/>
          </w:tcPr>
          <w:p w:rsidR="006F1D08" w:rsidRDefault="002174CE">
            <w:pPr>
              <w:spacing w:line="320" w:lineRule="exact"/>
              <w:jc w:val="center"/>
              <w:rPr>
                <w:color w:val="000000"/>
                <w:szCs w:val="21"/>
              </w:rPr>
            </w:pPr>
            <w:r>
              <w:rPr>
                <w:color w:val="000000"/>
                <w:szCs w:val="21"/>
              </w:rPr>
              <w:t>8</w:t>
            </w:r>
            <w:r>
              <w:rPr>
                <w:rFonts w:hint="eastAsia"/>
                <w:color w:val="000000"/>
                <w:szCs w:val="21"/>
              </w:rPr>
              <w:t>：</w:t>
            </w:r>
            <w:r>
              <w:rPr>
                <w:color w:val="000000"/>
                <w:szCs w:val="21"/>
              </w:rPr>
              <w:t>50</w:t>
            </w:r>
            <w:r>
              <w:rPr>
                <w:rFonts w:hint="eastAsia"/>
                <w:color w:val="000000"/>
                <w:szCs w:val="21"/>
              </w:rPr>
              <w:t>～</w:t>
            </w:r>
            <w:r>
              <w:rPr>
                <w:color w:val="000000"/>
                <w:szCs w:val="21"/>
              </w:rPr>
              <w:t>9</w:t>
            </w:r>
            <w:r>
              <w:rPr>
                <w:rFonts w:hint="eastAsia"/>
                <w:color w:val="000000"/>
                <w:szCs w:val="21"/>
              </w:rPr>
              <w:t>：</w:t>
            </w:r>
            <w:r>
              <w:rPr>
                <w:color w:val="000000"/>
                <w:szCs w:val="21"/>
              </w:rPr>
              <w:t>35</w:t>
            </w:r>
          </w:p>
        </w:tc>
      </w:tr>
      <w:tr w:rsidR="006F1D08">
        <w:trPr>
          <w:trHeight w:val="340"/>
          <w:jc w:val="center"/>
        </w:trPr>
        <w:tc>
          <w:tcPr>
            <w:tcW w:w="1440" w:type="dxa"/>
            <w:vMerge/>
            <w:vAlign w:val="center"/>
          </w:tcPr>
          <w:p w:rsidR="006F1D08" w:rsidRDefault="006F1D08">
            <w:pPr>
              <w:spacing w:line="320" w:lineRule="exact"/>
              <w:jc w:val="center"/>
              <w:rPr>
                <w:color w:val="000000"/>
                <w:szCs w:val="21"/>
              </w:rPr>
            </w:pPr>
          </w:p>
        </w:tc>
        <w:tc>
          <w:tcPr>
            <w:tcW w:w="1332" w:type="dxa"/>
            <w:vAlign w:val="center"/>
          </w:tcPr>
          <w:p w:rsidR="006F1D08" w:rsidRDefault="002174CE">
            <w:pPr>
              <w:spacing w:line="320" w:lineRule="exact"/>
              <w:jc w:val="center"/>
              <w:rPr>
                <w:color w:val="000000"/>
                <w:szCs w:val="21"/>
              </w:rPr>
            </w:pPr>
            <w:r>
              <w:rPr>
                <w:rFonts w:hint="eastAsia"/>
                <w:color w:val="000000"/>
                <w:szCs w:val="21"/>
              </w:rPr>
              <w:t>第三节</w:t>
            </w:r>
          </w:p>
        </w:tc>
        <w:tc>
          <w:tcPr>
            <w:tcW w:w="2988" w:type="dxa"/>
            <w:vAlign w:val="center"/>
          </w:tcPr>
          <w:p w:rsidR="006F1D08" w:rsidRDefault="002174CE">
            <w:pPr>
              <w:spacing w:line="320" w:lineRule="exact"/>
              <w:jc w:val="center"/>
              <w:rPr>
                <w:color w:val="000000"/>
                <w:szCs w:val="21"/>
              </w:rPr>
            </w:pPr>
            <w:r>
              <w:rPr>
                <w:color w:val="000000"/>
                <w:szCs w:val="21"/>
              </w:rPr>
              <w:t>9</w:t>
            </w:r>
            <w:r>
              <w:rPr>
                <w:rFonts w:hint="eastAsia"/>
                <w:color w:val="000000"/>
                <w:szCs w:val="21"/>
              </w:rPr>
              <w:t>：</w:t>
            </w:r>
            <w:r>
              <w:rPr>
                <w:color w:val="000000"/>
                <w:szCs w:val="21"/>
              </w:rPr>
              <w:t>40</w:t>
            </w:r>
            <w:r>
              <w:rPr>
                <w:rFonts w:hint="eastAsia"/>
                <w:color w:val="000000"/>
                <w:szCs w:val="21"/>
              </w:rPr>
              <w:t>～</w:t>
            </w:r>
            <w:r>
              <w:rPr>
                <w:color w:val="000000"/>
                <w:szCs w:val="21"/>
              </w:rPr>
              <w:t>10</w:t>
            </w:r>
            <w:r>
              <w:rPr>
                <w:rFonts w:hint="eastAsia"/>
                <w:color w:val="000000"/>
                <w:szCs w:val="21"/>
              </w:rPr>
              <w:t>：</w:t>
            </w:r>
            <w:r>
              <w:rPr>
                <w:color w:val="000000"/>
                <w:szCs w:val="21"/>
              </w:rPr>
              <w:t>25</w:t>
            </w:r>
          </w:p>
        </w:tc>
      </w:tr>
      <w:tr w:rsidR="006F1D08">
        <w:trPr>
          <w:trHeight w:val="340"/>
          <w:jc w:val="center"/>
        </w:trPr>
        <w:tc>
          <w:tcPr>
            <w:tcW w:w="2772" w:type="dxa"/>
            <w:gridSpan w:val="2"/>
            <w:vAlign w:val="center"/>
          </w:tcPr>
          <w:p w:rsidR="006F1D08" w:rsidRDefault="002174CE">
            <w:pPr>
              <w:spacing w:line="320" w:lineRule="exact"/>
              <w:jc w:val="center"/>
              <w:rPr>
                <w:color w:val="000000"/>
                <w:szCs w:val="21"/>
              </w:rPr>
            </w:pPr>
            <w:r>
              <w:rPr>
                <w:rFonts w:hint="eastAsia"/>
                <w:color w:val="000000"/>
                <w:szCs w:val="21"/>
              </w:rPr>
              <w:t>课间休息</w:t>
            </w:r>
          </w:p>
        </w:tc>
        <w:tc>
          <w:tcPr>
            <w:tcW w:w="2988" w:type="dxa"/>
            <w:vAlign w:val="center"/>
          </w:tcPr>
          <w:p w:rsidR="006F1D08" w:rsidRDefault="002174CE">
            <w:pPr>
              <w:spacing w:line="320" w:lineRule="exact"/>
              <w:jc w:val="center"/>
              <w:rPr>
                <w:color w:val="000000"/>
                <w:szCs w:val="21"/>
              </w:rPr>
            </w:pPr>
            <w:r>
              <w:rPr>
                <w:color w:val="000000"/>
                <w:szCs w:val="21"/>
              </w:rPr>
              <w:t>10</w:t>
            </w:r>
            <w:r>
              <w:rPr>
                <w:rFonts w:hint="eastAsia"/>
                <w:color w:val="000000"/>
                <w:szCs w:val="21"/>
              </w:rPr>
              <w:t>：</w:t>
            </w:r>
            <w:r>
              <w:rPr>
                <w:color w:val="000000"/>
                <w:szCs w:val="21"/>
              </w:rPr>
              <w:t>25</w:t>
            </w:r>
            <w:r>
              <w:rPr>
                <w:rFonts w:hint="eastAsia"/>
                <w:color w:val="000000"/>
                <w:szCs w:val="21"/>
              </w:rPr>
              <w:t>～</w:t>
            </w:r>
            <w:r>
              <w:rPr>
                <w:color w:val="000000"/>
                <w:szCs w:val="21"/>
              </w:rPr>
              <w:t>10</w:t>
            </w:r>
            <w:r>
              <w:rPr>
                <w:rFonts w:hint="eastAsia"/>
                <w:color w:val="000000"/>
                <w:szCs w:val="21"/>
              </w:rPr>
              <w:t>：</w:t>
            </w:r>
            <w:r>
              <w:rPr>
                <w:color w:val="000000"/>
                <w:szCs w:val="21"/>
              </w:rPr>
              <w:t>40</w:t>
            </w:r>
          </w:p>
        </w:tc>
      </w:tr>
      <w:tr w:rsidR="006F1D08">
        <w:trPr>
          <w:trHeight w:val="340"/>
          <w:jc w:val="center"/>
        </w:trPr>
        <w:tc>
          <w:tcPr>
            <w:tcW w:w="1440" w:type="dxa"/>
            <w:vMerge w:val="restart"/>
            <w:vAlign w:val="center"/>
          </w:tcPr>
          <w:p w:rsidR="006F1D08" w:rsidRDefault="002174CE">
            <w:pPr>
              <w:spacing w:line="320" w:lineRule="exact"/>
              <w:jc w:val="center"/>
              <w:rPr>
                <w:color w:val="000000"/>
                <w:szCs w:val="21"/>
              </w:rPr>
            </w:pPr>
            <w:r>
              <w:rPr>
                <w:rFonts w:hint="eastAsia"/>
                <w:color w:val="000000"/>
                <w:szCs w:val="21"/>
              </w:rPr>
              <w:t>第二大节</w:t>
            </w:r>
          </w:p>
        </w:tc>
        <w:tc>
          <w:tcPr>
            <w:tcW w:w="1332" w:type="dxa"/>
            <w:vAlign w:val="center"/>
          </w:tcPr>
          <w:p w:rsidR="006F1D08" w:rsidRDefault="002174CE">
            <w:pPr>
              <w:spacing w:line="320" w:lineRule="exact"/>
              <w:jc w:val="center"/>
              <w:rPr>
                <w:color w:val="000000"/>
                <w:szCs w:val="21"/>
              </w:rPr>
            </w:pPr>
            <w:r>
              <w:rPr>
                <w:rFonts w:hint="eastAsia"/>
                <w:color w:val="000000"/>
                <w:szCs w:val="21"/>
              </w:rPr>
              <w:t>第四节</w:t>
            </w:r>
          </w:p>
        </w:tc>
        <w:tc>
          <w:tcPr>
            <w:tcW w:w="2988" w:type="dxa"/>
            <w:vAlign w:val="center"/>
          </w:tcPr>
          <w:p w:rsidR="006F1D08" w:rsidRDefault="002174CE">
            <w:pPr>
              <w:spacing w:line="320" w:lineRule="exact"/>
              <w:jc w:val="center"/>
              <w:rPr>
                <w:color w:val="000000"/>
                <w:szCs w:val="21"/>
              </w:rPr>
            </w:pPr>
            <w:r>
              <w:rPr>
                <w:color w:val="000000"/>
                <w:szCs w:val="21"/>
              </w:rPr>
              <w:t>10</w:t>
            </w:r>
            <w:r>
              <w:rPr>
                <w:rFonts w:hint="eastAsia"/>
                <w:color w:val="000000"/>
                <w:szCs w:val="21"/>
              </w:rPr>
              <w:t>：</w:t>
            </w:r>
            <w:r>
              <w:rPr>
                <w:color w:val="000000"/>
                <w:szCs w:val="21"/>
              </w:rPr>
              <w:t>40</w:t>
            </w:r>
            <w:r>
              <w:rPr>
                <w:rFonts w:hint="eastAsia"/>
                <w:color w:val="000000"/>
                <w:szCs w:val="21"/>
              </w:rPr>
              <w:t>～</w:t>
            </w:r>
            <w:r>
              <w:rPr>
                <w:color w:val="000000"/>
                <w:szCs w:val="21"/>
              </w:rPr>
              <w:t>11</w:t>
            </w:r>
            <w:r>
              <w:rPr>
                <w:rFonts w:hint="eastAsia"/>
                <w:color w:val="000000"/>
                <w:szCs w:val="21"/>
              </w:rPr>
              <w:t>：</w:t>
            </w:r>
            <w:r>
              <w:rPr>
                <w:color w:val="000000"/>
                <w:szCs w:val="21"/>
              </w:rPr>
              <w:t>25</w:t>
            </w:r>
          </w:p>
        </w:tc>
      </w:tr>
      <w:tr w:rsidR="006F1D08">
        <w:trPr>
          <w:trHeight w:val="340"/>
          <w:jc w:val="center"/>
        </w:trPr>
        <w:tc>
          <w:tcPr>
            <w:tcW w:w="1440" w:type="dxa"/>
            <w:vMerge/>
            <w:vAlign w:val="center"/>
          </w:tcPr>
          <w:p w:rsidR="006F1D08" w:rsidRDefault="006F1D08">
            <w:pPr>
              <w:spacing w:line="320" w:lineRule="exact"/>
              <w:jc w:val="center"/>
              <w:rPr>
                <w:color w:val="000000"/>
                <w:szCs w:val="21"/>
              </w:rPr>
            </w:pPr>
          </w:p>
        </w:tc>
        <w:tc>
          <w:tcPr>
            <w:tcW w:w="1332" w:type="dxa"/>
            <w:vAlign w:val="center"/>
          </w:tcPr>
          <w:p w:rsidR="006F1D08" w:rsidRDefault="002174CE">
            <w:pPr>
              <w:spacing w:line="320" w:lineRule="exact"/>
              <w:jc w:val="center"/>
              <w:rPr>
                <w:color w:val="000000"/>
                <w:szCs w:val="21"/>
              </w:rPr>
            </w:pPr>
            <w:r>
              <w:rPr>
                <w:rFonts w:hint="eastAsia"/>
                <w:color w:val="000000"/>
                <w:szCs w:val="21"/>
              </w:rPr>
              <w:t>第五节</w:t>
            </w:r>
          </w:p>
        </w:tc>
        <w:tc>
          <w:tcPr>
            <w:tcW w:w="2988" w:type="dxa"/>
            <w:vAlign w:val="center"/>
          </w:tcPr>
          <w:p w:rsidR="006F1D08" w:rsidRDefault="002174CE">
            <w:pPr>
              <w:spacing w:line="320" w:lineRule="exact"/>
              <w:jc w:val="center"/>
              <w:rPr>
                <w:color w:val="000000"/>
                <w:szCs w:val="21"/>
              </w:rPr>
            </w:pPr>
            <w:r>
              <w:rPr>
                <w:color w:val="000000"/>
                <w:szCs w:val="21"/>
              </w:rPr>
              <w:t>11</w:t>
            </w:r>
            <w:r>
              <w:rPr>
                <w:rFonts w:hint="eastAsia"/>
                <w:color w:val="000000"/>
                <w:szCs w:val="21"/>
              </w:rPr>
              <w:t>：</w:t>
            </w:r>
            <w:r>
              <w:rPr>
                <w:color w:val="000000"/>
                <w:szCs w:val="21"/>
              </w:rPr>
              <w:t>30</w:t>
            </w:r>
            <w:r>
              <w:rPr>
                <w:rFonts w:hint="eastAsia"/>
                <w:color w:val="000000"/>
                <w:szCs w:val="21"/>
              </w:rPr>
              <w:t>～</w:t>
            </w:r>
            <w:r>
              <w:rPr>
                <w:color w:val="000000"/>
                <w:szCs w:val="21"/>
              </w:rPr>
              <w:t>12</w:t>
            </w:r>
            <w:r>
              <w:rPr>
                <w:rFonts w:hint="eastAsia"/>
                <w:color w:val="000000"/>
                <w:szCs w:val="21"/>
              </w:rPr>
              <w:t>：</w:t>
            </w:r>
            <w:r>
              <w:rPr>
                <w:color w:val="000000"/>
                <w:szCs w:val="21"/>
              </w:rPr>
              <w:t>15</w:t>
            </w:r>
          </w:p>
        </w:tc>
      </w:tr>
      <w:tr w:rsidR="006F1D08">
        <w:trPr>
          <w:trHeight w:val="340"/>
          <w:jc w:val="center"/>
        </w:trPr>
        <w:tc>
          <w:tcPr>
            <w:tcW w:w="2772" w:type="dxa"/>
            <w:gridSpan w:val="2"/>
            <w:vAlign w:val="center"/>
          </w:tcPr>
          <w:p w:rsidR="006F1D08" w:rsidRDefault="002174CE">
            <w:pPr>
              <w:spacing w:line="320" w:lineRule="exact"/>
              <w:jc w:val="center"/>
              <w:rPr>
                <w:color w:val="000000"/>
                <w:szCs w:val="21"/>
              </w:rPr>
            </w:pPr>
            <w:r>
              <w:rPr>
                <w:rFonts w:hint="eastAsia"/>
                <w:color w:val="000000"/>
                <w:szCs w:val="21"/>
              </w:rPr>
              <w:t>午饭及午休</w:t>
            </w:r>
          </w:p>
        </w:tc>
        <w:tc>
          <w:tcPr>
            <w:tcW w:w="2988" w:type="dxa"/>
            <w:vAlign w:val="center"/>
          </w:tcPr>
          <w:p w:rsidR="006F1D08" w:rsidRDefault="002174CE">
            <w:pPr>
              <w:spacing w:line="320" w:lineRule="exact"/>
              <w:jc w:val="center"/>
              <w:rPr>
                <w:color w:val="000000"/>
                <w:szCs w:val="21"/>
              </w:rPr>
            </w:pPr>
            <w:r>
              <w:rPr>
                <w:color w:val="000000"/>
                <w:szCs w:val="21"/>
              </w:rPr>
              <w:t>12</w:t>
            </w:r>
            <w:r>
              <w:rPr>
                <w:rFonts w:hint="eastAsia"/>
                <w:color w:val="000000"/>
                <w:szCs w:val="21"/>
              </w:rPr>
              <w:t>：</w:t>
            </w:r>
            <w:r>
              <w:rPr>
                <w:color w:val="000000"/>
                <w:szCs w:val="21"/>
              </w:rPr>
              <w:t>15</w:t>
            </w:r>
            <w:r>
              <w:rPr>
                <w:rFonts w:hint="eastAsia"/>
                <w:color w:val="000000"/>
                <w:szCs w:val="21"/>
              </w:rPr>
              <w:t>～</w:t>
            </w:r>
            <w:r>
              <w:rPr>
                <w:color w:val="000000"/>
                <w:szCs w:val="21"/>
              </w:rPr>
              <w:t>14</w:t>
            </w:r>
            <w:r>
              <w:rPr>
                <w:rFonts w:hint="eastAsia"/>
                <w:color w:val="000000"/>
                <w:szCs w:val="21"/>
              </w:rPr>
              <w:t>：</w:t>
            </w:r>
            <w:r>
              <w:rPr>
                <w:color w:val="000000"/>
                <w:szCs w:val="21"/>
              </w:rPr>
              <w:t>00</w:t>
            </w:r>
          </w:p>
        </w:tc>
      </w:tr>
      <w:tr w:rsidR="006F1D08">
        <w:trPr>
          <w:trHeight w:val="340"/>
          <w:jc w:val="center"/>
        </w:trPr>
        <w:tc>
          <w:tcPr>
            <w:tcW w:w="1440" w:type="dxa"/>
            <w:vMerge w:val="restart"/>
            <w:vAlign w:val="center"/>
          </w:tcPr>
          <w:p w:rsidR="006F1D08" w:rsidRDefault="002174CE">
            <w:pPr>
              <w:spacing w:line="320" w:lineRule="exact"/>
              <w:jc w:val="center"/>
              <w:rPr>
                <w:color w:val="000000"/>
                <w:szCs w:val="21"/>
              </w:rPr>
            </w:pPr>
            <w:r>
              <w:rPr>
                <w:rFonts w:hint="eastAsia"/>
                <w:color w:val="000000"/>
                <w:szCs w:val="21"/>
              </w:rPr>
              <w:t>第三大节</w:t>
            </w:r>
          </w:p>
        </w:tc>
        <w:tc>
          <w:tcPr>
            <w:tcW w:w="1332" w:type="dxa"/>
            <w:vAlign w:val="center"/>
          </w:tcPr>
          <w:p w:rsidR="006F1D08" w:rsidRDefault="002174CE">
            <w:pPr>
              <w:spacing w:line="320" w:lineRule="exact"/>
              <w:jc w:val="center"/>
              <w:rPr>
                <w:color w:val="000000"/>
                <w:szCs w:val="21"/>
              </w:rPr>
            </w:pPr>
            <w:r>
              <w:rPr>
                <w:rFonts w:hint="eastAsia"/>
                <w:color w:val="000000"/>
                <w:szCs w:val="21"/>
              </w:rPr>
              <w:t>第六节</w:t>
            </w:r>
          </w:p>
        </w:tc>
        <w:tc>
          <w:tcPr>
            <w:tcW w:w="2988" w:type="dxa"/>
            <w:vAlign w:val="center"/>
          </w:tcPr>
          <w:p w:rsidR="006F1D08" w:rsidRDefault="002174CE">
            <w:pPr>
              <w:spacing w:line="320" w:lineRule="exact"/>
              <w:jc w:val="center"/>
              <w:rPr>
                <w:color w:val="000000"/>
                <w:szCs w:val="21"/>
              </w:rPr>
            </w:pPr>
            <w:r>
              <w:rPr>
                <w:color w:val="000000"/>
                <w:szCs w:val="21"/>
              </w:rPr>
              <w:t>14</w:t>
            </w:r>
            <w:r>
              <w:rPr>
                <w:rFonts w:hint="eastAsia"/>
                <w:color w:val="000000"/>
                <w:szCs w:val="21"/>
              </w:rPr>
              <w:t>：</w:t>
            </w:r>
            <w:r>
              <w:rPr>
                <w:color w:val="000000"/>
                <w:szCs w:val="21"/>
              </w:rPr>
              <w:t>00</w:t>
            </w:r>
            <w:r>
              <w:rPr>
                <w:rFonts w:hint="eastAsia"/>
                <w:color w:val="000000"/>
                <w:szCs w:val="21"/>
              </w:rPr>
              <w:t>～</w:t>
            </w:r>
            <w:r>
              <w:rPr>
                <w:color w:val="000000"/>
                <w:szCs w:val="21"/>
              </w:rPr>
              <w:t>14</w:t>
            </w:r>
            <w:r>
              <w:rPr>
                <w:rFonts w:hint="eastAsia"/>
                <w:color w:val="000000"/>
                <w:szCs w:val="21"/>
              </w:rPr>
              <w:t>：</w:t>
            </w:r>
            <w:r>
              <w:rPr>
                <w:color w:val="000000"/>
                <w:szCs w:val="21"/>
              </w:rPr>
              <w:t>45</w:t>
            </w:r>
          </w:p>
        </w:tc>
      </w:tr>
      <w:tr w:rsidR="006F1D08">
        <w:trPr>
          <w:trHeight w:val="340"/>
          <w:jc w:val="center"/>
        </w:trPr>
        <w:tc>
          <w:tcPr>
            <w:tcW w:w="1440" w:type="dxa"/>
            <w:vMerge/>
            <w:vAlign w:val="center"/>
          </w:tcPr>
          <w:p w:rsidR="006F1D08" w:rsidRDefault="006F1D08">
            <w:pPr>
              <w:spacing w:line="320" w:lineRule="exact"/>
              <w:jc w:val="center"/>
              <w:rPr>
                <w:color w:val="000000"/>
                <w:szCs w:val="21"/>
              </w:rPr>
            </w:pPr>
          </w:p>
        </w:tc>
        <w:tc>
          <w:tcPr>
            <w:tcW w:w="1332" w:type="dxa"/>
            <w:vAlign w:val="center"/>
          </w:tcPr>
          <w:p w:rsidR="006F1D08" w:rsidRDefault="002174CE">
            <w:pPr>
              <w:spacing w:line="320" w:lineRule="exact"/>
              <w:jc w:val="center"/>
              <w:rPr>
                <w:color w:val="000000"/>
                <w:szCs w:val="21"/>
              </w:rPr>
            </w:pPr>
            <w:r>
              <w:rPr>
                <w:rFonts w:hint="eastAsia"/>
                <w:color w:val="000000"/>
                <w:szCs w:val="21"/>
              </w:rPr>
              <w:t>第七节</w:t>
            </w:r>
          </w:p>
        </w:tc>
        <w:tc>
          <w:tcPr>
            <w:tcW w:w="2988" w:type="dxa"/>
            <w:vAlign w:val="center"/>
          </w:tcPr>
          <w:p w:rsidR="006F1D08" w:rsidRDefault="002174CE">
            <w:pPr>
              <w:spacing w:line="320" w:lineRule="exact"/>
              <w:jc w:val="center"/>
              <w:rPr>
                <w:color w:val="000000"/>
                <w:szCs w:val="21"/>
              </w:rPr>
            </w:pPr>
            <w:r>
              <w:rPr>
                <w:color w:val="000000"/>
                <w:szCs w:val="21"/>
              </w:rPr>
              <w:t>14</w:t>
            </w:r>
            <w:r>
              <w:rPr>
                <w:rFonts w:hint="eastAsia"/>
                <w:color w:val="000000"/>
                <w:szCs w:val="21"/>
              </w:rPr>
              <w:t>：</w:t>
            </w:r>
            <w:r>
              <w:rPr>
                <w:color w:val="000000"/>
                <w:szCs w:val="21"/>
              </w:rPr>
              <w:t>50</w:t>
            </w:r>
            <w:r>
              <w:rPr>
                <w:rFonts w:hint="eastAsia"/>
                <w:color w:val="000000"/>
                <w:szCs w:val="21"/>
              </w:rPr>
              <w:t>～</w:t>
            </w:r>
            <w:r>
              <w:rPr>
                <w:color w:val="000000"/>
                <w:szCs w:val="21"/>
              </w:rPr>
              <w:t>15</w:t>
            </w:r>
            <w:r>
              <w:rPr>
                <w:rFonts w:hint="eastAsia"/>
                <w:color w:val="000000"/>
                <w:szCs w:val="21"/>
              </w:rPr>
              <w:t>：</w:t>
            </w:r>
            <w:r>
              <w:rPr>
                <w:color w:val="000000"/>
                <w:szCs w:val="21"/>
              </w:rPr>
              <w:t>35</w:t>
            </w:r>
          </w:p>
        </w:tc>
      </w:tr>
      <w:tr w:rsidR="006F1D08">
        <w:trPr>
          <w:trHeight w:val="340"/>
          <w:jc w:val="center"/>
        </w:trPr>
        <w:tc>
          <w:tcPr>
            <w:tcW w:w="2772" w:type="dxa"/>
            <w:gridSpan w:val="2"/>
            <w:vAlign w:val="center"/>
          </w:tcPr>
          <w:p w:rsidR="006F1D08" w:rsidRDefault="002174CE">
            <w:pPr>
              <w:spacing w:line="320" w:lineRule="exact"/>
              <w:jc w:val="center"/>
              <w:rPr>
                <w:color w:val="000000"/>
                <w:szCs w:val="21"/>
              </w:rPr>
            </w:pPr>
            <w:r>
              <w:rPr>
                <w:rFonts w:hint="eastAsia"/>
                <w:color w:val="000000"/>
                <w:szCs w:val="21"/>
              </w:rPr>
              <w:t>课间休息</w:t>
            </w:r>
          </w:p>
        </w:tc>
        <w:tc>
          <w:tcPr>
            <w:tcW w:w="2988" w:type="dxa"/>
            <w:vAlign w:val="center"/>
          </w:tcPr>
          <w:p w:rsidR="006F1D08" w:rsidRDefault="002174CE">
            <w:pPr>
              <w:spacing w:line="320" w:lineRule="exact"/>
              <w:jc w:val="center"/>
              <w:rPr>
                <w:color w:val="000000"/>
                <w:szCs w:val="21"/>
              </w:rPr>
            </w:pPr>
            <w:r>
              <w:rPr>
                <w:color w:val="000000"/>
                <w:szCs w:val="21"/>
              </w:rPr>
              <w:t>15</w:t>
            </w:r>
            <w:r>
              <w:rPr>
                <w:rFonts w:hint="eastAsia"/>
                <w:color w:val="000000"/>
                <w:szCs w:val="21"/>
              </w:rPr>
              <w:t>：</w:t>
            </w:r>
            <w:r>
              <w:rPr>
                <w:color w:val="000000"/>
                <w:szCs w:val="21"/>
              </w:rPr>
              <w:t>35</w:t>
            </w:r>
            <w:r>
              <w:rPr>
                <w:rFonts w:hint="eastAsia"/>
                <w:color w:val="000000"/>
                <w:szCs w:val="21"/>
              </w:rPr>
              <w:t>～</w:t>
            </w:r>
            <w:r>
              <w:rPr>
                <w:color w:val="000000"/>
                <w:szCs w:val="21"/>
              </w:rPr>
              <w:t>15</w:t>
            </w:r>
            <w:r>
              <w:rPr>
                <w:rFonts w:hint="eastAsia"/>
                <w:color w:val="000000"/>
                <w:szCs w:val="21"/>
              </w:rPr>
              <w:t>：</w:t>
            </w:r>
            <w:r>
              <w:rPr>
                <w:color w:val="000000"/>
                <w:szCs w:val="21"/>
              </w:rPr>
              <w:t>50</w:t>
            </w:r>
          </w:p>
        </w:tc>
      </w:tr>
      <w:tr w:rsidR="006F1D08">
        <w:trPr>
          <w:trHeight w:val="340"/>
          <w:jc w:val="center"/>
        </w:trPr>
        <w:tc>
          <w:tcPr>
            <w:tcW w:w="1440" w:type="dxa"/>
            <w:vMerge w:val="restart"/>
            <w:vAlign w:val="center"/>
          </w:tcPr>
          <w:p w:rsidR="006F1D08" w:rsidRDefault="002174CE">
            <w:pPr>
              <w:spacing w:line="320" w:lineRule="exact"/>
              <w:jc w:val="center"/>
              <w:rPr>
                <w:color w:val="000000"/>
                <w:szCs w:val="21"/>
              </w:rPr>
            </w:pPr>
            <w:r>
              <w:rPr>
                <w:rFonts w:hint="eastAsia"/>
                <w:color w:val="000000"/>
                <w:szCs w:val="21"/>
              </w:rPr>
              <w:t>第四大节</w:t>
            </w:r>
          </w:p>
        </w:tc>
        <w:tc>
          <w:tcPr>
            <w:tcW w:w="1332" w:type="dxa"/>
            <w:vAlign w:val="center"/>
          </w:tcPr>
          <w:p w:rsidR="006F1D08" w:rsidRDefault="002174CE">
            <w:pPr>
              <w:spacing w:line="320" w:lineRule="exact"/>
              <w:jc w:val="center"/>
              <w:rPr>
                <w:color w:val="000000"/>
                <w:szCs w:val="21"/>
              </w:rPr>
            </w:pPr>
            <w:r>
              <w:rPr>
                <w:rFonts w:hint="eastAsia"/>
                <w:color w:val="000000"/>
                <w:szCs w:val="21"/>
              </w:rPr>
              <w:t>第八节</w:t>
            </w:r>
          </w:p>
        </w:tc>
        <w:tc>
          <w:tcPr>
            <w:tcW w:w="2988" w:type="dxa"/>
            <w:vAlign w:val="center"/>
          </w:tcPr>
          <w:p w:rsidR="006F1D08" w:rsidRDefault="002174CE">
            <w:pPr>
              <w:spacing w:line="320" w:lineRule="exact"/>
              <w:jc w:val="center"/>
              <w:rPr>
                <w:color w:val="000000"/>
                <w:szCs w:val="21"/>
              </w:rPr>
            </w:pPr>
            <w:r>
              <w:rPr>
                <w:color w:val="000000"/>
                <w:szCs w:val="21"/>
              </w:rPr>
              <w:t>15</w:t>
            </w:r>
            <w:r>
              <w:rPr>
                <w:rFonts w:hint="eastAsia"/>
                <w:color w:val="000000"/>
                <w:szCs w:val="21"/>
              </w:rPr>
              <w:t>：</w:t>
            </w:r>
            <w:r>
              <w:rPr>
                <w:color w:val="000000"/>
                <w:szCs w:val="21"/>
              </w:rPr>
              <w:t>50</w:t>
            </w:r>
            <w:r>
              <w:rPr>
                <w:rFonts w:hint="eastAsia"/>
                <w:color w:val="000000"/>
                <w:szCs w:val="21"/>
              </w:rPr>
              <w:t>～</w:t>
            </w:r>
            <w:r>
              <w:rPr>
                <w:color w:val="000000"/>
                <w:szCs w:val="21"/>
              </w:rPr>
              <w:t>16</w:t>
            </w:r>
            <w:r>
              <w:rPr>
                <w:rFonts w:hint="eastAsia"/>
                <w:color w:val="000000"/>
                <w:szCs w:val="21"/>
              </w:rPr>
              <w:t>：</w:t>
            </w:r>
            <w:r>
              <w:rPr>
                <w:color w:val="000000"/>
                <w:szCs w:val="21"/>
              </w:rPr>
              <w:t>35</w:t>
            </w:r>
          </w:p>
        </w:tc>
      </w:tr>
      <w:tr w:rsidR="006F1D08">
        <w:trPr>
          <w:trHeight w:val="340"/>
          <w:jc w:val="center"/>
        </w:trPr>
        <w:tc>
          <w:tcPr>
            <w:tcW w:w="1440" w:type="dxa"/>
            <w:vMerge/>
            <w:vAlign w:val="center"/>
          </w:tcPr>
          <w:p w:rsidR="006F1D08" w:rsidRDefault="006F1D08">
            <w:pPr>
              <w:spacing w:line="320" w:lineRule="exact"/>
              <w:jc w:val="center"/>
              <w:rPr>
                <w:color w:val="000000"/>
                <w:szCs w:val="21"/>
              </w:rPr>
            </w:pPr>
          </w:p>
        </w:tc>
        <w:tc>
          <w:tcPr>
            <w:tcW w:w="1332" w:type="dxa"/>
            <w:vAlign w:val="center"/>
          </w:tcPr>
          <w:p w:rsidR="006F1D08" w:rsidRDefault="002174CE">
            <w:pPr>
              <w:spacing w:line="320" w:lineRule="exact"/>
              <w:jc w:val="center"/>
              <w:rPr>
                <w:color w:val="000000"/>
                <w:szCs w:val="21"/>
              </w:rPr>
            </w:pPr>
            <w:r>
              <w:rPr>
                <w:rFonts w:hint="eastAsia"/>
                <w:color w:val="000000"/>
                <w:szCs w:val="21"/>
              </w:rPr>
              <w:t>第九节</w:t>
            </w:r>
          </w:p>
        </w:tc>
        <w:tc>
          <w:tcPr>
            <w:tcW w:w="2988" w:type="dxa"/>
            <w:vAlign w:val="center"/>
          </w:tcPr>
          <w:p w:rsidR="006F1D08" w:rsidRDefault="002174CE">
            <w:pPr>
              <w:spacing w:line="320" w:lineRule="exact"/>
              <w:jc w:val="center"/>
              <w:rPr>
                <w:color w:val="000000"/>
                <w:szCs w:val="21"/>
              </w:rPr>
            </w:pPr>
            <w:r>
              <w:rPr>
                <w:color w:val="000000"/>
                <w:szCs w:val="21"/>
              </w:rPr>
              <w:t>16</w:t>
            </w:r>
            <w:r>
              <w:rPr>
                <w:rFonts w:hint="eastAsia"/>
                <w:color w:val="000000"/>
                <w:szCs w:val="21"/>
              </w:rPr>
              <w:t>：</w:t>
            </w:r>
            <w:r>
              <w:rPr>
                <w:color w:val="000000"/>
                <w:szCs w:val="21"/>
              </w:rPr>
              <w:t>40</w:t>
            </w:r>
            <w:r>
              <w:rPr>
                <w:rFonts w:hint="eastAsia"/>
                <w:color w:val="000000"/>
                <w:szCs w:val="21"/>
              </w:rPr>
              <w:t>～</w:t>
            </w:r>
            <w:r>
              <w:rPr>
                <w:color w:val="000000"/>
                <w:szCs w:val="21"/>
              </w:rPr>
              <w:t>17</w:t>
            </w:r>
            <w:r>
              <w:rPr>
                <w:rFonts w:hint="eastAsia"/>
                <w:color w:val="000000"/>
                <w:szCs w:val="21"/>
              </w:rPr>
              <w:t>：</w:t>
            </w:r>
            <w:r>
              <w:rPr>
                <w:color w:val="000000"/>
                <w:szCs w:val="21"/>
              </w:rPr>
              <w:t>25</w:t>
            </w:r>
          </w:p>
        </w:tc>
      </w:tr>
      <w:tr w:rsidR="006F1D08">
        <w:trPr>
          <w:trHeight w:val="340"/>
          <w:jc w:val="center"/>
        </w:trPr>
        <w:tc>
          <w:tcPr>
            <w:tcW w:w="1440" w:type="dxa"/>
            <w:vMerge/>
            <w:vAlign w:val="center"/>
          </w:tcPr>
          <w:p w:rsidR="006F1D08" w:rsidRDefault="006F1D08">
            <w:pPr>
              <w:spacing w:line="320" w:lineRule="exact"/>
              <w:jc w:val="center"/>
              <w:rPr>
                <w:color w:val="000000"/>
                <w:szCs w:val="21"/>
              </w:rPr>
            </w:pPr>
          </w:p>
        </w:tc>
        <w:tc>
          <w:tcPr>
            <w:tcW w:w="1332" w:type="dxa"/>
            <w:vAlign w:val="center"/>
          </w:tcPr>
          <w:p w:rsidR="006F1D08" w:rsidRDefault="002174CE">
            <w:pPr>
              <w:spacing w:line="320" w:lineRule="exact"/>
              <w:jc w:val="center"/>
              <w:rPr>
                <w:color w:val="000000"/>
                <w:szCs w:val="21"/>
              </w:rPr>
            </w:pPr>
            <w:r>
              <w:rPr>
                <w:rFonts w:hint="eastAsia"/>
                <w:color w:val="000000"/>
                <w:szCs w:val="21"/>
              </w:rPr>
              <w:t>第十节</w:t>
            </w:r>
          </w:p>
        </w:tc>
        <w:tc>
          <w:tcPr>
            <w:tcW w:w="2988" w:type="dxa"/>
            <w:vAlign w:val="center"/>
          </w:tcPr>
          <w:p w:rsidR="006F1D08" w:rsidRDefault="002174CE">
            <w:pPr>
              <w:spacing w:line="320" w:lineRule="exact"/>
              <w:jc w:val="center"/>
              <w:rPr>
                <w:color w:val="000000"/>
                <w:szCs w:val="21"/>
              </w:rPr>
            </w:pPr>
            <w:r>
              <w:rPr>
                <w:color w:val="000000"/>
                <w:szCs w:val="21"/>
              </w:rPr>
              <w:t>17</w:t>
            </w:r>
            <w:r>
              <w:rPr>
                <w:rFonts w:hint="eastAsia"/>
                <w:color w:val="000000"/>
                <w:szCs w:val="21"/>
              </w:rPr>
              <w:t>：</w:t>
            </w:r>
            <w:r>
              <w:rPr>
                <w:color w:val="000000"/>
                <w:szCs w:val="21"/>
              </w:rPr>
              <w:t>30</w:t>
            </w:r>
            <w:r>
              <w:rPr>
                <w:rFonts w:hint="eastAsia"/>
                <w:color w:val="000000"/>
                <w:szCs w:val="21"/>
              </w:rPr>
              <w:t>～</w:t>
            </w:r>
            <w:r>
              <w:rPr>
                <w:color w:val="000000"/>
                <w:szCs w:val="21"/>
              </w:rPr>
              <w:t>18</w:t>
            </w:r>
            <w:r>
              <w:rPr>
                <w:rFonts w:hint="eastAsia"/>
                <w:color w:val="000000"/>
                <w:szCs w:val="21"/>
              </w:rPr>
              <w:t>：</w:t>
            </w:r>
            <w:r>
              <w:rPr>
                <w:color w:val="000000"/>
                <w:szCs w:val="21"/>
              </w:rPr>
              <w:t>15</w:t>
            </w:r>
          </w:p>
        </w:tc>
      </w:tr>
      <w:tr w:rsidR="006F1D08">
        <w:trPr>
          <w:trHeight w:val="340"/>
          <w:jc w:val="center"/>
        </w:trPr>
        <w:tc>
          <w:tcPr>
            <w:tcW w:w="2772" w:type="dxa"/>
            <w:gridSpan w:val="2"/>
            <w:vAlign w:val="center"/>
          </w:tcPr>
          <w:p w:rsidR="006F1D08" w:rsidRDefault="002174CE">
            <w:pPr>
              <w:spacing w:line="320" w:lineRule="exact"/>
              <w:jc w:val="center"/>
              <w:rPr>
                <w:color w:val="000000"/>
                <w:szCs w:val="21"/>
              </w:rPr>
            </w:pPr>
            <w:r>
              <w:rPr>
                <w:rFonts w:hint="eastAsia"/>
                <w:color w:val="000000"/>
                <w:szCs w:val="21"/>
              </w:rPr>
              <w:t>晚</w:t>
            </w:r>
            <w:r>
              <w:rPr>
                <w:color w:val="000000"/>
                <w:szCs w:val="21"/>
              </w:rPr>
              <w:t xml:space="preserve">  </w:t>
            </w:r>
            <w:r>
              <w:rPr>
                <w:rFonts w:hint="eastAsia"/>
                <w:color w:val="000000"/>
                <w:szCs w:val="21"/>
              </w:rPr>
              <w:t>饭</w:t>
            </w:r>
          </w:p>
        </w:tc>
        <w:tc>
          <w:tcPr>
            <w:tcW w:w="2988" w:type="dxa"/>
            <w:vAlign w:val="center"/>
          </w:tcPr>
          <w:p w:rsidR="006F1D08" w:rsidRDefault="002174CE">
            <w:pPr>
              <w:spacing w:line="320" w:lineRule="exact"/>
              <w:jc w:val="center"/>
              <w:rPr>
                <w:color w:val="000000"/>
                <w:szCs w:val="21"/>
              </w:rPr>
            </w:pPr>
            <w:r>
              <w:rPr>
                <w:color w:val="000000"/>
                <w:szCs w:val="21"/>
              </w:rPr>
              <w:t>18</w:t>
            </w:r>
            <w:r>
              <w:rPr>
                <w:rFonts w:hint="eastAsia"/>
                <w:color w:val="000000"/>
                <w:szCs w:val="21"/>
              </w:rPr>
              <w:t>：</w:t>
            </w:r>
            <w:r>
              <w:rPr>
                <w:color w:val="000000"/>
                <w:szCs w:val="21"/>
              </w:rPr>
              <w:t>15</w:t>
            </w:r>
            <w:r>
              <w:rPr>
                <w:rFonts w:hint="eastAsia"/>
                <w:color w:val="000000"/>
                <w:szCs w:val="21"/>
              </w:rPr>
              <w:t>～</w:t>
            </w:r>
            <w:r>
              <w:rPr>
                <w:color w:val="000000"/>
                <w:szCs w:val="21"/>
              </w:rPr>
              <w:t>18</w:t>
            </w:r>
            <w:r>
              <w:rPr>
                <w:rFonts w:hint="eastAsia"/>
                <w:color w:val="000000"/>
                <w:szCs w:val="21"/>
              </w:rPr>
              <w:t>：</w:t>
            </w:r>
            <w:r>
              <w:rPr>
                <w:color w:val="000000"/>
                <w:szCs w:val="21"/>
              </w:rPr>
              <w:t>55</w:t>
            </w:r>
          </w:p>
        </w:tc>
      </w:tr>
      <w:tr w:rsidR="006F1D08">
        <w:trPr>
          <w:trHeight w:val="340"/>
          <w:jc w:val="center"/>
        </w:trPr>
        <w:tc>
          <w:tcPr>
            <w:tcW w:w="1440" w:type="dxa"/>
            <w:vMerge w:val="restart"/>
            <w:vAlign w:val="center"/>
          </w:tcPr>
          <w:p w:rsidR="006F1D08" w:rsidRDefault="002174CE">
            <w:pPr>
              <w:spacing w:line="320" w:lineRule="exact"/>
              <w:jc w:val="center"/>
              <w:rPr>
                <w:color w:val="000000"/>
                <w:szCs w:val="21"/>
              </w:rPr>
            </w:pPr>
            <w:r>
              <w:rPr>
                <w:rFonts w:hint="eastAsia"/>
                <w:color w:val="000000"/>
                <w:szCs w:val="21"/>
              </w:rPr>
              <w:t>第五大节</w:t>
            </w:r>
          </w:p>
        </w:tc>
        <w:tc>
          <w:tcPr>
            <w:tcW w:w="1332" w:type="dxa"/>
            <w:vAlign w:val="center"/>
          </w:tcPr>
          <w:p w:rsidR="006F1D08" w:rsidRDefault="002174CE">
            <w:pPr>
              <w:spacing w:line="320" w:lineRule="exact"/>
              <w:jc w:val="center"/>
              <w:rPr>
                <w:color w:val="000000"/>
                <w:szCs w:val="21"/>
              </w:rPr>
            </w:pPr>
            <w:r>
              <w:rPr>
                <w:rFonts w:hint="eastAsia"/>
                <w:color w:val="000000"/>
                <w:szCs w:val="21"/>
              </w:rPr>
              <w:t>第十一节</w:t>
            </w:r>
          </w:p>
        </w:tc>
        <w:tc>
          <w:tcPr>
            <w:tcW w:w="2988" w:type="dxa"/>
            <w:vAlign w:val="center"/>
          </w:tcPr>
          <w:p w:rsidR="006F1D08" w:rsidRDefault="002174CE">
            <w:pPr>
              <w:spacing w:line="320" w:lineRule="exact"/>
              <w:jc w:val="center"/>
              <w:rPr>
                <w:color w:val="000000"/>
                <w:szCs w:val="21"/>
              </w:rPr>
            </w:pPr>
            <w:r>
              <w:rPr>
                <w:color w:val="000000"/>
                <w:szCs w:val="21"/>
              </w:rPr>
              <w:t>19</w:t>
            </w:r>
            <w:r>
              <w:rPr>
                <w:rFonts w:hint="eastAsia"/>
                <w:color w:val="000000"/>
                <w:szCs w:val="21"/>
              </w:rPr>
              <w:t>：</w:t>
            </w:r>
            <w:r>
              <w:rPr>
                <w:color w:val="000000"/>
                <w:szCs w:val="21"/>
              </w:rPr>
              <w:t>00</w:t>
            </w:r>
            <w:r>
              <w:rPr>
                <w:rFonts w:hint="eastAsia"/>
                <w:color w:val="000000"/>
                <w:szCs w:val="21"/>
              </w:rPr>
              <w:t>～</w:t>
            </w:r>
            <w:r>
              <w:rPr>
                <w:color w:val="000000"/>
                <w:szCs w:val="21"/>
              </w:rPr>
              <w:t>19</w:t>
            </w:r>
            <w:r>
              <w:rPr>
                <w:rFonts w:hint="eastAsia"/>
                <w:color w:val="000000"/>
                <w:szCs w:val="21"/>
              </w:rPr>
              <w:t>：</w:t>
            </w:r>
            <w:r>
              <w:rPr>
                <w:color w:val="000000"/>
                <w:szCs w:val="21"/>
              </w:rPr>
              <w:t>45</w:t>
            </w:r>
          </w:p>
        </w:tc>
      </w:tr>
      <w:tr w:rsidR="006F1D08">
        <w:trPr>
          <w:trHeight w:val="340"/>
          <w:jc w:val="center"/>
        </w:trPr>
        <w:tc>
          <w:tcPr>
            <w:tcW w:w="1440" w:type="dxa"/>
            <w:vMerge/>
            <w:vAlign w:val="center"/>
          </w:tcPr>
          <w:p w:rsidR="006F1D08" w:rsidRDefault="006F1D08">
            <w:pPr>
              <w:spacing w:line="320" w:lineRule="exact"/>
              <w:jc w:val="center"/>
              <w:rPr>
                <w:color w:val="000000"/>
                <w:szCs w:val="21"/>
              </w:rPr>
            </w:pPr>
          </w:p>
        </w:tc>
        <w:tc>
          <w:tcPr>
            <w:tcW w:w="1332" w:type="dxa"/>
            <w:vAlign w:val="center"/>
          </w:tcPr>
          <w:p w:rsidR="006F1D08" w:rsidRDefault="002174CE">
            <w:pPr>
              <w:spacing w:line="320" w:lineRule="exact"/>
              <w:jc w:val="center"/>
              <w:rPr>
                <w:color w:val="000000"/>
                <w:szCs w:val="21"/>
              </w:rPr>
            </w:pPr>
            <w:r>
              <w:rPr>
                <w:rFonts w:hint="eastAsia"/>
                <w:color w:val="000000"/>
                <w:szCs w:val="21"/>
              </w:rPr>
              <w:t>第十二节</w:t>
            </w:r>
          </w:p>
        </w:tc>
        <w:tc>
          <w:tcPr>
            <w:tcW w:w="2988" w:type="dxa"/>
            <w:vAlign w:val="center"/>
          </w:tcPr>
          <w:p w:rsidR="006F1D08" w:rsidRDefault="002174CE">
            <w:pPr>
              <w:spacing w:line="320" w:lineRule="exact"/>
              <w:jc w:val="center"/>
              <w:rPr>
                <w:color w:val="000000"/>
                <w:szCs w:val="21"/>
              </w:rPr>
            </w:pPr>
            <w:r>
              <w:rPr>
                <w:color w:val="000000"/>
                <w:szCs w:val="21"/>
              </w:rPr>
              <w:t>19</w:t>
            </w:r>
            <w:r>
              <w:rPr>
                <w:rFonts w:hint="eastAsia"/>
                <w:color w:val="000000"/>
                <w:szCs w:val="21"/>
              </w:rPr>
              <w:t>：</w:t>
            </w:r>
            <w:r>
              <w:rPr>
                <w:color w:val="000000"/>
                <w:szCs w:val="21"/>
              </w:rPr>
              <w:t>50</w:t>
            </w:r>
            <w:r>
              <w:rPr>
                <w:rFonts w:hint="eastAsia"/>
                <w:color w:val="000000"/>
                <w:szCs w:val="21"/>
              </w:rPr>
              <w:t>～</w:t>
            </w:r>
            <w:r>
              <w:rPr>
                <w:color w:val="000000"/>
                <w:szCs w:val="21"/>
              </w:rPr>
              <w:t>20</w:t>
            </w:r>
            <w:r>
              <w:rPr>
                <w:rFonts w:hint="eastAsia"/>
                <w:color w:val="000000"/>
                <w:szCs w:val="21"/>
              </w:rPr>
              <w:t>：</w:t>
            </w:r>
            <w:r>
              <w:rPr>
                <w:color w:val="000000"/>
                <w:szCs w:val="21"/>
              </w:rPr>
              <w:t>35</w:t>
            </w:r>
          </w:p>
        </w:tc>
      </w:tr>
      <w:tr w:rsidR="006F1D08">
        <w:trPr>
          <w:trHeight w:val="340"/>
          <w:jc w:val="center"/>
        </w:trPr>
        <w:tc>
          <w:tcPr>
            <w:tcW w:w="1440" w:type="dxa"/>
            <w:vMerge/>
            <w:vAlign w:val="center"/>
          </w:tcPr>
          <w:p w:rsidR="006F1D08" w:rsidRDefault="006F1D08">
            <w:pPr>
              <w:spacing w:line="320" w:lineRule="exact"/>
              <w:jc w:val="center"/>
              <w:rPr>
                <w:color w:val="000000"/>
                <w:szCs w:val="21"/>
              </w:rPr>
            </w:pPr>
          </w:p>
        </w:tc>
        <w:tc>
          <w:tcPr>
            <w:tcW w:w="1332" w:type="dxa"/>
            <w:vAlign w:val="center"/>
          </w:tcPr>
          <w:p w:rsidR="006F1D08" w:rsidRDefault="002174CE">
            <w:pPr>
              <w:spacing w:line="320" w:lineRule="exact"/>
              <w:jc w:val="center"/>
              <w:rPr>
                <w:color w:val="000000"/>
                <w:szCs w:val="21"/>
              </w:rPr>
            </w:pPr>
            <w:r>
              <w:rPr>
                <w:rFonts w:hint="eastAsia"/>
                <w:color w:val="000000"/>
                <w:szCs w:val="21"/>
              </w:rPr>
              <w:t>第十三节</w:t>
            </w:r>
          </w:p>
        </w:tc>
        <w:tc>
          <w:tcPr>
            <w:tcW w:w="2988" w:type="dxa"/>
            <w:vAlign w:val="center"/>
          </w:tcPr>
          <w:p w:rsidR="006F1D08" w:rsidRDefault="002174CE">
            <w:pPr>
              <w:spacing w:line="320" w:lineRule="exact"/>
              <w:jc w:val="center"/>
              <w:rPr>
                <w:color w:val="000000"/>
                <w:szCs w:val="21"/>
              </w:rPr>
            </w:pPr>
            <w:r>
              <w:rPr>
                <w:color w:val="000000"/>
                <w:szCs w:val="21"/>
              </w:rPr>
              <w:t>20</w:t>
            </w:r>
            <w:r>
              <w:rPr>
                <w:rFonts w:hint="eastAsia"/>
                <w:color w:val="000000"/>
                <w:szCs w:val="21"/>
              </w:rPr>
              <w:t>：</w:t>
            </w:r>
            <w:r>
              <w:rPr>
                <w:color w:val="000000"/>
                <w:szCs w:val="21"/>
              </w:rPr>
              <w:t>40</w:t>
            </w:r>
            <w:r>
              <w:rPr>
                <w:rFonts w:hint="eastAsia"/>
                <w:color w:val="000000"/>
                <w:szCs w:val="21"/>
              </w:rPr>
              <w:t>～</w:t>
            </w:r>
            <w:r>
              <w:rPr>
                <w:color w:val="000000"/>
                <w:szCs w:val="21"/>
              </w:rPr>
              <w:t>21</w:t>
            </w:r>
            <w:r>
              <w:rPr>
                <w:rFonts w:hint="eastAsia"/>
                <w:color w:val="000000"/>
                <w:szCs w:val="21"/>
              </w:rPr>
              <w:t>：</w:t>
            </w:r>
            <w:r>
              <w:rPr>
                <w:color w:val="000000"/>
                <w:szCs w:val="21"/>
              </w:rPr>
              <w:t>25</w:t>
            </w:r>
          </w:p>
        </w:tc>
      </w:tr>
      <w:tr w:rsidR="006F1D08">
        <w:trPr>
          <w:trHeight w:val="340"/>
          <w:jc w:val="center"/>
        </w:trPr>
        <w:tc>
          <w:tcPr>
            <w:tcW w:w="2772" w:type="dxa"/>
            <w:gridSpan w:val="2"/>
            <w:vAlign w:val="center"/>
          </w:tcPr>
          <w:p w:rsidR="006F1D08" w:rsidRDefault="002174CE">
            <w:pPr>
              <w:spacing w:line="320" w:lineRule="exact"/>
              <w:jc w:val="center"/>
              <w:rPr>
                <w:color w:val="000000"/>
                <w:szCs w:val="21"/>
              </w:rPr>
            </w:pPr>
            <w:r>
              <w:rPr>
                <w:rFonts w:hint="eastAsia"/>
                <w:color w:val="000000"/>
                <w:szCs w:val="21"/>
              </w:rPr>
              <w:t>熄</w:t>
            </w:r>
            <w:r>
              <w:rPr>
                <w:color w:val="000000"/>
                <w:szCs w:val="21"/>
              </w:rPr>
              <w:t xml:space="preserve">  </w:t>
            </w:r>
            <w:r>
              <w:rPr>
                <w:rFonts w:hint="eastAsia"/>
                <w:color w:val="000000"/>
                <w:szCs w:val="21"/>
              </w:rPr>
              <w:t>灯</w:t>
            </w:r>
          </w:p>
        </w:tc>
        <w:tc>
          <w:tcPr>
            <w:tcW w:w="2988" w:type="dxa"/>
            <w:vAlign w:val="center"/>
          </w:tcPr>
          <w:p w:rsidR="006F1D08" w:rsidRDefault="002174CE">
            <w:pPr>
              <w:spacing w:line="320" w:lineRule="exact"/>
              <w:jc w:val="center"/>
              <w:rPr>
                <w:color w:val="000000"/>
                <w:szCs w:val="21"/>
              </w:rPr>
            </w:pPr>
            <w:r>
              <w:rPr>
                <w:color w:val="000000"/>
                <w:szCs w:val="21"/>
              </w:rPr>
              <w:t>23</w:t>
            </w:r>
            <w:r>
              <w:rPr>
                <w:rFonts w:hint="eastAsia"/>
                <w:color w:val="000000"/>
                <w:szCs w:val="21"/>
              </w:rPr>
              <w:t>：</w:t>
            </w:r>
            <w:r>
              <w:rPr>
                <w:color w:val="000000"/>
                <w:szCs w:val="21"/>
              </w:rPr>
              <w:t>00</w:t>
            </w:r>
          </w:p>
        </w:tc>
      </w:tr>
    </w:tbl>
    <w:p w:rsidR="006F1D08" w:rsidRDefault="002174CE" w:rsidP="006F1D08">
      <w:pPr>
        <w:widowControl/>
        <w:spacing w:afterLines="100" w:after="312"/>
        <w:jc w:val="center"/>
        <w:outlineLvl w:val="0"/>
        <w:rPr>
          <w:color w:val="000000"/>
        </w:rPr>
      </w:pPr>
      <w:bookmarkStart w:id="80" w:name="_Hlt176581632"/>
      <w:bookmarkEnd w:id="80"/>
      <w:r>
        <w:rPr>
          <w:color w:val="000000"/>
        </w:rPr>
        <w:t xml:space="preserve"> </w:t>
      </w:r>
    </w:p>
    <w:sectPr w:rsidR="006F1D08">
      <w:pgSz w:w="8392" w:h="11907"/>
      <w:pgMar w:top="1418" w:right="992" w:bottom="964" w:left="992" w:header="851" w:footer="680" w:gutter="0"/>
      <w:pgBorders>
        <w:top w:val="none" w:sz="0" w:space="1" w:color="auto"/>
        <w:left w:val="none" w:sz="0" w:space="4" w:color="auto"/>
        <w:bottom w:val="none" w:sz="0" w:space="1" w:color="auto"/>
        <w:right w:val="none" w:sz="0" w:space="4" w:color="auto"/>
      </w:pgBorders>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C28" w:rsidRDefault="00031C28">
      <w:r>
        <w:separator/>
      </w:r>
    </w:p>
  </w:endnote>
  <w:endnote w:type="continuationSeparator" w:id="0">
    <w:p w:rsidR="00031C28" w:rsidRDefault="0003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
    <w:altName w:val="Times New Roman"/>
    <w:charset w:val="00"/>
    <w:family w:val="auto"/>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2010601030101010101"/>
    <w:charset w:val="86"/>
    <w:family w:val="auto"/>
    <w:pitch w:val="variable"/>
    <w:sig w:usb0="00000001" w:usb1="080E0000" w:usb2="00000010" w:usb3="00000000" w:csb0="00040000" w:csb1="00000000"/>
  </w:font>
  <w:font w:name="lucida Grande">
    <w:altName w:val="Courier New"/>
    <w:charset w:val="00"/>
    <w:family w:val="auto"/>
    <w:pitch w:val="default"/>
    <w:sig w:usb0="00000000" w:usb1="00000000" w:usb2="00000000" w:usb3="00000000" w:csb0="00000001" w:csb1="00000000"/>
  </w:font>
  <w:font w:name="微软雅黑">
    <w:panose1 w:val="020B0503020204020204"/>
    <w:charset w:val="86"/>
    <w:family w:val="swiss"/>
    <w:pitch w:val="variable"/>
    <w:sig w:usb0="80000287" w:usb1="28CF3C52" w:usb2="00000016" w:usb3="00000000" w:csb0="0004001F" w:csb1="00000000"/>
  </w:font>
  <w:font w:name="仿宋_GB2312">
    <w:altName w:val="仿宋"/>
    <w:charset w:val="86"/>
    <w:family w:val="modern"/>
    <w:pitch w:val="default"/>
    <w:sig w:usb0="00000001" w:usb1="080E0000" w:usb2="00000000" w:usb3="00000000" w:csb0="00040000" w:csb1="00000000"/>
  </w:font>
  <w:font w:name="MingLiU_HKSCS">
    <w:altName w:val="Malgun Gothic Semilight"/>
    <w:panose1 w:val="02020500000000000000"/>
    <w:charset w:val="88"/>
    <w:family w:val="roman"/>
    <w:pitch w:val="variable"/>
    <w:sig w:usb0="00000000"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08" w:rsidRDefault="002174CE">
    <w:pPr>
      <w:pStyle w:val="ac"/>
      <w:framePr w:wrap="around" w:vAnchor="text" w:hAnchor="margin" w:xAlign="outside" w:y="1"/>
      <w:rPr>
        <w:rStyle w:val="af1"/>
      </w:rPr>
    </w:pPr>
    <w:r>
      <w:rPr>
        <w:rStyle w:val="af1"/>
      </w:rPr>
      <w:fldChar w:fldCharType="begin"/>
    </w:r>
    <w:r>
      <w:rPr>
        <w:rStyle w:val="af1"/>
      </w:rPr>
      <w:instrText xml:space="preserve">PAGE  </w:instrText>
    </w:r>
    <w:r>
      <w:rPr>
        <w:rStyle w:val="af1"/>
      </w:rPr>
      <w:fldChar w:fldCharType="separate"/>
    </w:r>
    <w:r w:rsidR="006D0208">
      <w:rPr>
        <w:rStyle w:val="af1"/>
        <w:noProof/>
      </w:rPr>
      <w:t>- 2 -</w:t>
    </w:r>
    <w:r>
      <w:rPr>
        <w:rStyle w:val="af1"/>
      </w:rPr>
      <w:fldChar w:fldCharType="end"/>
    </w:r>
  </w:p>
  <w:p w:rsidR="006F1D08" w:rsidRDefault="006F1D08">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08" w:rsidRDefault="002174CE">
    <w:pPr>
      <w:pStyle w:val="ac"/>
      <w:framePr w:wrap="around" w:vAnchor="text" w:hAnchor="margin" w:xAlign="outside" w:y="1"/>
      <w:rPr>
        <w:rStyle w:val="af1"/>
      </w:rPr>
    </w:pPr>
    <w:r>
      <w:rPr>
        <w:rStyle w:val="af1"/>
      </w:rPr>
      <w:fldChar w:fldCharType="begin"/>
    </w:r>
    <w:r>
      <w:rPr>
        <w:rStyle w:val="af1"/>
      </w:rPr>
      <w:instrText xml:space="preserve">PAGE  </w:instrText>
    </w:r>
    <w:r>
      <w:rPr>
        <w:rStyle w:val="af1"/>
      </w:rPr>
      <w:fldChar w:fldCharType="separate"/>
    </w:r>
    <w:r w:rsidR="006D0208">
      <w:rPr>
        <w:rStyle w:val="af1"/>
        <w:noProof/>
      </w:rPr>
      <w:t>- 1 -</w:t>
    </w:r>
    <w:r>
      <w:rPr>
        <w:rStyle w:val="af1"/>
      </w:rPr>
      <w:fldChar w:fldCharType="end"/>
    </w:r>
  </w:p>
  <w:p w:rsidR="006F1D08" w:rsidRDefault="006F1D08">
    <w:pPr>
      <w:pStyle w:val="ac"/>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C28" w:rsidRDefault="00031C28">
      <w:r>
        <w:separator/>
      </w:r>
    </w:p>
  </w:footnote>
  <w:footnote w:type="continuationSeparator" w:id="0">
    <w:p w:rsidR="00031C28" w:rsidRDefault="00031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08" w:rsidRDefault="00031C28">
    <w:pPr>
      <w:pStyle w:val="ad"/>
      <w:ind w:firstLineChars="850" w:firstLine="1530"/>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74" type="#_x0000_t75" style="position:absolute;left:0;text-align:left;margin-left:-.2pt;margin-top:-1.4pt;width:69.75pt;height:15.75pt;z-index:-1;mso-width-relative:page;mso-height-relative:page" o:allowoverlap="f">
          <v:imagedata r:id="rId1" o:title="" cropleft="41552f" cropright="9690f" blacklevel="1966f"/>
        </v:shape>
      </w:pict>
    </w:r>
    <w:r w:rsidR="002174CE">
      <w:rPr>
        <w:rFonts w:ascii="方正小标宋简体" w:eastAsia="方正小标宋简体" w:hint="eastAsia"/>
      </w:rPr>
      <w:t>学生手册</w:t>
    </w:r>
    <w:r w:rsidR="002174CE">
      <w:rPr>
        <w:rFonts w:ascii="方正小标宋简体" w:eastAsia="方正小标宋简体"/>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08" w:rsidRDefault="00031C28">
    <w:pPr>
      <w:pStyle w:val="ad"/>
      <w:ind w:firstLineChars="450" w:firstLine="81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3073" type="#_x0000_t75" style="position:absolute;left:0;text-align:left;margin-left:209.25pt;margin-top:-1.3pt;width:69.75pt;height:15.75pt;z-index:-2;mso-width-relative:page;mso-height-relative:page">
          <v:imagedata r:id="rId1" o:title="" cropleft="41552f" cropright="9690f" blacklevel="1966f"/>
        </v:shape>
      </w:pict>
    </w:r>
    <w:r w:rsidR="002174CE">
      <w:rPr>
        <w:rFonts w:ascii="方正小标宋简体" w:eastAsia="方正小标宋简体" w:hint="eastAsia"/>
      </w:rPr>
      <w:t>学生手册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start w:val="1"/>
      <w:numFmt w:val="chineseCountingThousand"/>
      <w:lvlText w:val="第%1条"/>
      <w:lvlJc w:val="left"/>
      <w:pPr>
        <w:tabs>
          <w:tab w:val="left" w:pos="1235"/>
        </w:tabs>
        <w:ind w:left="-85" w:firstLine="539"/>
      </w:pPr>
      <w:rPr>
        <w:rFonts w:ascii="宋体" w:eastAsia="宋体" w:hAnsi="宋体" w:cs="Times New Roman" w:hint="default"/>
        <w:b/>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00000017"/>
    <w:multiLevelType w:val="multilevel"/>
    <w:tmpl w:val="00000017"/>
    <w:lvl w:ilvl="0">
      <w:start w:val="1"/>
      <w:numFmt w:val="chineseCountingThousand"/>
      <w:lvlText w:val="第%1条"/>
      <w:lvlJc w:val="left"/>
      <w:pPr>
        <w:tabs>
          <w:tab w:val="left" w:pos="1235"/>
        </w:tabs>
        <w:ind w:left="-85" w:firstLine="539"/>
      </w:pPr>
      <w:rPr>
        <w:rFonts w:ascii="宋体" w:eastAsia="宋体" w:hAnsi="宋体" w:cs="Times New Roman" w:hint="default"/>
        <w:b/>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oNotTrackMoves/>
  <w:defaultTabStop w:val="420"/>
  <w:evenAndOddHeaders/>
  <w:drawingGridVerticalSpacing w:val="156"/>
  <w:noPunctuationKerning/>
  <w:characterSpacingControl w:val="compressPunctuation"/>
  <w:noLineBreaksAfter w:lang="zh-CN" w:val="$([{£¥·‘“〈《「『【〔〖〝﹙﹛﹝＄（．［｛￡￥"/>
  <w:noLineBreaksBefore w:lang="zh-CN" w:val="!%),.:;&gt;?]}¢¨°·ˇˉ―‖’”…‰′″›℃∶、。〃〉》」』】〕〗〞︶︺︾﹀﹄﹚﹜﹞！＂％＇），．：；？］｀｜｝～￠"/>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2AA7"/>
    <w:rsid w:val="00030E3C"/>
    <w:rsid w:val="00031C28"/>
    <w:rsid w:val="00040481"/>
    <w:rsid w:val="00045CC9"/>
    <w:rsid w:val="00055A0E"/>
    <w:rsid w:val="00074036"/>
    <w:rsid w:val="00077278"/>
    <w:rsid w:val="00081D8C"/>
    <w:rsid w:val="00085DAB"/>
    <w:rsid w:val="00096AF3"/>
    <w:rsid w:val="000B7B6E"/>
    <w:rsid w:val="000B7E05"/>
    <w:rsid w:val="000C4981"/>
    <w:rsid w:val="000C5646"/>
    <w:rsid w:val="000D2296"/>
    <w:rsid w:val="000E57D7"/>
    <w:rsid w:val="000F3533"/>
    <w:rsid w:val="001241F4"/>
    <w:rsid w:val="00140071"/>
    <w:rsid w:val="0014163B"/>
    <w:rsid w:val="00142273"/>
    <w:rsid w:val="00165262"/>
    <w:rsid w:val="0016757F"/>
    <w:rsid w:val="00170074"/>
    <w:rsid w:val="00171A0C"/>
    <w:rsid w:val="00172851"/>
    <w:rsid w:val="00193750"/>
    <w:rsid w:val="00193B5D"/>
    <w:rsid w:val="001B03EE"/>
    <w:rsid w:val="001B355B"/>
    <w:rsid w:val="001D35C6"/>
    <w:rsid w:val="001D3AAD"/>
    <w:rsid w:val="001E5B54"/>
    <w:rsid w:val="001F67D4"/>
    <w:rsid w:val="00204866"/>
    <w:rsid w:val="00216D2F"/>
    <w:rsid w:val="002174CE"/>
    <w:rsid w:val="00257AD4"/>
    <w:rsid w:val="00270FCE"/>
    <w:rsid w:val="002721AA"/>
    <w:rsid w:val="00274657"/>
    <w:rsid w:val="00277D52"/>
    <w:rsid w:val="002A550E"/>
    <w:rsid w:val="002C62E7"/>
    <w:rsid w:val="002E151C"/>
    <w:rsid w:val="002E25E9"/>
    <w:rsid w:val="002F285E"/>
    <w:rsid w:val="002F46BE"/>
    <w:rsid w:val="00354C0B"/>
    <w:rsid w:val="00371554"/>
    <w:rsid w:val="00382B12"/>
    <w:rsid w:val="003867E5"/>
    <w:rsid w:val="003D5718"/>
    <w:rsid w:val="003D78B5"/>
    <w:rsid w:val="00400403"/>
    <w:rsid w:val="00403C7A"/>
    <w:rsid w:val="0040780F"/>
    <w:rsid w:val="00416148"/>
    <w:rsid w:val="00430790"/>
    <w:rsid w:val="00450602"/>
    <w:rsid w:val="00474565"/>
    <w:rsid w:val="0047554B"/>
    <w:rsid w:val="004932AB"/>
    <w:rsid w:val="0049498B"/>
    <w:rsid w:val="00497876"/>
    <w:rsid w:val="004B155C"/>
    <w:rsid w:val="004C7960"/>
    <w:rsid w:val="004E08CE"/>
    <w:rsid w:val="004F733F"/>
    <w:rsid w:val="00530435"/>
    <w:rsid w:val="005447C1"/>
    <w:rsid w:val="005533FB"/>
    <w:rsid w:val="00553DB7"/>
    <w:rsid w:val="00556736"/>
    <w:rsid w:val="00584CCA"/>
    <w:rsid w:val="00592073"/>
    <w:rsid w:val="005A153E"/>
    <w:rsid w:val="005C7ED1"/>
    <w:rsid w:val="005D2CED"/>
    <w:rsid w:val="005F0DFE"/>
    <w:rsid w:val="005F741F"/>
    <w:rsid w:val="0060167A"/>
    <w:rsid w:val="00607E0F"/>
    <w:rsid w:val="00613C93"/>
    <w:rsid w:val="006374D1"/>
    <w:rsid w:val="0063755E"/>
    <w:rsid w:val="006411DC"/>
    <w:rsid w:val="0064189E"/>
    <w:rsid w:val="006547C9"/>
    <w:rsid w:val="00684BD2"/>
    <w:rsid w:val="00697283"/>
    <w:rsid w:val="006C2D80"/>
    <w:rsid w:val="006C3BF2"/>
    <w:rsid w:val="006C71F6"/>
    <w:rsid w:val="006C7F17"/>
    <w:rsid w:val="006D0208"/>
    <w:rsid w:val="006E600C"/>
    <w:rsid w:val="006F15BE"/>
    <w:rsid w:val="006F1D08"/>
    <w:rsid w:val="007009FC"/>
    <w:rsid w:val="007104D7"/>
    <w:rsid w:val="007127C6"/>
    <w:rsid w:val="00715B8A"/>
    <w:rsid w:val="00720B67"/>
    <w:rsid w:val="00744969"/>
    <w:rsid w:val="00753167"/>
    <w:rsid w:val="00784773"/>
    <w:rsid w:val="00791E38"/>
    <w:rsid w:val="007A2B45"/>
    <w:rsid w:val="007A75AF"/>
    <w:rsid w:val="007B3108"/>
    <w:rsid w:val="007E09E6"/>
    <w:rsid w:val="007F275C"/>
    <w:rsid w:val="00813ED6"/>
    <w:rsid w:val="008474D7"/>
    <w:rsid w:val="00856956"/>
    <w:rsid w:val="008570A8"/>
    <w:rsid w:val="00860BEA"/>
    <w:rsid w:val="00876197"/>
    <w:rsid w:val="00881DE0"/>
    <w:rsid w:val="008916C9"/>
    <w:rsid w:val="008A2349"/>
    <w:rsid w:val="008D3BD4"/>
    <w:rsid w:val="008F2AA7"/>
    <w:rsid w:val="008F73FC"/>
    <w:rsid w:val="00905FC3"/>
    <w:rsid w:val="009301E7"/>
    <w:rsid w:val="009403AC"/>
    <w:rsid w:val="00942D26"/>
    <w:rsid w:val="00943100"/>
    <w:rsid w:val="009754D6"/>
    <w:rsid w:val="009806B8"/>
    <w:rsid w:val="00982DF4"/>
    <w:rsid w:val="009970BF"/>
    <w:rsid w:val="009A517D"/>
    <w:rsid w:val="009C4F84"/>
    <w:rsid w:val="009D0F75"/>
    <w:rsid w:val="009F2F05"/>
    <w:rsid w:val="00A04284"/>
    <w:rsid w:val="00A74CA8"/>
    <w:rsid w:val="00A76197"/>
    <w:rsid w:val="00A82BB2"/>
    <w:rsid w:val="00AA3622"/>
    <w:rsid w:val="00AB4AE8"/>
    <w:rsid w:val="00AC447A"/>
    <w:rsid w:val="00AE2025"/>
    <w:rsid w:val="00AE484B"/>
    <w:rsid w:val="00B15E60"/>
    <w:rsid w:val="00B179BE"/>
    <w:rsid w:val="00B21D2D"/>
    <w:rsid w:val="00B37A57"/>
    <w:rsid w:val="00B657F0"/>
    <w:rsid w:val="00B7371D"/>
    <w:rsid w:val="00B86859"/>
    <w:rsid w:val="00BA7A67"/>
    <w:rsid w:val="00BC501E"/>
    <w:rsid w:val="00BD0355"/>
    <w:rsid w:val="00BD4E0C"/>
    <w:rsid w:val="00BD6E89"/>
    <w:rsid w:val="00BE34D8"/>
    <w:rsid w:val="00C032F7"/>
    <w:rsid w:val="00C0454C"/>
    <w:rsid w:val="00C11D30"/>
    <w:rsid w:val="00C60C3C"/>
    <w:rsid w:val="00C641AD"/>
    <w:rsid w:val="00C77807"/>
    <w:rsid w:val="00C77961"/>
    <w:rsid w:val="00C90E12"/>
    <w:rsid w:val="00C97CA5"/>
    <w:rsid w:val="00CA1D37"/>
    <w:rsid w:val="00CA268D"/>
    <w:rsid w:val="00CA2945"/>
    <w:rsid w:val="00CA4A1C"/>
    <w:rsid w:val="00CB0F5B"/>
    <w:rsid w:val="00CB161A"/>
    <w:rsid w:val="00CB17DD"/>
    <w:rsid w:val="00CC2547"/>
    <w:rsid w:val="00CC6C54"/>
    <w:rsid w:val="00CD1A95"/>
    <w:rsid w:val="00CE1E66"/>
    <w:rsid w:val="00CE3A3D"/>
    <w:rsid w:val="00CE75FF"/>
    <w:rsid w:val="00CE7955"/>
    <w:rsid w:val="00CF09BB"/>
    <w:rsid w:val="00D14476"/>
    <w:rsid w:val="00D31CC4"/>
    <w:rsid w:val="00D54B3D"/>
    <w:rsid w:val="00D55CDE"/>
    <w:rsid w:val="00D82664"/>
    <w:rsid w:val="00D8339D"/>
    <w:rsid w:val="00D84DB0"/>
    <w:rsid w:val="00DB4272"/>
    <w:rsid w:val="00DB6B32"/>
    <w:rsid w:val="00DC470F"/>
    <w:rsid w:val="00DC48D2"/>
    <w:rsid w:val="00DF4039"/>
    <w:rsid w:val="00DF6B37"/>
    <w:rsid w:val="00E3794D"/>
    <w:rsid w:val="00EA2162"/>
    <w:rsid w:val="00EA54DE"/>
    <w:rsid w:val="00EA5DDC"/>
    <w:rsid w:val="00EC0932"/>
    <w:rsid w:val="00EC3964"/>
    <w:rsid w:val="00EC7880"/>
    <w:rsid w:val="00ED28C9"/>
    <w:rsid w:val="00F0051A"/>
    <w:rsid w:val="00F215B9"/>
    <w:rsid w:val="00F416BE"/>
    <w:rsid w:val="00F453BC"/>
    <w:rsid w:val="00F563B2"/>
    <w:rsid w:val="00F9501C"/>
    <w:rsid w:val="00FB7C60"/>
    <w:rsid w:val="00FC3207"/>
    <w:rsid w:val="00FC6E9D"/>
    <w:rsid w:val="00FC7B67"/>
    <w:rsid w:val="00FD0A27"/>
    <w:rsid w:val="026B1746"/>
    <w:rsid w:val="141E2774"/>
    <w:rsid w:val="1E79088D"/>
    <w:rsid w:val="257F2691"/>
    <w:rsid w:val="2F8F0892"/>
    <w:rsid w:val="3E040F4F"/>
    <w:rsid w:val="48E81747"/>
    <w:rsid w:val="52E40CA8"/>
    <w:rsid w:val="55D01D5E"/>
    <w:rsid w:val="620A3EFA"/>
    <w:rsid w:val="67BB3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qFormat="1"/>
    <w:lsdException w:name="index 2" w:qFormat="1"/>
    <w:lsdException w:name="index 3" w:qFormat="1"/>
    <w:lsdException w:name="index 4" w:qFormat="1"/>
    <w:lsdException w:name="index 6" w:qFormat="1"/>
    <w:lsdException w:name="index 8" w:qFormat="1"/>
    <w:lsdException w:name="index 9" w:qFormat="1"/>
    <w:lsdException w:name="toc 2" w:qFormat="1"/>
    <w:lsdException w:name="toc 3"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qFormat="1"/>
    <w:lsdException w:name="footnote text" w:locked="1" w:semiHidden="1" w:unhideWhenUsed="1"/>
    <w:lsdException w:name="annotation text" w:qFormat="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qFormat="1"/>
    <w:lsdException w:name="Block Text" w:locked="1" w:semiHidden="1" w:unhideWhenUsed="1"/>
    <w:lsdException w:name="Strong" w:qFormat="1"/>
    <w:lsdException w:name="Emphasis" w:locked="1" w:uiPriority="20" w:qFormat="1"/>
    <w:lsdException w:name="Document Map"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locked="1" w:uiPriority="59"/>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keepLines/>
      <w:spacing w:before="340" w:after="330" w:line="576"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60" w:after="60" w:line="320" w:lineRule="exact"/>
      <w:ind w:firstLineChars="200" w:firstLine="422"/>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Pr>
      <w:b/>
      <w:bCs/>
    </w:rPr>
  </w:style>
  <w:style w:type="paragraph" w:styleId="a4">
    <w:name w:val="annotation text"/>
    <w:basedOn w:val="a"/>
    <w:link w:val="Char0"/>
    <w:uiPriority w:val="99"/>
    <w:qFormat/>
    <w:pPr>
      <w:jc w:val="left"/>
    </w:pPr>
  </w:style>
  <w:style w:type="paragraph" w:styleId="8">
    <w:name w:val="index 8"/>
    <w:basedOn w:val="a"/>
    <w:next w:val="a"/>
    <w:uiPriority w:val="99"/>
    <w:qFormat/>
    <w:pPr>
      <w:ind w:leftChars="1400" w:left="1400"/>
    </w:pPr>
  </w:style>
  <w:style w:type="paragraph" w:styleId="a5">
    <w:name w:val="Normal Indent"/>
    <w:basedOn w:val="a"/>
    <w:uiPriority w:val="99"/>
    <w:qFormat/>
    <w:pPr>
      <w:ind w:firstLine="420"/>
    </w:pPr>
    <w:rPr>
      <w:sz w:val="24"/>
      <w:szCs w:val="20"/>
    </w:rPr>
  </w:style>
  <w:style w:type="paragraph" w:styleId="5">
    <w:name w:val="index 5"/>
    <w:basedOn w:val="a"/>
    <w:next w:val="a"/>
    <w:uiPriority w:val="99"/>
    <w:pPr>
      <w:ind w:leftChars="800" w:left="800"/>
    </w:pPr>
  </w:style>
  <w:style w:type="paragraph" w:styleId="a6">
    <w:name w:val="Document Map"/>
    <w:basedOn w:val="a"/>
    <w:link w:val="Char1"/>
    <w:uiPriority w:val="99"/>
    <w:qFormat/>
    <w:rPr>
      <w:rFonts w:ascii="宋体"/>
      <w:sz w:val="18"/>
      <w:szCs w:val="18"/>
    </w:rPr>
  </w:style>
  <w:style w:type="paragraph" w:styleId="6">
    <w:name w:val="index 6"/>
    <w:basedOn w:val="a"/>
    <w:next w:val="a"/>
    <w:uiPriority w:val="99"/>
    <w:qFormat/>
    <w:pPr>
      <w:ind w:leftChars="1000" w:left="1000"/>
    </w:pPr>
  </w:style>
  <w:style w:type="paragraph" w:styleId="a7">
    <w:name w:val="Body Text"/>
    <w:basedOn w:val="a"/>
    <w:link w:val="Char2"/>
    <w:uiPriority w:val="99"/>
    <w:qFormat/>
    <w:pPr>
      <w:spacing w:after="120"/>
    </w:pPr>
  </w:style>
  <w:style w:type="paragraph" w:styleId="a8">
    <w:name w:val="Body Text Indent"/>
    <w:basedOn w:val="a"/>
    <w:link w:val="Char3"/>
    <w:uiPriority w:val="99"/>
    <w:qFormat/>
    <w:pPr>
      <w:spacing w:line="360" w:lineRule="atLeast"/>
      <w:ind w:firstLineChars="200" w:firstLine="480"/>
    </w:pPr>
    <w:rPr>
      <w:rFonts w:ascii="宋体" w:hAnsi="宋体"/>
      <w:sz w:val="24"/>
    </w:rPr>
  </w:style>
  <w:style w:type="paragraph" w:styleId="4">
    <w:name w:val="index 4"/>
    <w:basedOn w:val="a"/>
    <w:next w:val="a"/>
    <w:uiPriority w:val="99"/>
    <w:qFormat/>
    <w:pPr>
      <w:ind w:leftChars="600" w:left="600"/>
    </w:pPr>
  </w:style>
  <w:style w:type="paragraph" w:styleId="30">
    <w:name w:val="toc 3"/>
    <w:basedOn w:val="a"/>
    <w:next w:val="a"/>
    <w:uiPriority w:val="99"/>
    <w:qFormat/>
    <w:pPr>
      <w:ind w:leftChars="400" w:left="840"/>
    </w:pPr>
  </w:style>
  <w:style w:type="paragraph" w:styleId="a9">
    <w:name w:val="Plain Text"/>
    <w:basedOn w:val="a"/>
    <w:link w:val="Char4"/>
    <w:qFormat/>
    <w:rPr>
      <w:rFonts w:ascii="宋体" w:hAnsi="Courier New" w:cs="Courier New"/>
      <w:szCs w:val="21"/>
    </w:rPr>
  </w:style>
  <w:style w:type="paragraph" w:styleId="31">
    <w:name w:val="index 3"/>
    <w:basedOn w:val="a"/>
    <w:next w:val="a"/>
    <w:uiPriority w:val="99"/>
    <w:qFormat/>
    <w:pPr>
      <w:ind w:leftChars="400" w:left="400"/>
    </w:pPr>
  </w:style>
  <w:style w:type="paragraph" w:styleId="aa">
    <w:name w:val="Date"/>
    <w:basedOn w:val="a"/>
    <w:next w:val="a"/>
    <w:link w:val="Char5"/>
    <w:uiPriority w:val="99"/>
    <w:qFormat/>
    <w:pPr>
      <w:ind w:leftChars="2500" w:left="100"/>
    </w:pPr>
    <w:rPr>
      <w:rFonts w:ascii="宋体" w:hAnsi="Courier New"/>
      <w:szCs w:val="20"/>
    </w:rPr>
  </w:style>
  <w:style w:type="paragraph" w:styleId="20">
    <w:name w:val="Body Text Indent 2"/>
    <w:basedOn w:val="a"/>
    <w:link w:val="2Char0"/>
    <w:uiPriority w:val="99"/>
    <w:qFormat/>
    <w:pPr>
      <w:spacing w:after="120" w:line="480" w:lineRule="auto"/>
      <w:ind w:leftChars="200" w:left="420"/>
    </w:pPr>
  </w:style>
  <w:style w:type="paragraph" w:styleId="ab">
    <w:name w:val="Balloon Text"/>
    <w:basedOn w:val="a"/>
    <w:link w:val="Char6"/>
    <w:uiPriority w:val="99"/>
    <w:qFormat/>
    <w:rPr>
      <w:sz w:val="18"/>
      <w:szCs w:val="18"/>
    </w:rPr>
  </w:style>
  <w:style w:type="paragraph" w:styleId="ac">
    <w:name w:val="footer"/>
    <w:basedOn w:val="a"/>
    <w:link w:val="Char7"/>
    <w:uiPriority w:val="99"/>
    <w:pPr>
      <w:tabs>
        <w:tab w:val="center" w:pos="4153"/>
        <w:tab w:val="right" w:pos="8306"/>
      </w:tabs>
      <w:snapToGrid w:val="0"/>
      <w:jc w:val="left"/>
    </w:pPr>
    <w:rPr>
      <w:sz w:val="18"/>
      <w:szCs w:val="18"/>
    </w:rPr>
  </w:style>
  <w:style w:type="paragraph" w:styleId="ad">
    <w:name w:val="header"/>
    <w:basedOn w:val="a"/>
    <w:link w:val="Char8"/>
    <w:uiPriority w:val="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tyle>
  <w:style w:type="paragraph" w:styleId="ae">
    <w:name w:val="index heading"/>
    <w:basedOn w:val="a"/>
    <w:next w:val="11"/>
    <w:uiPriority w:val="99"/>
  </w:style>
  <w:style w:type="paragraph" w:styleId="11">
    <w:name w:val="index 1"/>
    <w:basedOn w:val="a"/>
    <w:next w:val="a"/>
    <w:uiPriority w:val="99"/>
    <w:qFormat/>
  </w:style>
  <w:style w:type="paragraph" w:styleId="32">
    <w:name w:val="Body Text Indent 3"/>
    <w:basedOn w:val="a"/>
    <w:link w:val="3Char0"/>
    <w:uiPriority w:val="99"/>
    <w:pPr>
      <w:spacing w:line="360" w:lineRule="auto"/>
      <w:ind w:firstLineChars="200" w:firstLine="420"/>
    </w:pPr>
    <w:rPr>
      <w:rFonts w:ascii="宋体" w:hAnsi="宋体"/>
      <w:color w:val="000000"/>
      <w:szCs w:val="21"/>
    </w:rPr>
  </w:style>
  <w:style w:type="paragraph" w:styleId="7">
    <w:name w:val="index 7"/>
    <w:basedOn w:val="a"/>
    <w:next w:val="a"/>
    <w:uiPriority w:val="99"/>
    <w:pPr>
      <w:ind w:leftChars="1200" w:left="1200"/>
    </w:pPr>
  </w:style>
  <w:style w:type="paragraph" w:styleId="9">
    <w:name w:val="index 9"/>
    <w:basedOn w:val="a"/>
    <w:next w:val="a"/>
    <w:uiPriority w:val="99"/>
    <w:qFormat/>
    <w:pPr>
      <w:ind w:leftChars="1600" w:left="1600"/>
    </w:pPr>
  </w:style>
  <w:style w:type="paragraph" w:styleId="21">
    <w:name w:val="toc 2"/>
    <w:basedOn w:val="a"/>
    <w:next w:val="a"/>
    <w:uiPriority w:val="99"/>
    <w:qFormat/>
    <w:pPr>
      <w:ind w:leftChars="200" w:left="420"/>
    </w:pPr>
  </w:style>
  <w:style w:type="paragraph" w:styleId="af">
    <w:name w:val="Normal (Web)"/>
    <w:basedOn w:val="a"/>
    <w:uiPriority w:val="99"/>
    <w:qFormat/>
    <w:pPr>
      <w:widowControl/>
      <w:spacing w:before="100" w:beforeAutospacing="1" w:after="100" w:afterAutospacing="1"/>
      <w:jc w:val="left"/>
    </w:pPr>
    <w:rPr>
      <w:rFonts w:ascii="宋体" w:hAnsi="宋体"/>
      <w:kern w:val="0"/>
      <w:sz w:val="24"/>
    </w:rPr>
  </w:style>
  <w:style w:type="paragraph" w:styleId="22">
    <w:name w:val="index 2"/>
    <w:basedOn w:val="a"/>
    <w:next w:val="a"/>
    <w:uiPriority w:val="99"/>
    <w:qFormat/>
    <w:pPr>
      <w:ind w:leftChars="200" w:left="200"/>
    </w:pPr>
  </w:style>
  <w:style w:type="character" w:styleId="af0">
    <w:name w:val="Strong"/>
    <w:uiPriority w:val="99"/>
    <w:qFormat/>
    <w:rPr>
      <w:rFonts w:cs="Times New Roman"/>
      <w:b/>
    </w:rPr>
  </w:style>
  <w:style w:type="character" w:styleId="af1">
    <w:name w:val="page number"/>
    <w:uiPriority w:val="99"/>
    <w:rPr>
      <w:rFonts w:cs="Times New Roman"/>
    </w:rPr>
  </w:style>
  <w:style w:type="character" w:styleId="af2">
    <w:name w:val="FollowedHyperlink"/>
    <w:uiPriority w:val="99"/>
    <w:rPr>
      <w:rFonts w:cs="Times New Roman"/>
      <w:color w:val="800080"/>
      <w:u w:val="single"/>
    </w:rPr>
  </w:style>
  <w:style w:type="character" w:styleId="af3">
    <w:name w:val="Hyperlink"/>
    <w:uiPriority w:val="99"/>
    <w:rPr>
      <w:rFonts w:cs="Times New Roman"/>
      <w:color w:val="0000FF"/>
      <w:u w:val="single"/>
    </w:rPr>
  </w:style>
  <w:style w:type="character" w:styleId="af4">
    <w:name w:val="annotation reference"/>
    <w:uiPriority w:val="99"/>
    <w:rPr>
      <w:rFonts w:cs="Times New Roman"/>
      <w:sz w:val="21"/>
    </w:rPr>
  </w:style>
  <w:style w:type="character" w:customStyle="1" w:styleId="1Char">
    <w:name w:val="标题 1 Char"/>
    <w:link w:val="1"/>
    <w:uiPriority w:val="99"/>
    <w:qFormat/>
    <w:locked/>
    <w:rPr>
      <w:rFonts w:cs="Times New Roman"/>
      <w:b/>
      <w:bCs/>
      <w:kern w:val="44"/>
      <w:sz w:val="44"/>
      <w:szCs w:val="44"/>
    </w:rPr>
  </w:style>
  <w:style w:type="character" w:customStyle="1" w:styleId="2Char">
    <w:name w:val="标题 2 Char"/>
    <w:link w:val="2"/>
    <w:uiPriority w:val="99"/>
    <w:semiHidden/>
    <w:qFormat/>
    <w:locked/>
    <w:rPr>
      <w:rFonts w:ascii="Cambria" w:eastAsia="宋体" w:hAnsi="Cambria" w:cs="Times New Roman"/>
      <w:b/>
      <w:bCs/>
      <w:sz w:val="32"/>
      <w:szCs w:val="32"/>
    </w:rPr>
  </w:style>
  <w:style w:type="character" w:customStyle="1" w:styleId="3Char">
    <w:name w:val="标题 3 Char"/>
    <w:link w:val="3"/>
    <w:uiPriority w:val="99"/>
    <w:semiHidden/>
    <w:qFormat/>
    <w:locked/>
    <w:rPr>
      <w:rFonts w:cs="Times New Roman"/>
      <w:b/>
      <w:bCs/>
      <w:sz w:val="32"/>
      <w:szCs w:val="32"/>
    </w:rPr>
  </w:style>
  <w:style w:type="character" w:customStyle="1" w:styleId="Char0">
    <w:name w:val="批注文字 Char"/>
    <w:link w:val="a4"/>
    <w:uiPriority w:val="99"/>
    <w:semiHidden/>
    <w:locked/>
    <w:rPr>
      <w:rFonts w:cs="Times New Roman"/>
      <w:sz w:val="24"/>
      <w:szCs w:val="24"/>
    </w:rPr>
  </w:style>
  <w:style w:type="character" w:customStyle="1" w:styleId="Char">
    <w:name w:val="批注主题 Char"/>
    <w:link w:val="a3"/>
    <w:uiPriority w:val="99"/>
    <w:semiHidden/>
    <w:locked/>
    <w:rPr>
      <w:rFonts w:cs="Times New Roman"/>
      <w:b/>
      <w:bCs/>
      <w:sz w:val="24"/>
      <w:szCs w:val="24"/>
    </w:rPr>
  </w:style>
  <w:style w:type="character" w:customStyle="1" w:styleId="Char1">
    <w:name w:val="文档结构图 Char"/>
    <w:link w:val="a6"/>
    <w:uiPriority w:val="99"/>
    <w:locked/>
    <w:rPr>
      <w:rFonts w:ascii="宋体" w:cs="Times New Roman"/>
      <w:kern w:val="2"/>
      <w:sz w:val="18"/>
    </w:rPr>
  </w:style>
  <w:style w:type="character" w:customStyle="1" w:styleId="Char2">
    <w:name w:val="正文文本 Char"/>
    <w:link w:val="a7"/>
    <w:uiPriority w:val="99"/>
    <w:semiHidden/>
    <w:locked/>
    <w:rPr>
      <w:rFonts w:cs="Times New Roman"/>
      <w:sz w:val="24"/>
      <w:szCs w:val="24"/>
    </w:rPr>
  </w:style>
  <w:style w:type="character" w:customStyle="1" w:styleId="Char3">
    <w:name w:val="正文文本缩进 Char"/>
    <w:link w:val="a8"/>
    <w:uiPriority w:val="99"/>
    <w:semiHidden/>
    <w:locked/>
    <w:rPr>
      <w:rFonts w:cs="Times New Roman"/>
      <w:sz w:val="24"/>
      <w:szCs w:val="24"/>
    </w:rPr>
  </w:style>
  <w:style w:type="character" w:customStyle="1" w:styleId="Char4">
    <w:name w:val="纯文本 Char"/>
    <w:link w:val="a9"/>
    <w:locked/>
    <w:rPr>
      <w:rFonts w:ascii="宋体" w:eastAsia="宋体" w:hAnsi="Courier New" w:cs="Times New Roman"/>
      <w:kern w:val="2"/>
      <w:sz w:val="21"/>
      <w:lang w:val="en-US" w:eastAsia="zh-CN"/>
    </w:rPr>
  </w:style>
  <w:style w:type="character" w:customStyle="1" w:styleId="Char5">
    <w:name w:val="日期 Char"/>
    <w:link w:val="aa"/>
    <w:uiPriority w:val="99"/>
    <w:semiHidden/>
    <w:locked/>
    <w:rPr>
      <w:rFonts w:cs="Times New Roman"/>
      <w:sz w:val="24"/>
      <w:szCs w:val="24"/>
    </w:rPr>
  </w:style>
  <w:style w:type="character" w:customStyle="1" w:styleId="2Char0">
    <w:name w:val="正文文本缩进 2 Char"/>
    <w:link w:val="20"/>
    <w:uiPriority w:val="99"/>
    <w:semiHidden/>
    <w:locked/>
    <w:rPr>
      <w:rFonts w:cs="Times New Roman"/>
      <w:sz w:val="24"/>
      <w:szCs w:val="24"/>
    </w:rPr>
  </w:style>
  <w:style w:type="character" w:customStyle="1" w:styleId="Char6">
    <w:name w:val="批注框文本 Char"/>
    <w:link w:val="ab"/>
    <w:uiPriority w:val="99"/>
    <w:semiHidden/>
    <w:locked/>
    <w:rPr>
      <w:rFonts w:cs="Times New Roman"/>
      <w:sz w:val="2"/>
    </w:rPr>
  </w:style>
  <w:style w:type="character" w:customStyle="1" w:styleId="Char7">
    <w:name w:val="页脚 Char"/>
    <w:link w:val="ac"/>
    <w:uiPriority w:val="99"/>
    <w:semiHidden/>
    <w:locked/>
    <w:rPr>
      <w:rFonts w:cs="Times New Roman"/>
      <w:sz w:val="18"/>
      <w:szCs w:val="18"/>
    </w:rPr>
  </w:style>
  <w:style w:type="character" w:customStyle="1" w:styleId="Char8">
    <w:name w:val="页眉 Char"/>
    <w:link w:val="ad"/>
    <w:uiPriority w:val="99"/>
    <w:semiHidden/>
    <w:locked/>
    <w:rPr>
      <w:rFonts w:cs="Times New Roman"/>
      <w:sz w:val="18"/>
      <w:szCs w:val="18"/>
    </w:rPr>
  </w:style>
  <w:style w:type="character" w:customStyle="1" w:styleId="3Char0">
    <w:name w:val="正文文本缩进 3 Char"/>
    <w:link w:val="32"/>
    <w:uiPriority w:val="99"/>
    <w:semiHidden/>
    <w:locked/>
    <w:rPr>
      <w:rFonts w:cs="Times New Roman"/>
      <w:sz w:val="16"/>
      <w:szCs w:val="16"/>
    </w:rPr>
  </w:style>
  <w:style w:type="paragraph" w:customStyle="1" w:styleId="af5">
    <w:name w:val="表题"/>
    <w:basedOn w:val="a5"/>
    <w:uiPriority w:val="99"/>
    <w:pPr>
      <w:spacing w:after="120"/>
      <w:ind w:firstLineChars="200" w:firstLine="200"/>
      <w:jc w:val="center"/>
    </w:pPr>
    <w:rPr>
      <w:rFonts w:eastAsia="黑体"/>
      <w:b/>
    </w:rPr>
  </w:style>
  <w:style w:type="paragraph" w:customStyle="1" w:styleId="0">
    <w:name w:val="0"/>
    <w:basedOn w:val="a"/>
    <w:uiPriority w:val="99"/>
    <w:pPr>
      <w:widowControl/>
      <w:spacing w:after="120"/>
      <w:jc w:val="left"/>
    </w:pPr>
    <w:rPr>
      <w:rFonts w:ascii="宋体" w:hAnsi="宋体" w:cs="宋体"/>
      <w:kern w:val="0"/>
      <w:sz w:val="24"/>
    </w:rPr>
  </w:style>
  <w:style w:type="paragraph" w:customStyle="1" w:styleId="40">
    <w:name w:val="标题4"/>
    <w:basedOn w:val="a"/>
    <w:uiPriority w:val="99"/>
    <w:qFormat/>
    <w:pPr>
      <w:spacing w:before="120" w:after="120"/>
      <w:ind w:firstLine="425"/>
    </w:pPr>
    <w:rPr>
      <w:rFonts w:eastAsia="黑体"/>
      <w:b/>
      <w:szCs w:val="20"/>
    </w:rPr>
  </w:style>
  <w:style w:type="paragraph" w:customStyle="1" w:styleId="ParaCharCharCharChar">
    <w:name w:val="默认段落字体 Para Char Char Char Char"/>
    <w:basedOn w:val="a"/>
    <w:uiPriority w:val="99"/>
    <w:qFormat/>
  </w:style>
  <w:style w:type="paragraph" w:customStyle="1" w:styleId="12">
    <w:name w:val="样式1"/>
    <w:basedOn w:val="a9"/>
    <w:qFormat/>
    <w:pPr>
      <w:spacing w:beforeLines="100" w:afterLines="50"/>
      <w:jc w:val="center"/>
    </w:pPr>
    <w:rPr>
      <w:rFonts w:ascii="黑体" w:eastAsia="黑体"/>
      <w:kern w:val="44"/>
      <w:sz w:val="30"/>
      <w:szCs w:val="30"/>
    </w:rPr>
  </w:style>
  <w:style w:type="paragraph" w:customStyle="1" w:styleId="13">
    <w:name w:val="标题1"/>
    <w:basedOn w:val="a"/>
    <w:uiPriority w:val="99"/>
    <w:qFormat/>
    <w:pPr>
      <w:widowControl/>
      <w:spacing w:before="100" w:beforeAutospacing="1" w:after="100" w:afterAutospacing="1"/>
      <w:jc w:val="left"/>
    </w:pPr>
    <w:rPr>
      <w:rFonts w:ascii="??" w:hAnsi="??" w:cs="宋体"/>
      <w:b/>
      <w:bCs/>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332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baike.baidu.com/view/2932690.ht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188</Pages>
  <Words>15100</Words>
  <Characters>86076</Characters>
  <Application>Microsoft Office Word</Application>
  <DocSecurity>0</DocSecurity>
  <Lines>717</Lines>
  <Paragraphs>201</Paragraphs>
  <ScaleCrop>false</ScaleCrop>
  <Company/>
  <LinksUpToDate>false</LinksUpToDate>
  <CharactersWithSpaces>100975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南京理工大学大学生文明公约</dc:title>
  <dc:creator>Administrators</dc:creator>
  <cp:lastModifiedBy>Administrator</cp:lastModifiedBy>
  <cp:revision>19</cp:revision>
  <cp:lastPrinted>2014-09-05T01:41:00Z</cp:lastPrinted>
  <dcterms:created xsi:type="dcterms:W3CDTF">2014-09-04T01:24:00Z</dcterms:created>
  <dcterms:modified xsi:type="dcterms:W3CDTF">2016-08-29T07:56:00Z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2052-10.1.0.5867</vt:lpwstr>
  </property>
</Properties>
</file>